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期货公司互联网开户规则</w:t>
      </w:r>
    </w:p>
    <w:p>
      <w:pPr>
        <w:widowControl/>
        <w:wordWrap w:val="0"/>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44"/>
          <w:szCs w:val="44"/>
          <w:shd w:val="clear" w:color="auto" w:fill="FFFFFF"/>
        </w:rPr>
        <w:t>（修订</w:t>
      </w:r>
      <w:bookmarkStart w:id="0" w:name="_GoBack"/>
      <w:bookmarkEnd w:id="0"/>
      <w:r>
        <w:rPr>
          <w:rFonts w:hint="eastAsia" w:ascii="方正小标宋简体" w:hAnsi="方正小标宋简体" w:eastAsia="方正小标宋简体" w:cs="方正小标宋简体"/>
          <w:sz w:val="44"/>
          <w:szCs w:val="44"/>
          <w:shd w:val="clear" w:color="auto" w:fill="FFFFFF"/>
        </w:rPr>
        <w:t>）</w:t>
      </w:r>
    </w:p>
    <w:p>
      <w:pPr>
        <w:spacing w:line="560" w:lineRule="exact"/>
        <w:rPr>
          <w:rFonts w:ascii="仿宋" w:hAnsi="仿宋" w:eastAsia="仿宋" w:cs="仿宋"/>
          <w:sz w:val="32"/>
          <w:szCs w:val="32"/>
        </w:rPr>
      </w:pP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第一章 总则</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期货公司的互联网开户行为，保护客户合法权益，根据《中华人民共和国期货和衍生品法》《中华人民共和国电子签名法》《中华人民共和国反洗钱法》《期货交易管理条例》《期货公司监督管理办法》《期货市场客户开户管理规定》《证券期货投资者适当性管理办法》等有关规定，制定本规则。</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规则所称的互联网开户，是指期货公司通过数字证书验证客户身份，并通过互联网为客户办理期货账户开立手续的业务行为。数字证书应当使用经国务院信息产业主管部门批准设立的电子认证服务机构提供的数字证书，期货公司应确保数字证书记载的个人信息与账户有关个人信息保持一致。</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期货公司为自然人客户办理互联网开户适用本规则。法律、行政法规、中国证监会另有规定的，从其规定。</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期货公司应建立健全互联网开户管理制度，包括但不限于技术、操作流程和风险控制等相关内容，确保符合期货市场客户开户管理、交易者适当性管理、证券期货业信息安全保障管理等有关规定。</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期货公司及其从业人员不得以办理互联网开户的名义设立非法经营网点。</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第二章 基本要求</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期货公司应当通过中国期货市场监控中心有限责任公司提供的期货互联网开户云平台为客户办理互联网开户。</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期货公司应当依法依规落实开户环节中交易者适当性管理的相关要求，充分了解客户情况，对客户风险承受能力进行认真评估，妥善保存评估结果和相关证明材料，并对客户实施差异化适当性管理。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期货公司应向客户充分揭示互联网开户及参与期货交易可能面临的风险，并应当由客户进行电子签名确认。</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期货公司应在互联网开户过程中依法依规履行反洗钱等义务。</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期货公司应制定统一的开户流程和服务标准，并建立相应的复核机制。</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期货公司应按照安全、可靠、可用的原则，制定互联网开户相关技术方案，建立完善相关信息系统。</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期货公司应当建立健全风险监控机制，对互联网开户环节进行监督检查。</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期货公司应在互联网开户管理制度中规范互联网开户相关人员的岗位职责、执业行为、利益冲突防范、互联网开户内部责任追究机制等事项。</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期货公司应当对客户互联网开户进行集中统一管理。互联网开户过程中产生的所有文字、影像等资料，应当由公司总部以电子文档方式集中统一保存，保存期限自账户销户之日起不得少于20年。各营业部、分公司等分支机构应当确保可以查询所办理的客户影像资料等开户资料。</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期货公司及其工作人员应当依法依规为开户过程中处理的客户信息保密，不得非法买卖、提供或者公开客户的信息。</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第三章 开户规范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期货公司应当按照实名制开户的要求采集客户有效身份证明文件基本信息、有效的移动电话号码和本人身份证原件正反面彩色照及在线拍摄头部正面照等影像资料。应当检查客户提供的身份证件是否在有效期内，并通过全国公民身份信息查询服务系统，对客户提交的姓名和身份证号码等进行验证。</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期货公司应当与客户进行实时视频见证并保存同步记录。视频见证时应主动向客户告知开户人员姓名和从业资格证号等信息。视频见证内容包括但不限于：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（一）确认客户是否本人开户；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（二）确认客户视频中所持身份证与上传的身份证图像是否一致；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（三）确认开户是否为客户本人真实意愿；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（四）确认客户是否提供了真实、完整、准确的开户资料信息；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（五）确认客户是否阅读并完全理解《期货交易风险说明书》《客户须知》《期货经纪合同》等相关内容。</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期货公司应确保客户本人视频见证后方可签发数字证书，要求客户在线阅读并同意签署《个人数字证书申请责任书》，在线安装数字证书并设置证书密码。在安装有本人数字证书的计算机或移动终端上办理互联网开户手续时，通过数字证书对开户过程中需要签署的合同或文件等进行电子签名确认。</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期货公司办理互联网开户业务，应由总部进行统一复核，同一客户的信息复核人员和办理互联网开户的视频见证人员不得为同一人。</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期货公司应及时将互联网开户结果反馈给客户。</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期货公司为客户申请交易编码前应当进行开户回访并以适当方式予以留痕。同一客户的互联网开户回访人员和办理互联网开户的视频见证人员不得为同一人。回访内容包括但不限于：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（一）确认客户身份；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（二）确认开户方式；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（三）确认客户开户为本人真实意愿；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（四）确认客户已阅读各类风险提示文件并理解相关条款；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（五）提醒客户注意账户安全，妥善保存密码。</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期货公司不得委托非本公司从业人员办理互联网开户业务。为期货公司提供中间介绍业务的公司协助期货公司办理互联网开户的，应符合相关规定。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期货公司应建立健全与该公司的开户对接规则，督促该公司落实开户及交易者适当性的相关要求，并对其协助开户的相关情况进行复核。</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期货公司可以在核实客户真实身份的前提下，通过期货互联网开户云平台为客户办理账户信息修订和账户注销。</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第四章 自律管理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期货公司应当于互联网开户系统开通后5个工作日内向中国期货业协会及住所地中国证监会派出机构报告。</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中国期货业协会对期货公司互联网开户业务进行自律管理，对期货公司互联网开户业务进行定期或者不定期的现场和非现场自律检查，期货公司应当予以配合。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中国期货业协会发现从事中间介绍业务的公司存在违规行为的，有权进行必要的延伸检查。</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期货公司及从业人员违反本规则的，中国期货业协会要求限期整改，并视情节轻重对其采取自律措施。情节严重的，移交中国证监会处理。</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第五章 附则</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本规则由中国期货业协会负责解释，自发布之日起施行。2015年4月7日发布实施的《期货公司互联网开户操作指南》同时废止。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ZjFmYWRlMGRjMTcwYzQ4MDQ3ODU0YzA0NDdkNmQifQ=="/>
  </w:docVars>
  <w:rsids>
    <w:rsidRoot w:val="00FA2997"/>
    <w:rsid w:val="0016604C"/>
    <w:rsid w:val="0029292D"/>
    <w:rsid w:val="009F3AD3"/>
    <w:rsid w:val="00FA2997"/>
    <w:rsid w:val="031E6216"/>
    <w:rsid w:val="033E2355"/>
    <w:rsid w:val="07CA1029"/>
    <w:rsid w:val="08375622"/>
    <w:rsid w:val="10194CEF"/>
    <w:rsid w:val="12231AF8"/>
    <w:rsid w:val="15007879"/>
    <w:rsid w:val="246251BE"/>
    <w:rsid w:val="2D4F466D"/>
    <w:rsid w:val="39D0049F"/>
    <w:rsid w:val="3B120A3E"/>
    <w:rsid w:val="3BAA19D3"/>
    <w:rsid w:val="3EA80820"/>
    <w:rsid w:val="3FEA7E2E"/>
    <w:rsid w:val="491F4FBE"/>
    <w:rsid w:val="4DB408C9"/>
    <w:rsid w:val="4E8E20AF"/>
    <w:rsid w:val="50D2526F"/>
    <w:rsid w:val="51B533E6"/>
    <w:rsid w:val="53553CE0"/>
    <w:rsid w:val="55C507CC"/>
    <w:rsid w:val="595C01AA"/>
    <w:rsid w:val="5E986FDB"/>
    <w:rsid w:val="6DF90652"/>
    <w:rsid w:val="71AE2BE3"/>
    <w:rsid w:val="73BC10B4"/>
    <w:rsid w:val="74F0276A"/>
    <w:rsid w:val="77E12AC6"/>
    <w:rsid w:val="7B4D71CC"/>
    <w:rsid w:val="FF3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2290</Words>
  <Characters>2294</Characters>
  <Lines>16</Lines>
  <Paragraphs>4</Paragraphs>
  <TotalTime>8</TotalTime>
  <ScaleCrop>false</ScaleCrop>
  <LinksUpToDate>false</LinksUpToDate>
  <CharactersWithSpaces>2326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2022-12-23T16:25:00Z</dcterms:created>
  <dc:creator>lzl</dc:creator>
  <cp:lastModifiedBy>杨城</cp:lastModifiedBy>
  <dcterms:modified xsi:type="dcterms:W3CDTF">2023-04-21T07:25:47Z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3DC53ADCD0BC61F3D10EA963B41D7C95</vt:lpwstr>
  </property>
</Properties>
</file>