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2907F">
      <w:pPr>
        <w:widowControl/>
        <w:spacing w:line="560" w:lineRule="exact"/>
        <w:jc w:val="center"/>
        <w:rPr>
          <w:rFonts w:cs="黑体" w:asciiTheme="minorEastAsia" w:hAnsiTheme="minorEastAsia"/>
          <w:b/>
          <w:color w:val="auto"/>
          <w:kern w:val="0"/>
          <w:sz w:val="36"/>
          <w:szCs w:val="36"/>
        </w:rPr>
      </w:pPr>
    </w:p>
    <w:p w14:paraId="4A5614C2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黑体"/>
          <w:b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黑体"/>
          <w:b/>
          <w:color w:val="auto"/>
          <w:kern w:val="0"/>
          <w:sz w:val="44"/>
          <w:szCs w:val="44"/>
        </w:rPr>
        <w:t>《期货</w:t>
      </w:r>
      <w:r>
        <w:rPr>
          <w:rFonts w:hint="eastAsia" w:ascii="方正小标宋简体" w:hAnsi="方正小标宋简体" w:eastAsia="方正小标宋简体" w:cs="黑体"/>
          <w:b/>
          <w:color w:val="auto"/>
          <w:kern w:val="0"/>
          <w:sz w:val="44"/>
          <w:szCs w:val="44"/>
          <w:lang w:val="en-US" w:eastAsia="zh-CN"/>
        </w:rPr>
        <w:t>公司交易信息系统测试</w:t>
      </w:r>
      <w:r>
        <w:rPr>
          <w:rFonts w:hint="eastAsia" w:ascii="方正小标宋简体" w:hAnsi="方正小标宋简体" w:eastAsia="方正小标宋简体" w:cs="黑体"/>
          <w:b/>
          <w:color w:val="auto"/>
          <w:kern w:val="0"/>
          <w:sz w:val="44"/>
          <w:szCs w:val="44"/>
        </w:rPr>
        <w:t>指引》</w:t>
      </w:r>
    </w:p>
    <w:p w14:paraId="7B3E62CC">
      <w:pPr>
        <w:widowControl/>
        <w:spacing w:line="560" w:lineRule="exact"/>
        <w:jc w:val="center"/>
        <w:rPr>
          <w:rFonts w:ascii="方正小标宋简体" w:hAnsi="方正小标宋简体" w:eastAsia="方正小标宋简体" w:cs="黑体"/>
          <w:b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黑体"/>
          <w:b/>
          <w:color w:val="auto"/>
          <w:kern w:val="0"/>
          <w:sz w:val="44"/>
          <w:szCs w:val="44"/>
        </w:rPr>
        <w:t>编制说明</w:t>
      </w:r>
    </w:p>
    <w:p w14:paraId="499512AF">
      <w:pPr>
        <w:widowControl/>
        <w:spacing w:line="560" w:lineRule="exact"/>
        <w:jc w:val="center"/>
        <w:rPr>
          <w:rFonts w:cs="黑体" w:asciiTheme="minorEastAsia" w:hAnsiTheme="minorEastAsia"/>
          <w:b/>
          <w:color w:val="auto"/>
          <w:kern w:val="0"/>
          <w:sz w:val="36"/>
          <w:szCs w:val="36"/>
        </w:rPr>
      </w:pPr>
    </w:p>
    <w:p w14:paraId="605AF0B9">
      <w:pPr>
        <w:spacing w:line="560" w:lineRule="exact"/>
        <w:ind w:firstLine="641" w:firstLineChars="200"/>
        <w:jc w:val="both"/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</w:rPr>
        <w:t>一、背景及意义</w:t>
      </w:r>
    </w:p>
    <w:p w14:paraId="666654E8">
      <w:pPr>
        <w:spacing w:line="560" w:lineRule="exact"/>
        <w:ind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落实</w:t>
      </w:r>
      <w:r>
        <w:rPr>
          <w:rFonts w:hint="eastAsia" w:ascii="仿宋" w:hAnsi="仿宋" w:eastAsia="仿宋" w:cs="仿宋"/>
          <w:kern w:val="0"/>
          <w:sz w:val="32"/>
          <w:szCs w:val="32"/>
        </w:rPr>
        <w:t>《中华人民共和国期货和衍生品法》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《关于加强监管防范风险促进期货市场高质量发展的意见》（国办发〔2024〕47 号）要求，加强程序化交易监管，规范程序化交易发展，维护期货交易秩序和市场公平，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中国</w:t>
      </w:r>
      <w:r>
        <w:rPr>
          <w:rFonts w:hint="eastAsia" w:ascii="仿宋" w:hAnsi="仿宋" w:eastAsia="仿宋" w:cs="仿宋"/>
          <w:kern w:val="0"/>
          <w:sz w:val="32"/>
          <w:szCs w:val="32"/>
        </w:rPr>
        <w:t>证监会全面总结期货市场程序化交易监管实践经验，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起草</w:t>
      </w:r>
      <w:r>
        <w:rPr>
          <w:rFonts w:hint="eastAsia" w:ascii="仿宋" w:hAnsi="仿宋" w:eastAsia="仿宋" w:cs="仿宋"/>
          <w:kern w:val="0"/>
          <w:sz w:val="32"/>
          <w:szCs w:val="32"/>
        </w:rPr>
        <w:t>了《期货市场程序化交易管理规定（试行）》（以下简称《管理规定》）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kern w:val="0"/>
          <w:sz w:val="32"/>
          <w:szCs w:val="32"/>
        </w:rPr>
        <w:t>《管理规定》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明确</w:t>
      </w:r>
      <w:r>
        <w:rPr>
          <w:rFonts w:hint="eastAsia" w:ascii="仿宋" w:hAnsi="仿宋" w:eastAsia="仿宋" w:cs="仿宋"/>
          <w:kern w:val="0"/>
          <w:sz w:val="32"/>
          <w:szCs w:val="32"/>
        </w:rPr>
        <w:t>要求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</w:rPr>
        <w:t>期货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公司交易信息系统应当符合中国证监会及期货交易所规定，</w:t>
      </w:r>
      <w:r>
        <w:rPr>
          <w:rFonts w:hint="eastAsia" w:ascii="仿宋" w:hAnsi="仿宋" w:eastAsia="仿宋" w:cs="仿宋"/>
          <w:kern w:val="0"/>
          <w:sz w:val="32"/>
          <w:szCs w:val="32"/>
        </w:rPr>
        <w:t>具备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有效的</w:t>
      </w:r>
      <w:r>
        <w:rPr>
          <w:rFonts w:hint="eastAsia" w:ascii="仿宋" w:hAnsi="仿宋" w:eastAsia="仿宋" w:cs="仿宋"/>
          <w:kern w:val="0"/>
          <w:sz w:val="32"/>
          <w:szCs w:val="32"/>
        </w:rPr>
        <w:t>认证管理、验资验仓、权限控制、异常监测、阈值管理、错误处理、应急处置等功能，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并在从事程序化交易前，按照期货交易所规定，建立仿真环境开展测试。</w:t>
      </w:r>
    </w:p>
    <w:p w14:paraId="40CD7F37">
      <w:pPr>
        <w:spacing w:line="560" w:lineRule="exact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交易信息系统是期货公司开展业务的基础技术系统</w:t>
      </w:r>
      <w:r>
        <w:rPr>
          <w:rFonts w:hint="eastAsia" w:ascii="仿宋" w:hAnsi="仿宋" w:eastAsia="仿宋" w:cs="仿宋"/>
          <w:kern w:val="0"/>
          <w:sz w:val="32"/>
          <w:szCs w:val="32"/>
        </w:rPr>
        <w:t>，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为指导期货公司规范开展交易信息系统测试工作，维护期货市场正常交易秩序</w:t>
      </w:r>
      <w:r>
        <w:rPr>
          <w:rFonts w:hint="eastAsia" w:ascii="仿宋" w:hAnsi="仿宋" w:eastAsia="仿宋" w:cs="仿宋"/>
          <w:kern w:val="0"/>
          <w:sz w:val="32"/>
          <w:szCs w:val="32"/>
        </w:rPr>
        <w:t>，保护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交易</w:t>
      </w:r>
      <w:r>
        <w:rPr>
          <w:rFonts w:hint="eastAsia" w:ascii="仿宋" w:hAnsi="仿宋" w:eastAsia="仿宋" w:cs="仿宋"/>
          <w:kern w:val="0"/>
          <w:sz w:val="32"/>
          <w:szCs w:val="32"/>
        </w:rPr>
        <w:t>者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合法权益</w:t>
      </w:r>
      <w:r>
        <w:rPr>
          <w:rFonts w:hint="eastAsia" w:ascii="仿宋" w:hAnsi="仿宋" w:eastAsia="仿宋" w:cs="仿宋"/>
          <w:kern w:val="0"/>
          <w:sz w:val="32"/>
          <w:szCs w:val="32"/>
        </w:rPr>
        <w:t>，中国期货业协会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以下简称“协会”）</w:t>
      </w:r>
      <w:r>
        <w:rPr>
          <w:rFonts w:hint="eastAsia" w:ascii="仿宋" w:hAnsi="仿宋" w:eastAsia="仿宋" w:cs="仿宋"/>
          <w:kern w:val="0"/>
          <w:sz w:val="32"/>
          <w:szCs w:val="32"/>
        </w:rPr>
        <w:t>组织相关单位开展了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本</w:t>
      </w:r>
      <w:r>
        <w:rPr>
          <w:rFonts w:hint="eastAsia" w:ascii="仿宋" w:hAnsi="仿宋" w:eastAsia="仿宋" w:cs="仿宋"/>
          <w:kern w:val="0"/>
          <w:sz w:val="32"/>
          <w:szCs w:val="32"/>
        </w:rPr>
        <w:t>标准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kern w:val="0"/>
          <w:sz w:val="32"/>
          <w:szCs w:val="32"/>
        </w:rPr>
        <w:t>研制工作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eastAsia="zh-CN"/>
        </w:rPr>
        <w:t>。</w:t>
      </w:r>
    </w:p>
    <w:p w14:paraId="6B930587">
      <w:pPr>
        <w:spacing w:line="560" w:lineRule="exact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eastAsia="zh-CN"/>
        </w:rPr>
        <w:t>本文件针对期货公司交易信息系统测试的合规要求、性能容量两方面，提出了测试准备、测试数据、测试项建议，明确了测试指标与通过标准，旨在统一的交易信息系统测试工作标准，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提升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eastAsia="zh-CN"/>
        </w:rPr>
        <w:t>交易信息系统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测试工作质量，防范交易信息系统风险，保障期货市场平稳运行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eastAsia="zh-CN"/>
        </w:rPr>
        <w:t>。</w:t>
      </w:r>
    </w:p>
    <w:p w14:paraId="10267335">
      <w:pPr>
        <w:spacing w:line="560" w:lineRule="exact"/>
        <w:ind w:firstLine="641" w:firstLineChars="200"/>
        <w:jc w:val="both"/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lang w:eastAsia="zh-CN"/>
        </w:rPr>
        <w:t>工作简况</w:t>
      </w:r>
    </w:p>
    <w:p w14:paraId="20DFF88B">
      <w:pPr>
        <w:spacing w:line="560" w:lineRule="exact"/>
        <w:ind w:firstLine="643" w:firstLineChars="200"/>
        <w:jc w:val="both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（一）起草单位</w:t>
      </w:r>
    </w:p>
    <w:p w14:paraId="54D058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根据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协会2024年团体标准制定计划，由协会牵头，组织大商所飞泰测试技术有限公司联合上海期货信息技术有限公司、国泰君安期货有限公司、浙商期货有限公司、中粮期货有限公司、银河期货有限公司、上海东证期货有限公司、郑州易盛信息技术有限公司、大连飞创信息技术有限公司、中金所数据有限公司、恒生电子股份有限公司、盛立安元科技（杭州）股份有限公司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单位成立标准编制工作组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，共同起草了《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期货公司交易信息系统测试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指引》。</w:t>
      </w:r>
    </w:p>
    <w:p w14:paraId="0ACB9002">
      <w:pPr>
        <w:spacing w:line="560" w:lineRule="exact"/>
        <w:ind w:firstLine="643" w:firstLineChars="200"/>
        <w:jc w:val="both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（二）主要工作过程</w:t>
      </w:r>
    </w:p>
    <w:p w14:paraId="2EC8B7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1.2024年6-9月，通过标准立项，对交易信息系统合规来源进行调研梳理，对验资验仓等合规问题进行分析并制定解决方案。</w:t>
      </w:r>
    </w:p>
    <w:p w14:paraId="3FE63C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月，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召开启动会，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确定标准起草计划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标准起草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思路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 w14:paraId="768006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年11月，完成标准初稿起草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组织第一轮评审，收集评审意见开展讨论形成修改稿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 w14:paraId="7DF9BC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年12月，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组织第二轮评审，收集评审意见并完成意见处理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 w14:paraId="084C81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5.2025年4月，根据监管规定，完成标准初稿内容调整，收集评审意见并完成意见处理，合稿校验形成初稿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 w14:paraId="511F00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6.</w:t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2025年5月，经协会2025年第13期会长办公会审议通过，标准形成征求意见稿。</w:t>
      </w:r>
    </w:p>
    <w:p w14:paraId="5DA73B39">
      <w:pPr>
        <w:spacing w:line="560" w:lineRule="exact"/>
        <w:ind w:firstLine="641" w:firstLineChars="200"/>
        <w:jc w:val="both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</w:rPr>
        <w:t>三、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lang w:eastAsia="zh-CN"/>
        </w:rPr>
        <w:t>编制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</w:rPr>
        <w:t>主要内容</w:t>
      </w:r>
    </w:p>
    <w:p w14:paraId="241B28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/>
          <w:bCs/>
          <w:color w:val="auto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本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标准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针对期货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公司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交易信息系统，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结合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交易信息系统的实际业务场景与技术特性，从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合规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要求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和性能容量两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个维度出发，制定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明确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的测试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准备、测试指标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与通过标准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具体测试指标如下：</w:t>
      </w:r>
    </w:p>
    <w:p w14:paraId="7280F133">
      <w:pPr>
        <w:spacing w:line="560" w:lineRule="exact"/>
        <w:ind w:firstLine="643" w:firstLineChars="200"/>
        <w:jc w:val="both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合规性功能测试</w:t>
      </w:r>
    </w:p>
    <w:p w14:paraId="133513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测试指标围绕交易信息系统认证管理、验资验仓、权限控制、异常监测、阈值管理、错误处理、应急处置和日志记录八方面，提出20项合规性功能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测试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指标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与通过标准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旨在测试交易信息系统功能是否满足各项合规要求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。</w:t>
      </w:r>
    </w:p>
    <w:p w14:paraId="3D1725EF">
      <w:pPr>
        <w:spacing w:line="560" w:lineRule="exact"/>
        <w:ind w:firstLine="643" w:firstLineChars="200"/>
        <w:jc w:val="both"/>
        <w:rPr>
          <w:rFonts w:hint="default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）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性能容量测试</w:t>
      </w:r>
    </w:p>
    <w:p w14:paraId="09A62F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测试指标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从时间特性、容量、资源利用率、容错能力和稳定运行能力五个方面，提出14项性能容量测试指标与通过标准，旨在检查交易信息系统是否能够满足期货公司展业需求。</w:t>
      </w:r>
    </w:p>
    <w:p w14:paraId="223366B3">
      <w:pPr>
        <w:spacing w:line="560" w:lineRule="exact"/>
        <w:ind w:firstLine="641" w:firstLineChars="200"/>
        <w:jc w:val="both"/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lang w:eastAsia="zh-CN"/>
        </w:rPr>
        <w:t>四、主要实验（或验证）分析</w:t>
      </w:r>
    </w:p>
    <w:p w14:paraId="13544CFF">
      <w:pPr>
        <w:spacing w:line="56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本标准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在撰写过程中，严格遵循监管要求，紧扣行业发展实践，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为期货公司交易信息系统制定详尽的测试指标与通过标准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。</w:t>
      </w:r>
    </w:p>
    <w:p w14:paraId="47A7E409">
      <w:pPr>
        <w:spacing w:line="560" w:lineRule="exact"/>
        <w:ind w:firstLine="641" w:firstLineChars="200"/>
        <w:jc w:val="both"/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lang w:eastAsia="zh-CN"/>
        </w:rPr>
        <w:t>五、与有关的现行法律、法规和国家标准的关系</w:t>
      </w:r>
    </w:p>
    <w:p w14:paraId="1E89FA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本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标准为推荐性团体标准，符合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《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期货公司监督管理办法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》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《证券期货业网络和信息安全管理办法》</w:t>
      </w:r>
      <w:r>
        <w:rPr>
          <w:rFonts w:hint="eastAsia" w:ascii="仿宋" w:hAnsi="仿宋" w:eastAsia="仿宋" w:cs="仿宋"/>
          <w:kern w:val="0"/>
          <w:sz w:val="32"/>
          <w:szCs w:val="32"/>
        </w:rPr>
        <w:t>《期货市场程序化交易管理规定（试行）》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要求，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并参考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《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期货公司客户交易终端信息采集及接入认证技术规范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》《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证券期货经营机构信息系统备份能力标准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》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等行业标准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 w14:paraId="30B591E5">
      <w:pPr>
        <w:spacing w:line="560" w:lineRule="exact"/>
        <w:ind w:firstLine="641" w:firstLineChars="200"/>
        <w:jc w:val="both"/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lang w:eastAsia="zh-CN"/>
        </w:rPr>
        <w:t>六、与行业数据模型的关系</w:t>
      </w:r>
    </w:p>
    <w:p w14:paraId="5136FB92">
      <w:pPr>
        <w:spacing w:line="56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本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标准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暂不涉及与行业数据模型的关系。</w:t>
      </w:r>
    </w:p>
    <w:p w14:paraId="2EA7AB78">
      <w:pPr>
        <w:spacing w:line="560" w:lineRule="exact"/>
        <w:ind w:firstLine="641" w:firstLineChars="200"/>
        <w:jc w:val="both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</w:rPr>
        <w:t>、重大分歧意见的处理经过和依据</w:t>
      </w:r>
    </w:p>
    <w:p w14:paraId="080BBFD2">
      <w:pPr>
        <w:spacing w:line="56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无。</w:t>
      </w:r>
    </w:p>
    <w:p w14:paraId="2ADA9A71">
      <w:pPr>
        <w:spacing w:line="560" w:lineRule="exact"/>
        <w:ind w:firstLine="641" w:firstLineChars="200"/>
        <w:jc w:val="both"/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</w:rPr>
        <w:t>、贯彻标准的要求和建议措施</w:t>
      </w:r>
    </w:p>
    <w:p w14:paraId="6B4715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本标准作为推荐性团体标准，对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期货公司交易信息系统测试起到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指导作用，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助力期货公司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加强风险管理，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进一步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提升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交易信息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系统安全性与稳定性，降低系统风险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。</w:t>
      </w:r>
    </w:p>
    <w:p w14:paraId="7C38C8B8">
      <w:pPr>
        <w:spacing w:line="560" w:lineRule="exact"/>
        <w:ind w:firstLine="641" w:firstLineChars="200"/>
        <w:jc w:val="both"/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lang w:eastAsia="zh-CN"/>
        </w:rPr>
        <w:t>国家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lang w:val="en" w:eastAsia="zh-CN"/>
        </w:rPr>
        <w:t>/行业标准属性的建议</w:t>
      </w:r>
    </w:p>
    <w:p w14:paraId="2FCAEAF0">
      <w:pPr>
        <w:spacing w:line="560" w:lineRule="exact"/>
        <w:ind w:firstLine="640" w:firstLineChars="200"/>
        <w:jc w:val="both"/>
        <w:rPr>
          <w:rFonts w:hint="default" w:ascii="仿宋" w:hAnsi="仿宋" w:eastAsia="仿宋" w:cs="仿宋"/>
          <w:color w:val="auto"/>
          <w:kern w:val="0"/>
          <w:sz w:val="32"/>
          <w:szCs w:val="32"/>
          <w:lang w:val="en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" w:eastAsia="zh-CN"/>
        </w:rPr>
        <w:t>鉴于本标准的内容未涉及强制性标准或强制性条文的内容及要求，如有必要可上升作为推荐性行业标准。</w:t>
      </w:r>
    </w:p>
    <w:p w14:paraId="7CAC8EBD">
      <w:pPr>
        <w:spacing w:line="560" w:lineRule="exact"/>
        <w:ind w:firstLine="641" w:firstLineChars="200"/>
        <w:jc w:val="both"/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lang w:eastAsia="zh-CN"/>
        </w:rPr>
        <w:t>十、废止有关现行标准的建议</w:t>
      </w:r>
    </w:p>
    <w:p w14:paraId="24D99DBB">
      <w:pPr>
        <w:spacing w:line="56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无</w:t>
      </w:r>
    </w:p>
    <w:p w14:paraId="74A6C557">
      <w:pPr>
        <w:spacing w:line="560" w:lineRule="exact"/>
        <w:ind w:firstLine="641" w:firstLineChars="200"/>
        <w:jc w:val="both"/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lang w:eastAsia="zh-CN"/>
        </w:rPr>
        <w:t>十一、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</w:rPr>
        <w:t>其他说明项</w:t>
      </w:r>
    </w:p>
    <w:p w14:paraId="2B0FF05A">
      <w:pPr>
        <w:spacing w:line="56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无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B4C8CF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01030C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01030C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yMTU1ODY2MTFhZTgzNTg4NDk1NDNmMmU4NzQ5Y2IifQ=="/>
  </w:docVars>
  <w:rsids>
    <w:rsidRoot w:val="00E7368E"/>
    <w:rsid w:val="00067321"/>
    <w:rsid w:val="00097FDB"/>
    <w:rsid w:val="000F5335"/>
    <w:rsid w:val="00173023"/>
    <w:rsid w:val="00207C11"/>
    <w:rsid w:val="0033499C"/>
    <w:rsid w:val="003D2363"/>
    <w:rsid w:val="0050463B"/>
    <w:rsid w:val="00510D22"/>
    <w:rsid w:val="005322BF"/>
    <w:rsid w:val="00614265"/>
    <w:rsid w:val="00731C9C"/>
    <w:rsid w:val="007F51B2"/>
    <w:rsid w:val="00942A69"/>
    <w:rsid w:val="00A14DA1"/>
    <w:rsid w:val="00A7254E"/>
    <w:rsid w:val="00AC6580"/>
    <w:rsid w:val="00AD27D6"/>
    <w:rsid w:val="00C53061"/>
    <w:rsid w:val="00C656C3"/>
    <w:rsid w:val="00CC1C68"/>
    <w:rsid w:val="00E7368E"/>
    <w:rsid w:val="00F20254"/>
    <w:rsid w:val="00F54DA2"/>
    <w:rsid w:val="015123B9"/>
    <w:rsid w:val="0196438F"/>
    <w:rsid w:val="024C0ED1"/>
    <w:rsid w:val="05302222"/>
    <w:rsid w:val="0F9D0EBF"/>
    <w:rsid w:val="0FFD3B96"/>
    <w:rsid w:val="13CE33F5"/>
    <w:rsid w:val="14F64348"/>
    <w:rsid w:val="14FC7061"/>
    <w:rsid w:val="154410F5"/>
    <w:rsid w:val="15A563D8"/>
    <w:rsid w:val="16DB6E00"/>
    <w:rsid w:val="176D1177"/>
    <w:rsid w:val="1AE74234"/>
    <w:rsid w:val="1D363C07"/>
    <w:rsid w:val="252C4420"/>
    <w:rsid w:val="257562FB"/>
    <w:rsid w:val="26A54C67"/>
    <w:rsid w:val="2C983D35"/>
    <w:rsid w:val="2CAB3EFE"/>
    <w:rsid w:val="31084D43"/>
    <w:rsid w:val="318E653E"/>
    <w:rsid w:val="31E57304"/>
    <w:rsid w:val="33361EFF"/>
    <w:rsid w:val="34856DB9"/>
    <w:rsid w:val="378B6E72"/>
    <w:rsid w:val="38B10902"/>
    <w:rsid w:val="393F28F4"/>
    <w:rsid w:val="3ACDAFD0"/>
    <w:rsid w:val="3BAA8AD7"/>
    <w:rsid w:val="3D1B090E"/>
    <w:rsid w:val="3DFE6638"/>
    <w:rsid w:val="3EAED841"/>
    <w:rsid w:val="3EB370BF"/>
    <w:rsid w:val="3F97CD4A"/>
    <w:rsid w:val="3FDEEFCE"/>
    <w:rsid w:val="3FFD7383"/>
    <w:rsid w:val="3FFFF0A7"/>
    <w:rsid w:val="419C5498"/>
    <w:rsid w:val="435D7917"/>
    <w:rsid w:val="498E69BD"/>
    <w:rsid w:val="49B233A3"/>
    <w:rsid w:val="4B446F88"/>
    <w:rsid w:val="4BAB57EF"/>
    <w:rsid w:val="4D673998"/>
    <w:rsid w:val="4E604CA0"/>
    <w:rsid w:val="50437966"/>
    <w:rsid w:val="508A04F2"/>
    <w:rsid w:val="50A1353A"/>
    <w:rsid w:val="54AF0A6E"/>
    <w:rsid w:val="559BA1EB"/>
    <w:rsid w:val="5BFFC6E4"/>
    <w:rsid w:val="63B34D7F"/>
    <w:rsid w:val="63D543BA"/>
    <w:rsid w:val="65827169"/>
    <w:rsid w:val="65AA5793"/>
    <w:rsid w:val="68973D08"/>
    <w:rsid w:val="6A3C4858"/>
    <w:rsid w:val="6B7EEDD5"/>
    <w:rsid w:val="6BB2F6B7"/>
    <w:rsid w:val="6BFF7C65"/>
    <w:rsid w:val="6CEB18C2"/>
    <w:rsid w:val="6DFF208A"/>
    <w:rsid w:val="6E5B717D"/>
    <w:rsid w:val="6F743FC6"/>
    <w:rsid w:val="73FA702A"/>
    <w:rsid w:val="775FF50C"/>
    <w:rsid w:val="77FF218C"/>
    <w:rsid w:val="784E1307"/>
    <w:rsid w:val="7D056BA5"/>
    <w:rsid w:val="7D5752A5"/>
    <w:rsid w:val="7DEF482C"/>
    <w:rsid w:val="7E230436"/>
    <w:rsid w:val="7E3FC786"/>
    <w:rsid w:val="7E7DEA58"/>
    <w:rsid w:val="7EF7CA4C"/>
    <w:rsid w:val="7F772C8F"/>
    <w:rsid w:val="7FDCF9ED"/>
    <w:rsid w:val="7FE7FC25"/>
    <w:rsid w:val="ADFFD799"/>
    <w:rsid w:val="BD7FAFE8"/>
    <w:rsid w:val="BEBE33BD"/>
    <w:rsid w:val="CF5F92F0"/>
    <w:rsid w:val="EE1E7E93"/>
    <w:rsid w:val="EE7DC98A"/>
    <w:rsid w:val="EFEEC983"/>
    <w:rsid w:val="F8FD298D"/>
    <w:rsid w:val="FABF4BB4"/>
    <w:rsid w:val="FBF771B9"/>
    <w:rsid w:val="FDAEA87A"/>
    <w:rsid w:val="FDFFC9A7"/>
    <w:rsid w:val="FFC7D676"/>
    <w:rsid w:val="FFFB8180"/>
    <w:rsid w:val="FFFF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7"/>
    <w:semiHidden/>
    <w:unhideWhenUsed/>
    <w:qFormat/>
    <w:uiPriority w:val="99"/>
    <w:rPr>
      <w:b/>
      <w:bCs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customStyle="1" w:styleId="12">
    <w:name w:val="p15"/>
    <w:basedOn w:val="1"/>
    <w:qFormat/>
    <w:uiPriority w:val="0"/>
    <w:pPr>
      <w:widowControl/>
      <w:ind w:firstLine="420"/>
    </w:pPr>
    <w:rPr>
      <w:rFonts w:ascii="等线" w:hAnsi="等线" w:eastAsia="等线" w:cs="宋体"/>
      <w:kern w:val="0"/>
      <w:szCs w:val="21"/>
    </w:rPr>
  </w:style>
  <w:style w:type="paragraph" w:customStyle="1" w:styleId="13">
    <w:name w:val="p0"/>
    <w:basedOn w:val="1"/>
    <w:qFormat/>
    <w:uiPriority w:val="0"/>
    <w:pPr>
      <w:widowControl/>
    </w:pPr>
    <w:rPr>
      <w:rFonts w:ascii="等线" w:hAnsi="等线" w:eastAsia="等线" w:cs="宋体"/>
      <w:kern w:val="0"/>
      <w:szCs w:val="21"/>
    </w:rPr>
  </w:style>
  <w:style w:type="character" w:customStyle="1" w:styleId="14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6">
    <w:name w:val="批注文字 字符"/>
    <w:basedOn w:val="9"/>
    <w:link w:val="3"/>
    <w:semiHidden/>
    <w:qFormat/>
    <w:uiPriority w:val="99"/>
  </w:style>
  <w:style w:type="character" w:customStyle="1" w:styleId="17">
    <w:name w:val="批注主题 字符"/>
    <w:basedOn w:val="16"/>
    <w:link w:val="7"/>
    <w:semiHidden/>
    <w:qFormat/>
    <w:uiPriority w:val="99"/>
    <w:rPr>
      <w:b/>
      <w:bCs/>
    </w:rPr>
  </w:style>
  <w:style w:type="character" w:customStyle="1" w:styleId="18">
    <w:name w:val="批注框文本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9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1654</Words>
  <Characters>1683</Characters>
  <Lines>56</Lines>
  <Paragraphs>23</Paragraphs>
  <TotalTime>5</TotalTime>
  <ScaleCrop>false</ScaleCrop>
  <LinksUpToDate>false</LinksUpToDate>
  <CharactersWithSpaces>1685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2024-01-27T05:18:00Z</dcterms:created>
  <dc:creator>mawenting</dc:creator>
  <cp:lastModifiedBy>艾青</cp:lastModifiedBy>
  <cp:lastPrinted>2024-03-04T18:16:00Z</cp:lastPrinted>
  <dcterms:modified xsi:type="dcterms:W3CDTF">2025-06-27T14:55:20Z</dcterms:modified>
  <dc:title>《期货公司数字化能力成熟度指引（草案）》编制说明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BE092DDF18669E87A94FBF663504A76F_42</vt:lpwstr>
  </property>
  <property fmtid="{D5CDD505-2E9C-101B-9397-08002B2CF9AE}" pid="4" name="KSOTemplateDocerSaveRecord">
    <vt:lpwstr>eyJoZGlkIjoiNmQwZDYxZGI3YmY5OTE0YzcwYzAyZTkyMWU5N2M2NGEiLCJ1c2VySWQiOiIzMTM4MTczODgifQ==</vt:lpwstr>
  </property>
</Properties>
</file>