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kern w:val="2"/>
          <w:sz w:val="24"/>
          <w:szCs w:val="24"/>
        </w:rPr>
        <w:id w:val="25965034"/>
        <w:docPartObj>
          <w:docPartGallery w:val="Cover Pages"/>
          <w:docPartUnique/>
        </w:docPartObj>
      </w:sdtPr>
      <w:sdtEndPr>
        <w:rPr>
          <w:rFonts w:ascii="仿宋" w:eastAsia="仿宋" w:hAnsi="仿宋" w:cs="Times New Roman"/>
          <w:b/>
          <w:caps w:val="0"/>
          <w:sz w:val="36"/>
          <w:szCs w:val="36"/>
        </w:rPr>
      </w:sdtEndPr>
      <w:sdtContent>
        <w:tbl>
          <w:tblPr>
            <w:tblW w:w="5000" w:type="pct"/>
            <w:jc w:val="center"/>
            <w:tblLook w:val="04A0"/>
          </w:tblPr>
          <w:tblGrid>
            <w:gridCol w:w="8522"/>
          </w:tblGrid>
          <w:tr w:rsidR="008C5597" w:rsidRPr="00AC4FD0">
            <w:trPr>
              <w:trHeight w:val="2880"/>
              <w:jc w:val="center"/>
            </w:trPr>
            <w:tc>
              <w:tcPr>
                <w:tcW w:w="5000" w:type="pct"/>
              </w:tcPr>
              <w:p w:rsidR="008C5597" w:rsidRPr="00AC4FD0" w:rsidRDefault="008C5597" w:rsidP="008C5597">
                <w:pPr>
                  <w:pStyle w:val="ad"/>
                  <w:jc w:val="center"/>
                  <w:rPr>
                    <w:rFonts w:asciiTheme="majorHAnsi" w:eastAsiaTheme="majorEastAsia" w:hAnsiTheme="majorHAnsi" w:cstheme="majorBidi"/>
                    <w:caps/>
                  </w:rPr>
                </w:pPr>
              </w:p>
            </w:tc>
          </w:tr>
          <w:tr w:rsidR="008C5597" w:rsidRPr="00AC4FD0">
            <w:trPr>
              <w:trHeight w:val="1440"/>
              <w:jc w:val="center"/>
            </w:trPr>
            <w:sdt>
              <w:sdtPr>
                <w:rPr>
                  <w:rFonts w:asciiTheme="majorHAnsi" w:eastAsiaTheme="majorEastAsia" w:hAnsiTheme="majorHAnsi" w:cstheme="majorBidi"/>
                  <w:sz w:val="52"/>
                  <w:szCs w:val="52"/>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C5597" w:rsidRPr="00AC4FD0" w:rsidRDefault="00441ED4">
                    <w:pPr>
                      <w:pStyle w:val="ad"/>
                      <w:jc w:val="center"/>
                      <w:rPr>
                        <w:rFonts w:asciiTheme="majorHAnsi" w:eastAsiaTheme="majorEastAsia" w:hAnsiTheme="majorHAnsi" w:cstheme="majorBidi"/>
                        <w:sz w:val="80"/>
                        <w:szCs w:val="80"/>
                      </w:rPr>
                    </w:pPr>
                    <w:r w:rsidRPr="00AC4FD0">
                      <w:rPr>
                        <w:rFonts w:asciiTheme="majorHAnsi" w:eastAsiaTheme="majorEastAsia" w:hAnsiTheme="majorHAnsi" w:cstheme="majorBidi" w:hint="eastAsia"/>
                        <w:sz w:val="52"/>
                        <w:szCs w:val="52"/>
                      </w:rPr>
                      <w:t>期货公司高管资质测试大纲</w:t>
                    </w:r>
                  </w:p>
                </w:tc>
              </w:sdtContent>
            </w:sdt>
          </w:tr>
          <w:tr w:rsidR="008C5597" w:rsidRPr="00AC4FD0">
            <w:trPr>
              <w:trHeight w:val="720"/>
              <w:jc w:val="center"/>
            </w:trPr>
            <w:sdt>
              <w:sdtPr>
                <w:rPr>
                  <w:rFonts w:asciiTheme="majorHAnsi" w:eastAsiaTheme="majorEastAsia" w:hAnsiTheme="majorHAnsi" w:cstheme="majorBidi"/>
                  <w:sz w:val="44"/>
                  <w:szCs w:val="44"/>
                </w:rPr>
                <w:alias w:val="副标题"/>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C5597" w:rsidRPr="00AC4FD0" w:rsidRDefault="00441ED4" w:rsidP="008C5597">
                    <w:pPr>
                      <w:pStyle w:val="ad"/>
                      <w:jc w:val="center"/>
                      <w:rPr>
                        <w:rFonts w:asciiTheme="majorHAnsi" w:eastAsiaTheme="majorEastAsia" w:hAnsiTheme="majorHAnsi" w:cstheme="majorBidi"/>
                        <w:sz w:val="44"/>
                        <w:szCs w:val="44"/>
                      </w:rPr>
                    </w:pPr>
                    <w:r w:rsidRPr="00AC4FD0">
                      <w:rPr>
                        <w:rFonts w:asciiTheme="majorHAnsi" w:eastAsiaTheme="majorEastAsia" w:hAnsiTheme="majorHAnsi" w:cstheme="majorBidi" w:hint="eastAsia"/>
                        <w:sz w:val="44"/>
                        <w:szCs w:val="44"/>
                      </w:rPr>
                      <w:t>首席风险官</w:t>
                    </w:r>
                  </w:p>
                </w:tc>
              </w:sdtContent>
            </w:sdt>
          </w:tr>
          <w:tr w:rsidR="008C5597" w:rsidRPr="00AC4FD0">
            <w:trPr>
              <w:trHeight w:val="360"/>
              <w:jc w:val="center"/>
            </w:trPr>
            <w:tc>
              <w:tcPr>
                <w:tcW w:w="5000" w:type="pct"/>
                <w:vAlign w:val="center"/>
              </w:tcPr>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p w:rsidR="008C5597" w:rsidRPr="00AC4FD0" w:rsidRDefault="008C5597">
                <w:pPr>
                  <w:pStyle w:val="ad"/>
                  <w:jc w:val="center"/>
                </w:pPr>
              </w:p>
            </w:tc>
          </w:tr>
          <w:tr w:rsidR="008C5597" w:rsidRPr="00AC4FD0">
            <w:trPr>
              <w:trHeight w:val="360"/>
              <w:jc w:val="center"/>
            </w:trPr>
            <w:sdt>
              <w:sdtPr>
                <w:rPr>
                  <w:b/>
                  <w:bCs/>
                  <w:sz w:val="32"/>
                  <w:szCs w:val="32"/>
                </w:rPr>
                <w:alias w:val="作者"/>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8C5597" w:rsidRPr="00AC4FD0" w:rsidRDefault="00441ED4" w:rsidP="009A24CD">
                    <w:pPr>
                      <w:pStyle w:val="ad"/>
                      <w:jc w:val="center"/>
                      <w:rPr>
                        <w:b/>
                        <w:bCs/>
                      </w:rPr>
                    </w:pPr>
                    <w:r w:rsidRPr="00AC4FD0">
                      <w:rPr>
                        <w:rFonts w:hint="eastAsia"/>
                        <w:b/>
                        <w:bCs/>
                        <w:sz w:val="32"/>
                        <w:szCs w:val="32"/>
                      </w:rPr>
                      <w:t>中国期货业协会</w:t>
                    </w:r>
                  </w:p>
                </w:tc>
              </w:sdtContent>
            </w:sdt>
          </w:tr>
          <w:tr w:rsidR="008C5597" w:rsidRPr="00AC4FD0">
            <w:trPr>
              <w:trHeight w:val="360"/>
              <w:jc w:val="center"/>
            </w:trPr>
            <w:tc>
              <w:tcPr>
                <w:tcW w:w="5000" w:type="pct"/>
                <w:vAlign w:val="center"/>
              </w:tcPr>
              <w:p w:rsidR="008C5597" w:rsidRPr="00AC4FD0" w:rsidRDefault="00FC51CA" w:rsidP="00FC51CA">
                <w:pPr>
                  <w:pStyle w:val="ad"/>
                  <w:jc w:val="center"/>
                  <w:rPr>
                    <w:rFonts w:ascii="仿宋" w:eastAsia="仿宋" w:hAnsi="仿宋"/>
                    <w:b/>
                    <w:bCs/>
                    <w:sz w:val="30"/>
                    <w:szCs w:val="30"/>
                  </w:rPr>
                </w:pPr>
                <w:r w:rsidRPr="00AC4FD0">
                  <w:rPr>
                    <w:rFonts w:ascii="仿宋" w:eastAsia="仿宋" w:hAnsi="仿宋" w:hint="eastAsia"/>
                    <w:b/>
                    <w:bCs/>
                    <w:sz w:val="30"/>
                    <w:szCs w:val="30"/>
                  </w:rPr>
                  <w:t>201</w:t>
                </w:r>
                <w:r>
                  <w:rPr>
                    <w:rFonts w:ascii="仿宋" w:eastAsia="仿宋" w:hAnsi="仿宋" w:hint="eastAsia"/>
                    <w:b/>
                    <w:bCs/>
                    <w:sz w:val="30"/>
                    <w:szCs w:val="30"/>
                  </w:rPr>
                  <w:t>8</w:t>
                </w:r>
                <w:r w:rsidR="003A1506" w:rsidRPr="00AC4FD0">
                  <w:rPr>
                    <w:rFonts w:ascii="仿宋" w:eastAsia="仿宋" w:hAnsi="仿宋" w:hint="eastAsia"/>
                    <w:b/>
                    <w:bCs/>
                    <w:sz w:val="30"/>
                    <w:szCs w:val="30"/>
                  </w:rPr>
                  <w:t>年</w:t>
                </w:r>
                <w:r>
                  <w:rPr>
                    <w:rFonts w:ascii="仿宋" w:eastAsia="仿宋" w:hAnsi="仿宋" w:hint="eastAsia"/>
                    <w:b/>
                    <w:bCs/>
                    <w:sz w:val="30"/>
                    <w:szCs w:val="30"/>
                  </w:rPr>
                  <w:t>6</w:t>
                </w:r>
                <w:r w:rsidR="003A1506" w:rsidRPr="00AC4FD0">
                  <w:rPr>
                    <w:rFonts w:ascii="仿宋" w:eastAsia="仿宋" w:hAnsi="仿宋" w:hint="eastAsia"/>
                    <w:b/>
                    <w:bCs/>
                    <w:sz w:val="30"/>
                    <w:szCs w:val="30"/>
                  </w:rPr>
                  <w:t>月</w:t>
                </w:r>
              </w:p>
            </w:tc>
          </w:tr>
        </w:tbl>
        <w:p w:rsidR="008C5597" w:rsidRPr="00AC4FD0" w:rsidRDefault="008C5597"/>
        <w:p w:rsidR="00F50A93" w:rsidRPr="00AC4FD0" w:rsidRDefault="00F50A93">
          <w:pPr>
            <w:widowControl/>
            <w:jc w:val="left"/>
          </w:pPr>
          <w:r w:rsidRPr="00AC4FD0">
            <w:br w:type="page"/>
          </w:r>
        </w:p>
        <w:p w:rsidR="008C5597" w:rsidRPr="00AC4FD0" w:rsidRDefault="008C5597"/>
        <w:p w:rsidR="008C5597" w:rsidRPr="00AC4FD0" w:rsidRDefault="008C5597"/>
        <w:p w:rsidR="008C5597" w:rsidRPr="00AC4FD0" w:rsidRDefault="008C5597">
          <w:pPr>
            <w:widowControl/>
            <w:jc w:val="left"/>
            <w:rPr>
              <w:rFonts w:ascii="仿宋" w:hAnsi="仿宋"/>
              <w:b/>
              <w:sz w:val="36"/>
              <w:szCs w:val="36"/>
            </w:rPr>
          </w:pPr>
          <w:r w:rsidRPr="00AC4FD0">
            <w:rPr>
              <w:rFonts w:ascii="仿宋" w:hAnsi="仿宋"/>
              <w:b/>
              <w:sz w:val="36"/>
              <w:szCs w:val="36"/>
            </w:rPr>
            <w:br w:type="page"/>
          </w:r>
        </w:p>
      </w:sdtContent>
    </w:sdt>
    <w:p w:rsidR="000B5C0E" w:rsidRPr="00AC4FD0" w:rsidRDefault="000B5C0E" w:rsidP="000B5C0E">
      <w:pPr>
        <w:rPr>
          <w:rFonts w:ascii="仿宋" w:hAnsi="仿宋"/>
          <w:b/>
          <w:sz w:val="36"/>
          <w:szCs w:val="36"/>
        </w:rPr>
        <w:sectPr w:rsidR="000B5C0E" w:rsidRPr="00AC4FD0" w:rsidSect="008C5597">
          <w:headerReference w:type="default" r:id="rId9"/>
          <w:footerReference w:type="even" r:id="rId10"/>
          <w:headerReference w:type="first" r:id="rId11"/>
          <w:footerReference w:type="first" r:id="rId12"/>
          <w:pgSz w:w="11906" w:h="16838"/>
          <w:pgMar w:top="1440" w:right="1800" w:bottom="1440" w:left="1800" w:header="851" w:footer="992" w:gutter="0"/>
          <w:cols w:space="425"/>
          <w:titlePg/>
          <w:docGrid w:type="lines" w:linePitch="326"/>
        </w:sectPr>
      </w:pPr>
    </w:p>
    <w:p w:rsidR="00F10B34" w:rsidRPr="00AC4FD0" w:rsidRDefault="00F10B34">
      <w:pPr>
        <w:rPr>
          <w:rFonts w:ascii="仿宋" w:hAnsi="仿宋"/>
          <w:b/>
          <w:sz w:val="36"/>
          <w:szCs w:val="36"/>
        </w:rPr>
      </w:pPr>
    </w:p>
    <w:sdt>
      <w:sdtPr>
        <w:rPr>
          <w:rFonts w:ascii="Times New Roman" w:eastAsia="仿宋" w:hAnsi="Times New Roman" w:cs="Times New Roman"/>
          <w:b w:val="0"/>
          <w:bCs w:val="0"/>
          <w:color w:val="auto"/>
          <w:kern w:val="2"/>
          <w:sz w:val="24"/>
          <w:szCs w:val="24"/>
          <w:lang w:val="zh-CN"/>
        </w:rPr>
        <w:id w:val="25965019"/>
        <w:docPartObj>
          <w:docPartGallery w:val="Table of Contents"/>
          <w:docPartUnique/>
        </w:docPartObj>
      </w:sdtPr>
      <w:sdtEndPr>
        <w:rPr>
          <w:lang w:val="en-US"/>
        </w:rPr>
      </w:sdtEndPr>
      <w:sdtContent>
        <w:p w:rsidR="00784E4A" w:rsidRPr="00AC4FD0" w:rsidRDefault="004F23F4" w:rsidP="005952FC">
          <w:pPr>
            <w:pStyle w:val="TOC"/>
            <w:spacing w:before="0"/>
            <w:ind w:leftChars="39" w:left="94"/>
            <w:jc w:val="center"/>
            <w:rPr>
              <w:color w:val="auto"/>
              <w:sz w:val="36"/>
              <w:szCs w:val="36"/>
            </w:rPr>
          </w:pPr>
          <w:sdt>
            <w:sdtPr>
              <w:rPr>
                <w:color w:val="auto"/>
                <w:sz w:val="36"/>
                <w:szCs w:val="36"/>
              </w:rPr>
              <w:alias w:val="标题"/>
              <w:id w:val="24113701"/>
              <w:dataBinding w:prefixMappings="xmlns:ns0='http://schemas.openxmlformats.org/package/2006/metadata/core-properties' xmlns:ns1='http://purl.org/dc/elements/1.1/'" w:xpath="/ns0:coreProperties[1]/ns1:title[1]" w:storeItemID="{6C3C8BC8-F283-45AE-878A-BAB7291924A1}"/>
              <w:text/>
            </w:sdtPr>
            <w:sdtContent>
              <w:r w:rsidR="00441ED4" w:rsidRPr="00AC4FD0">
                <w:rPr>
                  <w:rFonts w:hint="eastAsia"/>
                  <w:color w:val="auto"/>
                  <w:sz w:val="36"/>
                  <w:szCs w:val="36"/>
                </w:rPr>
                <w:t>期货公司高管资质测试大纲</w:t>
              </w:r>
            </w:sdtContent>
          </w:sdt>
        </w:p>
        <w:p w:rsidR="00784E4A" w:rsidRPr="00AC4FD0" w:rsidRDefault="00784E4A" w:rsidP="005952FC">
          <w:pPr>
            <w:pStyle w:val="TOC"/>
            <w:spacing w:before="100" w:beforeAutospacing="1" w:line="240" w:lineRule="auto"/>
            <w:jc w:val="center"/>
            <w:rPr>
              <w:color w:val="auto"/>
              <w:sz w:val="36"/>
              <w:szCs w:val="36"/>
            </w:rPr>
          </w:pPr>
          <w:r w:rsidRPr="00AC4FD0">
            <w:rPr>
              <w:rFonts w:hint="eastAsia"/>
              <w:color w:val="auto"/>
              <w:sz w:val="36"/>
              <w:szCs w:val="36"/>
            </w:rPr>
            <w:t>（首席风险</w:t>
          </w:r>
          <w:r w:rsidR="000459A5" w:rsidRPr="00AC4FD0">
            <w:rPr>
              <w:rFonts w:hint="eastAsia"/>
              <w:color w:val="auto"/>
              <w:sz w:val="36"/>
              <w:szCs w:val="36"/>
            </w:rPr>
            <w:t>官</w:t>
          </w:r>
          <w:r w:rsidRPr="00AC4FD0">
            <w:rPr>
              <w:rFonts w:hint="eastAsia"/>
              <w:color w:val="auto"/>
              <w:sz w:val="36"/>
              <w:szCs w:val="36"/>
            </w:rPr>
            <w:t>）</w:t>
          </w:r>
        </w:p>
        <w:p w:rsidR="00D67D35" w:rsidRPr="00AC4FD0" w:rsidRDefault="00D67D35" w:rsidP="00784E4A">
          <w:pPr>
            <w:pStyle w:val="TOC"/>
            <w:jc w:val="center"/>
            <w:rPr>
              <w:color w:val="auto"/>
            </w:rPr>
          </w:pPr>
          <w:r w:rsidRPr="00AC4FD0">
            <w:rPr>
              <w:color w:val="auto"/>
              <w:lang w:val="zh-CN"/>
            </w:rPr>
            <w:t>目录</w:t>
          </w:r>
        </w:p>
        <w:p w:rsidR="007955A3" w:rsidRDefault="004F23F4">
          <w:pPr>
            <w:pStyle w:val="10"/>
            <w:tabs>
              <w:tab w:val="right" w:leader="dot" w:pos="8296"/>
            </w:tabs>
            <w:rPr>
              <w:rFonts w:asciiTheme="minorHAnsi" w:eastAsiaTheme="minorEastAsia" w:hAnsiTheme="minorHAnsi" w:cstheme="minorBidi"/>
              <w:noProof/>
              <w:sz w:val="21"/>
              <w:szCs w:val="22"/>
            </w:rPr>
          </w:pPr>
          <w:r w:rsidRPr="00AC4FD0">
            <w:fldChar w:fldCharType="begin"/>
          </w:r>
          <w:r w:rsidR="000459A5" w:rsidRPr="00AC4FD0">
            <w:instrText xml:space="preserve"> TOC \o "1-3" \h \z \u </w:instrText>
          </w:r>
          <w:r w:rsidRPr="00AC4FD0">
            <w:fldChar w:fldCharType="separate"/>
          </w:r>
          <w:hyperlink w:anchor="_Toc516405743" w:history="1">
            <w:r w:rsidR="007955A3" w:rsidRPr="00185367">
              <w:rPr>
                <w:rStyle w:val="a8"/>
                <w:rFonts w:ascii="仿宋" w:hAnsi="仿宋" w:hint="eastAsia"/>
                <w:noProof/>
              </w:rPr>
              <w:t>第一部分</w:t>
            </w:r>
            <w:r w:rsidR="007955A3" w:rsidRPr="00185367">
              <w:rPr>
                <w:rStyle w:val="a8"/>
                <w:rFonts w:ascii="仿宋" w:hAnsi="仿宋"/>
                <w:noProof/>
              </w:rPr>
              <w:t xml:space="preserve"> </w:t>
            </w:r>
            <w:r w:rsidR="007955A3" w:rsidRPr="00185367">
              <w:rPr>
                <w:rStyle w:val="a8"/>
                <w:rFonts w:ascii="仿宋" w:hAnsi="仿宋" w:hint="eastAsia"/>
                <w:noProof/>
              </w:rPr>
              <w:t>期货及衍生品基础知识</w:t>
            </w:r>
            <w:r w:rsidR="007955A3">
              <w:rPr>
                <w:noProof/>
                <w:webHidden/>
              </w:rPr>
              <w:tab/>
            </w:r>
            <w:r>
              <w:rPr>
                <w:noProof/>
                <w:webHidden/>
              </w:rPr>
              <w:fldChar w:fldCharType="begin"/>
            </w:r>
            <w:r w:rsidR="007955A3">
              <w:rPr>
                <w:noProof/>
                <w:webHidden/>
              </w:rPr>
              <w:instrText xml:space="preserve"> PAGEREF _Toc516405743 \h </w:instrText>
            </w:r>
            <w:r>
              <w:rPr>
                <w:noProof/>
                <w:webHidden/>
              </w:rPr>
            </w:r>
            <w:r>
              <w:rPr>
                <w:noProof/>
                <w:webHidden/>
              </w:rPr>
              <w:fldChar w:fldCharType="separate"/>
            </w:r>
            <w:r w:rsidR="007955A3">
              <w:rPr>
                <w:noProof/>
                <w:webHidden/>
              </w:rPr>
              <w:t>1</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44" w:history="1">
            <w:r w:rsidR="007955A3" w:rsidRPr="00185367">
              <w:rPr>
                <w:rStyle w:val="a8"/>
                <w:rFonts w:hint="eastAsia"/>
                <w:noProof/>
              </w:rPr>
              <w:t>一、期货市场概述</w:t>
            </w:r>
            <w:r w:rsidR="007955A3">
              <w:rPr>
                <w:noProof/>
                <w:webHidden/>
              </w:rPr>
              <w:tab/>
            </w:r>
            <w:r>
              <w:rPr>
                <w:noProof/>
                <w:webHidden/>
              </w:rPr>
              <w:fldChar w:fldCharType="begin"/>
            </w:r>
            <w:r w:rsidR="007955A3">
              <w:rPr>
                <w:noProof/>
                <w:webHidden/>
              </w:rPr>
              <w:instrText xml:space="preserve"> PAGEREF _Toc516405744 \h </w:instrText>
            </w:r>
            <w:r>
              <w:rPr>
                <w:noProof/>
                <w:webHidden/>
              </w:rPr>
            </w:r>
            <w:r>
              <w:rPr>
                <w:noProof/>
                <w:webHidden/>
              </w:rPr>
              <w:fldChar w:fldCharType="separate"/>
            </w:r>
            <w:r w:rsidR="007955A3">
              <w:rPr>
                <w:noProof/>
                <w:webHidden/>
              </w:rPr>
              <w:t>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45" w:history="1">
            <w:r w:rsidR="007955A3" w:rsidRPr="00185367">
              <w:rPr>
                <w:rStyle w:val="a8"/>
                <w:rFonts w:ascii="仿宋" w:hAnsi="仿宋" w:hint="eastAsia"/>
                <w:noProof/>
              </w:rPr>
              <w:t>（一）期货交易的概念和特征</w:t>
            </w:r>
            <w:r w:rsidR="007955A3">
              <w:rPr>
                <w:noProof/>
                <w:webHidden/>
              </w:rPr>
              <w:tab/>
            </w:r>
            <w:r>
              <w:rPr>
                <w:noProof/>
                <w:webHidden/>
              </w:rPr>
              <w:fldChar w:fldCharType="begin"/>
            </w:r>
            <w:r w:rsidR="007955A3">
              <w:rPr>
                <w:noProof/>
                <w:webHidden/>
              </w:rPr>
              <w:instrText xml:space="preserve"> PAGEREF _Toc516405745 \h </w:instrText>
            </w:r>
            <w:r>
              <w:rPr>
                <w:noProof/>
                <w:webHidden/>
              </w:rPr>
            </w:r>
            <w:r>
              <w:rPr>
                <w:noProof/>
                <w:webHidden/>
              </w:rPr>
              <w:fldChar w:fldCharType="separate"/>
            </w:r>
            <w:r w:rsidR="007955A3">
              <w:rPr>
                <w:noProof/>
                <w:webHidden/>
              </w:rPr>
              <w:t>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46" w:history="1">
            <w:r w:rsidR="007955A3" w:rsidRPr="00185367">
              <w:rPr>
                <w:rStyle w:val="a8"/>
                <w:rFonts w:ascii="仿宋" w:hAnsi="仿宋" w:hint="eastAsia"/>
                <w:noProof/>
              </w:rPr>
              <w:t>（二）衍生品市场及其分类、期货品种分类</w:t>
            </w:r>
            <w:r w:rsidR="007955A3">
              <w:rPr>
                <w:noProof/>
                <w:webHidden/>
              </w:rPr>
              <w:tab/>
            </w:r>
            <w:r>
              <w:rPr>
                <w:noProof/>
                <w:webHidden/>
              </w:rPr>
              <w:fldChar w:fldCharType="begin"/>
            </w:r>
            <w:r w:rsidR="007955A3">
              <w:rPr>
                <w:noProof/>
                <w:webHidden/>
              </w:rPr>
              <w:instrText xml:space="preserve"> PAGEREF _Toc516405746 \h </w:instrText>
            </w:r>
            <w:r>
              <w:rPr>
                <w:noProof/>
                <w:webHidden/>
              </w:rPr>
            </w:r>
            <w:r>
              <w:rPr>
                <w:noProof/>
                <w:webHidden/>
              </w:rPr>
              <w:fldChar w:fldCharType="separate"/>
            </w:r>
            <w:r w:rsidR="007955A3">
              <w:rPr>
                <w:noProof/>
                <w:webHidden/>
              </w:rPr>
              <w:t>2</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47" w:history="1">
            <w:r w:rsidR="007955A3" w:rsidRPr="00185367">
              <w:rPr>
                <w:rStyle w:val="a8"/>
                <w:rFonts w:hint="eastAsia"/>
                <w:noProof/>
              </w:rPr>
              <w:t>二、期货市场组织结构</w:t>
            </w:r>
            <w:r w:rsidR="007955A3">
              <w:rPr>
                <w:noProof/>
                <w:webHidden/>
              </w:rPr>
              <w:tab/>
            </w:r>
            <w:r>
              <w:rPr>
                <w:noProof/>
                <w:webHidden/>
              </w:rPr>
              <w:fldChar w:fldCharType="begin"/>
            </w:r>
            <w:r w:rsidR="007955A3">
              <w:rPr>
                <w:noProof/>
                <w:webHidden/>
              </w:rPr>
              <w:instrText xml:space="preserve"> PAGEREF _Toc516405747 \h </w:instrText>
            </w:r>
            <w:r>
              <w:rPr>
                <w:noProof/>
                <w:webHidden/>
              </w:rPr>
            </w:r>
            <w:r>
              <w:rPr>
                <w:noProof/>
                <w:webHidden/>
              </w:rPr>
              <w:fldChar w:fldCharType="separate"/>
            </w:r>
            <w:r w:rsidR="007955A3">
              <w:rPr>
                <w:noProof/>
                <w:webHidden/>
              </w:rPr>
              <w:t>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48" w:history="1">
            <w:r w:rsidR="007955A3" w:rsidRPr="00185367">
              <w:rPr>
                <w:rStyle w:val="a8"/>
                <w:rFonts w:ascii="仿宋" w:hAnsi="仿宋" w:hint="eastAsia"/>
                <w:noProof/>
              </w:rPr>
              <w:t>（一）期货交易所的含义、职能</w:t>
            </w:r>
            <w:r w:rsidR="007955A3">
              <w:rPr>
                <w:noProof/>
                <w:webHidden/>
              </w:rPr>
              <w:tab/>
            </w:r>
            <w:r>
              <w:rPr>
                <w:noProof/>
                <w:webHidden/>
              </w:rPr>
              <w:fldChar w:fldCharType="begin"/>
            </w:r>
            <w:r w:rsidR="007955A3">
              <w:rPr>
                <w:noProof/>
                <w:webHidden/>
              </w:rPr>
              <w:instrText xml:space="preserve"> PAGEREF _Toc516405748 \h </w:instrText>
            </w:r>
            <w:r>
              <w:rPr>
                <w:noProof/>
                <w:webHidden/>
              </w:rPr>
            </w:r>
            <w:r>
              <w:rPr>
                <w:noProof/>
                <w:webHidden/>
              </w:rPr>
              <w:fldChar w:fldCharType="separate"/>
            </w:r>
            <w:r w:rsidR="007955A3">
              <w:rPr>
                <w:noProof/>
                <w:webHidden/>
              </w:rPr>
              <w:t>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49" w:history="1">
            <w:r w:rsidR="007955A3" w:rsidRPr="00185367">
              <w:rPr>
                <w:rStyle w:val="a8"/>
                <w:rFonts w:ascii="仿宋" w:hAnsi="仿宋" w:hint="eastAsia"/>
                <w:noProof/>
              </w:rPr>
              <w:t>（二）结算机构的含义、职能</w:t>
            </w:r>
            <w:r w:rsidR="007955A3">
              <w:rPr>
                <w:noProof/>
                <w:webHidden/>
              </w:rPr>
              <w:tab/>
            </w:r>
            <w:r>
              <w:rPr>
                <w:noProof/>
                <w:webHidden/>
              </w:rPr>
              <w:fldChar w:fldCharType="begin"/>
            </w:r>
            <w:r w:rsidR="007955A3">
              <w:rPr>
                <w:noProof/>
                <w:webHidden/>
              </w:rPr>
              <w:instrText xml:space="preserve"> PAGEREF _Toc516405749 \h </w:instrText>
            </w:r>
            <w:r>
              <w:rPr>
                <w:noProof/>
                <w:webHidden/>
              </w:rPr>
            </w:r>
            <w:r>
              <w:rPr>
                <w:noProof/>
                <w:webHidden/>
              </w:rPr>
              <w:fldChar w:fldCharType="separate"/>
            </w:r>
            <w:r w:rsidR="007955A3">
              <w:rPr>
                <w:noProof/>
                <w:webHidden/>
              </w:rPr>
              <w:t>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0" w:history="1">
            <w:r w:rsidR="007955A3" w:rsidRPr="00185367">
              <w:rPr>
                <w:rStyle w:val="a8"/>
                <w:rFonts w:ascii="仿宋" w:hAnsi="仿宋" w:hint="eastAsia"/>
                <w:noProof/>
              </w:rPr>
              <w:t>（三）期货公司的含义、职能</w:t>
            </w:r>
            <w:r w:rsidR="007955A3">
              <w:rPr>
                <w:noProof/>
                <w:webHidden/>
              </w:rPr>
              <w:tab/>
            </w:r>
            <w:r>
              <w:rPr>
                <w:noProof/>
                <w:webHidden/>
              </w:rPr>
              <w:fldChar w:fldCharType="begin"/>
            </w:r>
            <w:r w:rsidR="007955A3">
              <w:rPr>
                <w:noProof/>
                <w:webHidden/>
              </w:rPr>
              <w:instrText xml:space="preserve"> PAGEREF _Toc516405750 \h </w:instrText>
            </w:r>
            <w:r>
              <w:rPr>
                <w:noProof/>
                <w:webHidden/>
              </w:rPr>
            </w:r>
            <w:r>
              <w:rPr>
                <w:noProof/>
                <w:webHidden/>
              </w:rPr>
              <w:fldChar w:fldCharType="separate"/>
            </w:r>
            <w:r w:rsidR="007955A3">
              <w:rPr>
                <w:noProof/>
                <w:webHidden/>
              </w:rPr>
              <w:t>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1" w:history="1">
            <w:r w:rsidR="007955A3" w:rsidRPr="00185367">
              <w:rPr>
                <w:rStyle w:val="a8"/>
                <w:rFonts w:ascii="仿宋" w:hAnsi="仿宋" w:hint="eastAsia"/>
                <w:noProof/>
              </w:rPr>
              <w:t>（四）其它</w:t>
            </w:r>
            <w:r w:rsidR="007955A3" w:rsidRPr="00185367">
              <w:rPr>
                <w:rStyle w:val="a8"/>
                <w:rFonts w:ascii="仿宋" w:hAnsi="仿宋" w:cs="仿宋" w:hint="eastAsia"/>
                <w:noProof/>
              </w:rPr>
              <w:t>中介与服务机构</w:t>
            </w:r>
            <w:r w:rsidR="007955A3">
              <w:rPr>
                <w:noProof/>
                <w:webHidden/>
              </w:rPr>
              <w:tab/>
            </w:r>
            <w:r>
              <w:rPr>
                <w:noProof/>
                <w:webHidden/>
              </w:rPr>
              <w:fldChar w:fldCharType="begin"/>
            </w:r>
            <w:r w:rsidR="007955A3">
              <w:rPr>
                <w:noProof/>
                <w:webHidden/>
              </w:rPr>
              <w:instrText xml:space="preserve"> PAGEREF _Toc516405751 \h </w:instrText>
            </w:r>
            <w:r>
              <w:rPr>
                <w:noProof/>
                <w:webHidden/>
              </w:rPr>
            </w:r>
            <w:r>
              <w:rPr>
                <w:noProof/>
                <w:webHidden/>
              </w:rPr>
              <w:fldChar w:fldCharType="separate"/>
            </w:r>
            <w:r w:rsidR="007955A3">
              <w:rPr>
                <w:noProof/>
                <w:webHidden/>
              </w:rPr>
              <w:t>4</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52" w:history="1">
            <w:r w:rsidR="007955A3" w:rsidRPr="00185367">
              <w:rPr>
                <w:rStyle w:val="a8"/>
                <w:rFonts w:hint="eastAsia"/>
                <w:noProof/>
              </w:rPr>
              <w:t>三、期货合约、交易制度和交易流程</w:t>
            </w:r>
            <w:r w:rsidR="007955A3">
              <w:rPr>
                <w:noProof/>
                <w:webHidden/>
              </w:rPr>
              <w:tab/>
            </w:r>
            <w:r>
              <w:rPr>
                <w:noProof/>
                <w:webHidden/>
              </w:rPr>
              <w:fldChar w:fldCharType="begin"/>
            </w:r>
            <w:r w:rsidR="007955A3">
              <w:rPr>
                <w:noProof/>
                <w:webHidden/>
              </w:rPr>
              <w:instrText xml:space="preserve"> PAGEREF _Toc516405752 \h </w:instrText>
            </w:r>
            <w:r>
              <w:rPr>
                <w:noProof/>
                <w:webHidden/>
              </w:rPr>
            </w:r>
            <w:r>
              <w:rPr>
                <w:noProof/>
                <w:webHidden/>
              </w:rPr>
              <w:fldChar w:fldCharType="separate"/>
            </w:r>
            <w:r w:rsidR="007955A3">
              <w:rPr>
                <w:noProof/>
                <w:webHidden/>
              </w:rPr>
              <w:t>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3" w:history="1">
            <w:r w:rsidR="007955A3" w:rsidRPr="00185367">
              <w:rPr>
                <w:rStyle w:val="a8"/>
                <w:rFonts w:ascii="仿宋" w:hAnsi="仿宋" w:hint="eastAsia"/>
                <w:noProof/>
              </w:rPr>
              <w:t>（一）期货合约</w:t>
            </w:r>
            <w:r w:rsidR="007955A3">
              <w:rPr>
                <w:noProof/>
                <w:webHidden/>
              </w:rPr>
              <w:tab/>
            </w:r>
            <w:r>
              <w:rPr>
                <w:noProof/>
                <w:webHidden/>
              </w:rPr>
              <w:fldChar w:fldCharType="begin"/>
            </w:r>
            <w:r w:rsidR="007955A3">
              <w:rPr>
                <w:noProof/>
                <w:webHidden/>
              </w:rPr>
              <w:instrText xml:space="preserve"> PAGEREF _Toc516405753 \h </w:instrText>
            </w:r>
            <w:r>
              <w:rPr>
                <w:noProof/>
                <w:webHidden/>
              </w:rPr>
            </w:r>
            <w:r>
              <w:rPr>
                <w:noProof/>
                <w:webHidden/>
              </w:rPr>
              <w:fldChar w:fldCharType="separate"/>
            </w:r>
            <w:r w:rsidR="007955A3">
              <w:rPr>
                <w:noProof/>
                <w:webHidden/>
              </w:rPr>
              <w:t>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4" w:history="1">
            <w:r w:rsidR="007955A3" w:rsidRPr="00185367">
              <w:rPr>
                <w:rStyle w:val="a8"/>
                <w:rFonts w:ascii="仿宋" w:hAnsi="仿宋" w:hint="eastAsia"/>
                <w:noProof/>
              </w:rPr>
              <w:t>（二）期货交易制度</w:t>
            </w:r>
            <w:r w:rsidR="007955A3">
              <w:rPr>
                <w:noProof/>
                <w:webHidden/>
              </w:rPr>
              <w:tab/>
            </w:r>
            <w:r>
              <w:rPr>
                <w:noProof/>
                <w:webHidden/>
              </w:rPr>
              <w:fldChar w:fldCharType="begin"/>
            </w:r>
            <w:r w:rsidR="007955A3">
              <w:rPr>
                <w:noProof/>
                <w:webHidden/>
              </w:rPr>
              <w:instrText xml:space="preserve"> PAGEREF _Toc516405754 \h </w:instrText>
            </w:r>
            <w:r>
              <w:rPr>
                <w:noProof/>
                <w:webHidden/>
              </w:rPr>
            </w:r>
            <w:r>
              <w:rPr>
                <w:noProof/>
                <w:webHidden/>
              </w:rPr>
              <w:fldChar w:fldCharType="separate"/>
            </w:r>
            <w:r w:rsidR="007955A3">
              <w:rPr>
                <w:noProof/>
                <w:webHidden/>
              </w:rPr>
              <w:t>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5" w:history="1">
            <w:r w:rsidR="007955A3" w:rsidRPr="00185367">
              <w:rPr>
                <w:rStyle w:val="a8"/>
                <w:rFonts w:ascii="仿宋" w:hAnsi="仿宋" w:hint="eastAsia"/>
                <w:noProof/>
              </w:rPr>
              <w:t>（三）期货交易流程——开户和下单</w:t>
            </w:r>
            <w:r w:rsidR="007955A3">
              <w:rPr>
                <w:noProof/>
                <w:webHidden/>
              </w:rPr>
              <w:tab/>
            </w:r>
            <w:r>
              <w:rPr>
                <w:noProof/>
                <w:webHidden/>
              </w:rPr>
              <w:fldChar w:fldCharType="begin"/>
            </w:r>
            <w:r w:rsidR="007955A3">
              <w:rPr>
                <w:noProof/>
                <w:webHidden/>
              </w:rPr>
              <w:instrText xml:space="preserve"> PAGEREF _Toc516405755 \h </w:instrText>
            </w:r>
            <w:r>
              <w:rPr>
                <w:noProof/>
                <w:webHidden/>
              </w:rPr>
            </w:r>
            <w:r>
              <w:rPr>
                <w:noProof/>
                <w:webHidden/>
              </w:rPr>
              <w:fldChar w:fldCharType="separate"/>
            </w:r>
            <w:r w:rsidR="007955A3">
              <w:rPr>
                <w:noProof/>
                <w:webHidden/>
              </w:rPr>
              <w:t>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6" w:history="1">
            <w:r w:rsidR="007955A3" w:rsidRPr="00185367">
              <w:rPr>
                <w:rStyle w:val="a8"/>
                <w:rFonts w:ascii="仿宋" w:hAnsi="仿宋" w:hint="eastAsia"/>
                <w:noProof/>
              </w:rPr>
              <w:t>（四）期货交易流程——结算和交割</w:t>
            </w:r>
            <w:r w:rsidR="007955A3">
              <w:rPr>
                <w:noProof/>
                <w:webHidden/>
              </w:rPr>
              <w:tab/>
            </w:r>
            <w:r>
              <w:rPr>
                <w:noProof/>
                <w:webHidden/>
              </w:rPr>
              <w:fldChar w:fldCharType="begin"/>
            </w:r>
            <w:r w:rsidR="007955A3">
              <w:rPr>
                <w:noProof/>
                <w:webHidden/>
              </w:rPr>
              <w:instrText xml:space="preserve"> PAGEREF _Toc516405756 \h </w:instrText>
            </w:r>
            <w:r>
              <w:rPr>
                <w:noProof/>
                <w:webHidden/>
              </w:rPr>
            </w:r>
            <w:r>
              <w:rPr>
                <w:noProof/>
                <w:webHidden/>
              </w:rPr>
              <w:fldChar w:fldCharType="separate"/>
            </w:r>
            <w:r w:rsidR="007955A3">
              <w:rPr>
                <w:noProof/>
                <w:webHidden/>
              </w:rPr>
              <w:t>10</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57" w:history="1">
            <w:r w:rsidR="007955A3" w:rsidRPr="00185367">
              <w:rPr>
                <w:rStyle w:val="a8"/>
                <w:rFonts w:hint="eastAsia"/>
                <w:noProof/>
              </w:rPr>
              <w:t>四、套期保值</w:t>
            </w:r>
            <w:r w:rsidR="007955A3">
              <w:rPr>
                <w:noProof/>
                <w:webHidden/>
              </w:rPr>
              <w:tab/>
            </w:r>
            <w:r>
              <w:rPr>
                <w:noProof/>
                <w:webHidden/>
              </w:rPr>
              <w:fldChar w:fldCharType="begin"/>
            </w:r>
            <w:r w:rsidR="007955A3">
              <w:rPr>
                <w:noProof/>
                <w:webHidden/>
              </w:rPr>
              <w:instrText xml:space="preserve"> PAGEREF _Toc516405757 \h </w:instrText>
            </w:r>
            <w:r>
              <w:rPr>
                <w:noProof/>
                <w:webHidden/>
              </w:rPr>
            </w:r>
            <w:r>
              <w:rPr>
                <w:noProof/>
                <w:webHidden/>
              </w:rPr>
              <w:fldChar w:fldCharType="separate"/>
            </w:r>
            <w:r w:rsidR="007955A3">
              <w:rPr>
                <w:noProof/>
                <w:webHidden/>
              </w:rPr>
              <w:t>12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8" w:history="1">
            <w:r w:rsidR="007955A3" w:rsidRPr="00185367">
              <w:rPr>
                <w:rStyle w:val="a8"/>
                <w:rFonts w:ascii="仿宋" w:hAnsi="仿宋" w:hint="eastAsia"/>
                <w:noProof/>
              </w:rPr>
              <w:t>（一）套期保值种类和应用</w:t>
            </w:r>
            <w:r w:rsidR="007955A3">
              <w:rPr>
                <w:noProof/>
                <w:webHidden/>
              </w:rPr>
              <w:tab/>
            </w:r>
            <w:r>
              <w:rPr>
                <w:noProof/>
                <w:webHidden/>
              </w:rPr>
              <w:fldChar w:fldCharType="begin"/>
            </w:r>
            <w:r w:rsidR="007955A3">
              <w:rPr>
                <w:noProof/>
                <w:webHidden/>
              </w:rPr>
              <w:instrText xml:space="preserve"> PAGEREF _Toc516405758 \h </w:instrText>
            </w:r>
            <w:r>
              <w:rPr>
                <w:noProof/>
                <w:webHidden/>
              </w:rPr>
            </w:r>
            <w:r>
              <w:rPr>
                <w:noProof/>
                <w:webHidden/>
              </w:rPr>
              <w:fldChar w:fldCharType="separate"/>
            </w:r>
            <w:r w:rsidR="007955A3">
              <w:rPr>
                <w:noProof/>
                <w:webHidden/>
              </w:rPr>
              <w:t>12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59" w:history="1">
            <w:r w:rsidR="007955A3" w:rsidRPr="00185367">
              <w:rPr>
                <w:rStyle w:val="a8"/>
                <w:rFonts w:ascii="仿宋" w:hAnsi="仿宋" w:hint="eastAsia"/>
                <w:noProof/>
              </w:rPr>
              <w:t>（二）基差与套期保值</w:t>
            </w:r>
            <w:r w:rsidR="007955A3">
              <w:rPr>
                <w:noProof/>
                <w:webHidden/>
              </w:rPr>
              <w:tab/>
            </w:r>
            <w:r>
              <w:rPr>
                <w:noProof/>
                <w:webHidden/>
              </w:rPr>
              <w:fldChar w:fldCharType="begin"/>
            </w:r>
            <w:r w:rsidR="007955A3">
              <w:rPr>
                <w:noProof/>
                <w:webHidden/>
              </w:rPr>
              <w:instrText xml:space="preserve"> PAGEREF _Toc516405759 \h </w:instrText>
            </w:r>
            <w:r>
              <w:rPr>
                <w:noProof/>
                <w:webHidden/>
              </w:rPr>
            </w:r>
            <w:r>
              <w:rPr>
                <w:noProof/>
                <w:webHidden/>
              </w:rPr>
              <w:fldChar w:fldCharType="separate"/>
            </w:r>
            <w:r w:rsidR="007955A3">
              <w:rPr>
                <w:noProof/>
                <w:webHidden/>
              </w:rPr>
              <w:t>14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60" w:history="1">
            <w:r w:rsidR="007955A3" w:rsidRPr="00185367">
              <w:rPr>
                <w:rStyle w:val="a8"/>
                <w:rFonts w:ascii="仿宋" w:hAnsi="仿宋" w:hint="eastAsia"/>
                <w:noProof/>
              </w:rPr>
              <w:t>（三）点价交易与基差交易</w:t>
            </w:r>
            <w:r w:rsidR="007955A3">
              <w:rPr>
                <w:noProof/>
                <w:webHidden/>
              </w:rPr>
              <w:tab/>
            </w:r>
            <w:r>
              <w:rPr>
                <w:noProof/>
                <w:webHidden/>
              </w:rPr>
              <w:fldChar w:fldCharType="begin"/>
            </w:r>
            <w:r w:rsidR="007955A3">
              <w:rPr>
                <w:noProof/>
                <w:webHidden/>
              </w:rPr>
              <w:instrText xml:space="preserve"> PAGEREF _Toc516405760 \h </w:instrText>
            </w:r>
            <w:r>
              <w:rPr>
                <w:noProof/>
                <w:webHidden/>
              </w:rPr>
            </w:r>
            <w:r>
              <w:rPr>
                <w:noProof/>
                <w:webHidden/>
              </w:rPr>
              <w:fldChar w:fldCharType="separate"/>
            </w:r>
            <w:r w:rsidR="007955A3">
              <w:rPr>
                <w:noProof/>
                <w:webHidden/>
              </w:rPr>
              <w:t>16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61" w:history="1">
            <w:r w:rsidR="007955A3" w:rsidRPr="00185367">
              <w:rPr>
                <w:rStyle w:val="a8"/>
                <w:rFonts w:ascii="仿宋" w:hAnsi="仿宋" w:hint="eastAsia"/>
                <w:noProof/>
              </w:rPr>
              <w:t>（四）期货转现货交易</w:t>
            </w:r>
            <w:r w:rsidR="007955A3">
              <w:rPr>
                <w:noProof/>
                <w:webHidden/>
              </w:rPr>
              <w:tab/>
            </w:r>
            <w:r>
              <w:rPr>
                <w:noProof/>
                <w:webHidden/>
              </w:rPr>
              <w:fldChar w:fldCharType="begin"/>
            </w:r>
            <w:r w:rsidR="007955A3">
              <w:rPr>
                <w:noProof/>
                <w:webHidden/>
              </w:rPr>
              <w:instrText xml:space="preserve"> PAGEREF _Toc516405761 \h </w:instrText>
            </w:r>
            <w:r>
              <w:rPr>
                <w:noProof/>
                <w:webHidden/>
              </w:rPr>
            </w:r>
            <w:r>
              <w:rPr>
                <w:noProof/>
                <w:webHidden/>
              </w:rPr>
              <w:fldChar w:fldCharType="separate"/>
            </w:r>
            <w:r w:rsidR="007955A3">
              <w:rPr>
                <w:noProof/>
                <w:webHidden/>
              </w:rPr>
              <w:t>17</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62" w:history="1">
            <w:r w:rsidR="007955A3" w:rsidRPr="00185367">
              <w:rPr>
                <w:rStyle w:val="a8"/>
                <w:rFonts w:hint="eastAsia"/>
                <w:noProof/>
              </w:rPr>
              <w:t>五、期货投机与套利</w:t>
            </w:r>
            <w:r w:rsidR="007955A3">
              <w:rPr>
                <w:noProof/>
                <w:webHidden/>
              </w:rPr>
              <w:tab/>
            </w:r>
            <w:r>
              <w:rPr>
                <w:noProof/>
                <w:webHidden/>
              </w:rPr>
              <w:fldChar w:fldCharType="begin"/>
            </w:r>
            <w:r w:rsidR="007955A3">
              <w:rPr>
                <w:noProof/>
                <w:webHidden/>
              </w:rPr>
              <w:instrText xml:space="preserve"> PAGEREF _Toc516405762 \h </w:instrText>
            </w:r>
            <w:r>
              <w:rPr>
                <w:noProof/>
                <w:webHidden/>
              </w:rPr>
            </w:r>
            <w:r>
              <w:rPr>
                <w:noProof/>
                <w:webHidden/>
              </w:rPr>
              <w:fldChar w:fldCharType="separate"/>
            </w:r>
            <w:r w:rsidR="007955A3">
              <w:rPr>
                <w:noProof/>
                <w:webHidden/>
              </w:rPr>
              <w:t>18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63" w:history="1">
            <w:r w:rsidR="007955A3" w:rsidRPr="00185367">
              <w:rPr>
                <w:rStyle w:val="a8"/>
                <w:rFonts w:ascii="仿宋" w:hAnsi="仿宋" w:hint="eastAsia"/>
                <w:noProof/>
              </w:rPr>
              <w:t>（一）期货套利与期货投机的比较</w:t>
            </w:r>
            <w:r w:rsidR="007955A3">
              <w:rPr>
                <w:noProof/>
                <w:webHidden/>
              </w:rPr>
              <w:tab/>
            </w:r>
            <w:r>
              <w:rPr>
                <w:noProof/>
                <w:webHidden/>
              </w:rPr>
              <w:fldChar w:fldCharType="begin"/>
            </w:r>
            <w:r w:rsidR="007955A3">
              <w:rPr>
                <w:noProof/>
                <w:webHidden/>
              </w:rPr>
              <w:instrText xml:space="preserve"> PAGEREF _Toc516405763 \h </w:instrText>
            </w:r>
            <w:r>
              <w:rPr>
                <w:noProof/>
                <w:webHidden/>
              </w:rPr>
            </w:r>
            <w:r>
              <w:rPr>
                <w:noProof/>
                <w:webHidden/>
              </w:rPr>
              <w:fldChar w:fldCharType="separate"/>
            </w:r>
            <w:r w:rsidR="007955A3">
              <w:rPr>
                <w:noProof/>
                <w:webHidden/>
              </w:rPr>
              <w:t>18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64" w:history="1">
            <w:r w:rsidR="007955A3" w:rsidRPr="00185367">
              <w:rPr>
                <w:rStyle w:val="a8"/>
                <w:rFonts w:ascii="仿宋" w:hAnsi="仿宋" w:hint="eastAsia"/>
                <w:noProof/>
              </w:rPr>
              <w:t>（二）期货套利交易类型</w:t>
            </w:r>
            <w:r w:rsidR="007955A3">
              <w:rPr>
                <w:noProof/>
                <w:webHidden/>
              </w:rPr>
              <w:tab/>
            </w:r>
            <w:r>
              <w:rPr>
                <w:noProof/>
                <w:webHidden/>
              </w:rPr>
              <w:fldChar w:fldCharType="begin"/>
            </w:r>
            <w:r w:rsidR="007955A3">
              <w:rPr>
                <w:noProof/>
                <w:webHidden/>
              </w:rPr>
              <w:instrText xml:space="preserve"> PAGEREF _Toc516405764 \h </w:instrText>
            </w:r>
            <w:r>
              <w:rPr>
                <w:noProof/>
                <w:webHidden/>
              </w:rPr>
            </w:r>
            <w:r>
              <w:rPr>
                <w:noProof/>
                <w:webHidden/>
              </w:rPr>
              <w:fldChar w:fldCharType="separate"/>
            </w:r>
            <w:r w:rsidR="007955A3">
              <w:rPr>
                <w:noProof/>
                <w:webHidden/>
              </w:rPr>
              <w:t>19</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65" w:history="1">
            <w:r w:rsidR="007955A3" w:rsidRPr="00185367">
              <w:rPr>
                <w:rStyle w:val="a8"/>
                <w:rFonts w:cs="仿宋" w:hint="eastAsia"/>
                <w:noProof/>
              </w:rPr>
              <w:t>六、</w:t>
            </w:r>
            <w:r w:rsidR="007955A3" w:rsidRPr="00185367">
              <w:rPr>
                <w:rStyle w:val="a8"/>
                <w:rFonts w:hint="eastAsia"/>
                <w:noProof/>
              </w:rPr>
              <w:t>期货行情分析</w:t>
            </w:r>
            <w:r w:rsidR="007955A3">
              <w:rPr>
                <w:noProof/>
                <w:webHidden/>
              </w:rPr>
              <w:tab/>
            </w:r>
            <w:r>
              <w:rPr>
                <w:noProof/>
                <w:webHidden/>
              </w:rPr>
              <w:fldChar w:fldCharType="begin"/>
            </w:r>
            <w:r w:rsidR="007955A3">
              <w:rPr>
                <w:noProof/>
                <w:webHidden/>
              </w:rPr>
              <w:instrText xml:space="preserve"> PAGEREF _Toc516405765 \h </w:instrText>
            </w:r>
            <w:r>
              <w:rPr>
                <w:noProof/>
                <w:webHidden/>
              </w:rPr>
            </w:r>
            <w:r>
              <w:rPr>
                <w:noProof/>
                <w:webHidden/>
              </w:rPr>
              <w:fldChar w:fldCharType="separate"/>
            </w:r>
            <w:r w:rsidR="007955A3">
              <w:rPr>
                <w:noProof/>
                <w:webHidden/>
              </w:rPr>
              <w:t>23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66" w:history="1">
            <w:r w:rsidR="007955A3" w:rsidRPr="00185367">
              <w:rPr>
                <w:rStyle w:val="a8"/>
                <w:rFonts w:ascii="仿宋" w:hAnsi="仿宋" w:hint="eastAsia"/>
                <w:noProof/>
              </w:rPr>
              <w:t>（一）基本面分析</w:t>
            </w:r>
            <w:r w:rsidR="007955A3">
              <w:rPr>
                <w:noProof/>
                <w:webHidden/>
              </w:rPr>
              <w:tab/>
            </w:r>
            <w:r>
              <w:rPr>
                <w:noProof/>
                <w:webHidden/>
              </w:rPr>
              <w:fldChar w:fldCharType="begin"/>
            </w:r>
            <w:r w:rsidR="007955A3">
              <w:rPr>
                <w:noProof/>
                <w:webHidden/>
              </w:rPr>
              <w:instrText xml:space="preserve"> PAGEREF _Toc516405766 \h </w:instrText>
            </w:r>
            <w:r>
              <w:rPr>
                <w:noProof/>
                <w:webHidden/>
              </w:rPr>
            </w:r>
            <w:r>
              <w:rPr>
                <w:noProof/>
                <w:webHidden/>
              </w:rPr>
              <w:fldChar w:fldCharType="separate"/>
            </w:r>
            <w:r w:rsidR="007955A3">
              <w:rPr>
                <w:noProof/>
                <w:webHidden/>
              </w:rPr>
              <w:t>23</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67" w:history="1">
            <w:r w:rsidR="007955A3" w:rsidRPr="00185367">
              <w:rPr>
                <w:rStyle w:val="a8"/>
                <w:rFonts w:hint="eastAsia"/>
                <w:noProof/>
              </w:rPr>
              <w:t>七、外汇期货</w:t>
            </w:r>
            <w:r w:rsidR="007955A3">
              <w:rPr>
                <w:noProof/>
                <w:webHidden/>
              </w:rPr>
              <w:tab/>
            </w:r>
            <w:r>
              <w:rPr>
                <w:noProof/>
                <w:webHidden/>
              </w:rPr>
              <w:fldChar w:fldCharType="begin"/>
            </w:r>
            <w:r w:rsidR="007955A3">
              <w:rPr>
                <w:noProof/>
                <w:webHidden/>
              </w:rPr>
              <w:instrText xml:space="preserve"> PAGEREF _Toc516405767 \h </w:instrText>
            </w:r>
            <w:r>
              <w:rPr>
                <w:noProof/>
                <w:webHidden/>
              </w:rPr>
            </w:r>
            <w:r>
              <w:rPr>
                <w:noProof/>
                <w:webHidden/>
              </w:rPr>
              <w:fldChar w:fldCharType="separate"/>
            </w:r>
            <w:r w:rsidR="007955A3">
              <w:rPr>
                <w:noProof/>
                <w:webHidden/>
              </w:rPr>
              <w:t>23</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68" w:history="1">
            <w:r w:rsidR="007955A3" w:rsidRPr="00185367">
              <w:rPr>
                <w:rStyle w:val="a8"/>
                <w:rFonts w:hint="eastAsia"/>
                <w:noProof/>
              </w:rPr>
              <w:t>八、利率期货</w:t>
            </w:r>
            <w:r w:rsidR="007955A3">
              <w:rPr>
                <w:noProof/>
                <w:webHidden/>
              </w:rPr>
              <w:tab/>
            </w:r>
            <w:r>
              <w:rPr>
                <w:noProof/>
                <w:webHidden/>
              </w:rPr>
              <w:fldChar w:fldCharType="begin"/>
            </w:r>
            <w:r w:rsidR="007955A3">
              <w:rPr>
                <w:noProof/>
                <w:webHidden/>
              </w:rPr>
              <w:instrText xml:space="preserve"> PAGEREF _Toc516405768 \h </w:instrText>
            </w:r>
            <w:r>
              <w:rPr>
                <w:noProof/>
                <w:webHidden/>
              </w:rPr>
            </w:r>
            <w:r>
              <w:rPr>
                <w:noProof/>
                <w:webHidden/>
              </w:rPr>
              <w:fldChar w:fldCharType="separate"/>
            </w:r>
            <w:r w:rsidR="007955A3">
              <w:rPr>
                <w:noProof/>
                <w:webHidden/>
              </w:rPr>
              <w:t>24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69" w:history="1">
            <w:r w:rsidR="007955A3" w:rsidRPr="00185367">
              <w:rPr>
                <w:rStyle w:val="a8"/>
                <w:rFonts w:ascii="仿宋" w:hAnsi="仿宋" w:hint="eastAsia"/>
                <w:noProof/>
              </w:rPr>
              <w:t>（一）利率期货基础</w:t>
            </w:r>
            <w:r w:rsidR="007955A3">
              <w:rPr>
                <w:noProof/>
                <w:webHidden/>
              </w:rPr>
              <w:tab/>
            </w:r>
            <w:r>
              <w:rPr>
                <w:noProof/>
                <w:webHidden/>
              </w:rPr>
              <w:fldChar w:fldCharType="begin"/>
            </w:r>
            <w:r w:rsidR="007955A3">
              <w:rPr>
                <w:noProof/>
                <w:webHidden/>
              </w:rPr>
              <w:instrText xml:space="preserve"> PAGEREF _Toc516405769 \h </w:instrText>
            </w:r>
            <w:r>
              <w:rPr>
                <w:noProof/>
                <w:webHidden/>
              </w:rPr>
            </w:r>
            <w:r>
              <w:rPr>
                <w:noProof/>
                <w:webHidden/>
              </w:rPr>
              <w:fldChar w:fldCharType="separate"/>
            </w:r>
            <w:r w:rsidR="007955A3">
              <w:rPr>
                <w:noProof/>
                <w:webHidden/>
              </w:rPr>
              <w:t>24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0" w:history="1">
            <w:r w:rsidR="007955A3" w:rsidRPr="00185367">
              <w:rPr>
                <w:rStyle w:val="a8"/>
                <w:rFonts w:ascii="仿宋" w:hAnsi="仿宋" w:hint="eastAsia"/>
                <w:noProof/>
              </w:rPr>
              <w:t>（二）利率期货交易策略</w:t>
            </w:r>
            <w:r w:rsidR="007955A3">
              <w:rPr>
                <w:noProof/>
                <w:webHidden/>
              </w:rPr>
              <w:tab/>
            </w:r>
            <w:r>
              <w:rPr>
                <w:noProof/>
                <w:webHidden/>
              </w:rPr>
              <w:fldChar w:fldCharType="begin"/>
            </w:r>
            <w:r w:rsidR="007955A3">
              <w:rPr>
                <w:noProof/>
                <w:webHidden/>
              </w:rPr>
              <w:instrText xml:space="preserve"> PAGEREF _Toc516405770 \h </w:instrText>
            </w:r>
            <w:r>
              <w:rPr>
                <w:noProof/>
                <w:webHidden/>
              </w:rPr>
            </w:r>
            <w:r>
              <w:rPr>
                <w:noProof/>
                <w:webHidden/>
              </w:rPr>
              <w:fldChar w:fldCharType="separate"/>
            </w:r>
            <w:r w:rsidR="007955A3">
              <w:rPr>
                <w:noProof/>
                <w:webHidden/>
              </w:rPr>
              <w:t>24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1" w:history="1">
            <w:r w:rsidR="007955A3" w:rsidRPr="00185367">
              <w:rPr>
                <w:rStyle w:val="a8"/>
                <w:rFonts w:ascii="仿宋" w:hAnsi="仿宋" w:hint="eastAsia"/>
                <w:noProof/>
              </w:rPr>
              <w:t>（三）</w:t>
            </w:r>
            <w:r w:rsidR="007955A3" w:rsidRPr="00185367">
              <w:rPr>
                <w:rStyle w:val="a8"/>
                <w:rFonts w:ascii="仿宋" w:hAnsi="仿宋"/>
                <w:noProof/>
              </w:rPr>
              <w:t>5</w:t>
            </w:r>
            <w:r w:rsidR="007955A3" w:rsidRPr="00185367">
              <w:rPr>
                <w:rStyle w:val="a8"/>
                <w:rFonts w:ascii="仿宋" w:hAnsi="仿宋" w:hint="eastAsia"/>
                <w:noProof/>
              </w:rPr>
              <w:t>年期国债期货合约的主要条款</w:t>
            </w:r>
            <w:r w:rsidR="007955A3">
              <w:rPr>
                <w:noProof/>
                <w:webHidden/>
              </w:rPr>
              <w:tab/>
            </w:r>
            <w:r>
              <w:rPr>
                <w:noProof/>
                <w:webHidden/>
              </w:rPr>
              <w:fldChar w:fldCharType="begin"/>
            </w:r>
            <w:r w:rsidR="007955A3">
              <w:rPr>
                <w:noProof/>
                <w:webHidden/>
              </w:rPr>
              <w:instrText xml:space="preserve"> PAGEREF _Toc516405771 \h </w:instrText>
            </w:r>
            <w:r>
              <w:rPr>
                <w:noProof/>
                <w:webHidden/>
              </w:rPr>
            </w:r>
            <w:r>
              <w:rPr>
                <w:noProof/>
                <w:webHidden/>
              </w:rPr>
              <w:fldChar w:fldCharType="separate"/>
            </w:r>
            <w:r w:rsidR="007955A3">
              <w:rPr>
                <w:noProof/>
                <w:webHidden/>
              </w:rPr>
              <w:t>26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2" w:history="1">
            <w:r w:rsidR="007955A3" w:rsidRPr="00185367">
              <w:rPr>
                <w:rStyle w:val="a8"/>
                <w:rFonts w:ascii="仿宋" w:hAnsi="仿宋" w:hint="eastAsia"/>
                <w:noProof/>
              </w:rPr>
              <w:t>（四）</w:t>
            </w:r>
            <w:r w:rsidR="007955A3" w:rsidRPr="00185367">
              <w:rPr>
                <w:rStyle w:val="a8"/>
                <w:rFonts w:ascii="仿宋" w:hAnsi="仿宋"/>
                <w:noProof/>
              </w:rPr>
              <w:t>10</w:t>
            </w:r>
            <w:r w:rsidR="007955A3" w:rsidRPr="00185367">
              <w:rPr>
                <w:rStyle w:val="a8"/>
                <w:rFonts w:ascii="仿宋" w:hAnsi="仿宋" w:hint="eastAsia"/>
                <w:noProof/>
              </w:rPr>
              <w:t>年期国债期货合约的主要条款</w:t>
            </w:r>
            <w:r w:rsidR="007955A3">
              <w:rPr>
                <w:noProof/>
                <w:webHidden/>
              </w:rPr>
              <w:tab/>
            </w:r>
            <w:r>
              <w:rPr>
                <w:noProof/>
                <w:webHidden/>
              </w:rPr>
              <w:fldChar w:fldCharType="begin"/>
            </w:r>
            <w:r w:rsidR="007955A3">
              <w:rPr>
                <w:noProof/>
                <w:webHidden/>
              </w:rPr>
              <w:instrText xml:space="preserve"> PAGEREF _Toc516405772 \h </w:instrText>
            </w:r>
            <w:r>
              <w:rPr>
                <w:noProof/>
                <w:webHidden/>
              </w:rPr>
            </w:r>
            <w:r>
              <w:rPr>
                <w:noProof/>
                <w:webHidden/>
              </w:rPr>
              <w:fldChar w:fldCharType="separate"/>
            </w:r>
            <w:r w:rsidR="007955A3">
              <w:rPr>
                <w:noProof/>
                <w:webHidden/>
              </w:rPr>
              <w:t>26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73" w:history="1">
            <w:r w:rsidR="007955A3" w:rsidRPr="00185367">
              <w:rPr>
                <w:rStyle w:val="a8"/>
                <w:rFonts w:hint="eastAsia"/>
                <w:noProof/>
              </w:rPr>
              <w:t>九、股指期货</w:t>
            </w:r>
            <w:r w:rsidR="007955A3">
              <w:rPr>
                <w:noProof/>
                <w:webHidden/>
              </w:rPr>
              <w:tab/>
            </w:r>
            <w:r>
              <w:rPr>
                <w:noProof/>
                <w:webHidden/>
              </w:rPr>
              <w:fldChar w:fldCharType="begin"/>
            </w:r>
            <w:r w:rsidR="007955A3">
              <w:rPr>
                <w:noProof/>
                <w:webHidden/>
              </w:rPr>
              <w:instrText xml:space="preserve"> PAGEREF _Toc516405773 \h </w:instrText>
            </w:r>
            <w:r>
              <w:rPr>
                <w:noProof/>
                <w:webHidden/>
              </w:rPr>
            </w:r>
            <w:r>
              <w:rPr>
                <w:noProof/>
                <w:webHidden/>
              </w:rPr>
              <w:fldChar w:fldCharType="separate"/>
            </w:r>
            <w:r w:rsidR="007955A3">
              <w:rPr>
                <w:noProof/>
                <w:webHidden/>
              </w:rPr>
              <w:t>26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4" w:history="1">
            <w:r w:rsidR="007955A3" w:rsidRPr="00185367">
              <w:rPr>
                <w:rStyle w:val="a8"/>
                <w:rFonts w:ascii="仿宋" w:hAnsi="仿宋" w:hint="eastAsia"/>
                <w:noProof/>
              </w:rPr>
              <w:t>（一）股指期货基础</w:t>
            </w:r>
            <w:r w:rsidR="007955A3">
              <w:rPr>
                <w:noProof/>
                <w:webHidden/>
              </w:rPr>
              <w:tab/>
            </w:r>
            <w:r>
              <w:rPr>
                <w:noProof/>
                <w:webHidden/>
              </w:rPr>
              <w:fldChar w:fldCharType="begin"/>
            </w:r>
            <w:r w:rsidR="007955A3">
              <w:rPr>
                <w:noProof/>
                <w:webHidden/>
              </w:rPr>
              <w:instrText xml:space="preserve"> PAGEREF _Toc516405774 \h </w:instrText>
            </w:r>
            <w:r>
              <w:rPr>
                <w:noProof/>
                <w:webHidden/>
              </w:rPr>
            </w:r>
            <w:r>
              <w:rPr>
                <w:noProof/>
                <w:webHidden/>
              </w:rPr>
              <w:fldChar w:fldCharType="separate"/>
            </w:r>
            <w:r w:rsidR="007955A3">
              <w:rPr>
                <w:noProof/>
                <w:webHidden/>
              </w:rPr>
              <w:t>26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5" w:history="1">
            <w:r w:rsidR="007955A3" w:rsidRPr="00185367">
              <w:rPr>
                <w:rStyle w:val="a8"/>
                <w:rFonts w:ascii="仿宋" w:hAnsi="仿宋" w:hint="eastAsia"/>
                <w:noProof/>
              </w:rPr>
              <w:t>（二）股指期货交易策略</w:t>
            </w:r>
            <w:r w:rsidR="007955A3">
              <w:rPr>
                <w:noProof/>
                <w:webHidden/>
              </w:rPr>
              <w:tab/>
            </w:r>
            <w:r>
              <w:rPr>
                <w:noProof/>
                <w:webHidden/>
              </w:rPr>
              <w:fldChar w:fldCharType="begin"/>
            </w:r>
            <w:r w:rsidR="007955A3">
              <w:rPr>
                <w:noProof/>
                <w:webHidden/>
              </w:rPr>
              <w:instrText xml:space="preserve"> PAGEREF _Toc516405775 \h </w:instrText>
            </w:r>
            <w:r>
              <w:rPr>
                <w:noProof/>
                <w:webHidden/>
              </w:rPr>
            </w:r>
            <w:r>
              <w:rPr>
                <w:noProof/>
                <w:webHidden/>
              </w:rPr>
              <w:fldChar w:fldCharType="separate"/>
            </w:r>
            <w:r w:rsidR="007955A3">
              <w:rPr>
                <w:noProof/>
                <w:webHidden/>
              </w:rPr>
              <w:t>27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6" w:history="1">
            <w:r w:rsidR="007955A3" w:rsidRPr="00185367">
              <w:rPr>
                <w:rStyle w:val="a8"/>
                <w:rFonts w:ascii="仿宋" w:hAnsi="仿宋" w:hint="eastAsia"/>
                <w:noProof/>
              </w:rPr>
              <w:t>（三）沪深</w:t>
            </w:r>
            <w:r w:rsidR="007955A3" w:rsidRPr="00185367">
              <w:rPr>
                <w:rStyle w:val="a8"/>
                <w:rFonts w:ascii="仿宋" w:hAnsi="仿宋"/>
                <w:noProof/>
              </w:rPr>
              <w:t>300</w:t>
            </w:r>
            <w:r w:rsidR="007955A3" w:rsidRPr="00185367">
              <w:rPr>
                <w:rStyle w:val="a8"/>
                <w:rFonts w:ascii="仿宋" w:hAnsi="仿宋" w:hint="eastAsia"/>
                <w:noProof/>
              </w:rPr>
              <w:t>股指期货合约主要条款</w:t>
            </w:r>
            <w:r w:rsidR="007955A3">
              <w:rPr>
                <w:noProof/>
                <w:webHidden/>
              </w:rPr>
              <w:tab/>
            </w:r>
            <w:r>
              <w:rPr>
                <w:noProof/>
                <w:webHidden/>
              </w:rPr>
              <w:fldChar w:fldCharType="begin"/>
            </w:r>
            <w:r w:rsidR="007955A3">
              <w:rPr>
                <w:noProof/>
                <w:webHidden/>
              </w:rPr>
              <w:instrText xml:space="preserve"> PAGEREF _Toc516405776 \h </w:instrText>
            </w:r>
            <w:r>
              <w:rPr>
                <w:noProof/>
                <w:webHidden/>
              </w:rPr>
            </w:r>
            <w:r>
              <w:rPr>
                <w:noProof/>
                <w:webHidden/>
              </w:rPr>
              <w:fldChar w:fldCharType="separate"/>
            </w:r>
            <w:r w:rsidR="007955A3">
              <w:rPr>
                <w:noProof/>
                <w:webHidden/>
              </w:rPr>
              <w:t>28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7" w:history="1">
            <w:r w:rsidR="007955A3" w:rsidRPr="00185367">
              <w:rPr>
                <w:rStyle w:val="a8"/>
                <w:rFonts w:ascii="仿宋" w:hAnsi="仿宋" w:hint="eastAsia"/>
                <w:noProof/>
              </w:rPr>
              <w:t>（四）中证</w:t>
            </w:r>
            <w:r w:rsidR="007955A3" w:rsidRPr="00185367">
              <w:rPr>
                <w:rStyle w:val="a8"/>
                <w:rFonts w:ascii="仿宋" w:hAnsi="仿宋"/>
                <w:noProof/>
              </w:rPr>
              <w:t>500</w:t>
            </w:r>
            <w:r w:rsidR="007955A3" w:rsidRPr="00185367">
              <w:rPr>
                <w:rStyle w:val="a8"/>
                <w:rFonts w:ascii="仿宋" w:hAnsi="仿宋" w:hint="eastAsia"/>
                <w:noProof/>
              </w:rPr>
              <w:t>股指期货合约主要条款</w:t>
            </w:r>
            <w:r w:rsidR="007955A3">
              <w:rPr>
                <w:noProof/>
                <w:webHidden/>
              </w:rPr>
              <w:tab/>
            </w:r>
            <w:r>
              <w:rPr>
                <w:noProof/>
                <w:webHidden/>
              </w:rPr>
              <w:fldChar w:fldCharType="begin"/>
            </w:r>
            <w:r w:rsidR="007955A3">
              <w:rPr>
                <w:noProof/>
                <w:webHidden/>
              </w:rPr>
              <w:instrText xml:space="preserve"> PAGEREF _Toc516405777 \h </w:instrText>
            </w:r>
            <w:r>
              <w:rPr>
                <w:noProof/>
                <w:webHidden/>
              </w:rPr>
            </w:r>
            <w:r>
              <w:rPr>
                <w:noProof/>
                <w:webHidden/>
              </w:rPr>
              <w:fldChar w:fldCharType="separate"/>
            </w:r>
            <w:r w:rsidR="007955A3">
              <w:rPr>
                <w:noProof/>
                <w:webHidden/>
              </w:rPr>
              <w:t>28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78" w:history="1">
            <w:r w:rsidR="007955A3" w:rsidRPr="00185367">
              <w:rPr>
                <w:rStyle w:val="a8"/>
                <w:rFonts w:ascii="仿宋" w:hAnsi="仿宋" w:hint="eastAsia"/>
                <w:noProof/>
              </w:rPr>
              <w:t>（五）上证</w:t>
            </w:r>
            <w:r w:rsidR="007955A3" w:rsidRPr="00185367">
              <w:rPr>
                <w:rStyle w:val="a8"/>
                <w:rFonts w:ascii="仿宋" w:hAnsi="仿宋"/>
                <w:noProof/>
              </w:rPr>
              <w:t>50</w:t>
            </w:r>
            <w:r w:rsidR="007955A3" w:rsidRPr="00185367">
              <w:rPr>
                <w:rStyle w:val="a8"/>
                <w:rFonts w:ascii="仿宋" w:hAnsi="仿宋" w:hint="eastAsia"/>
                <w:noProof/>
              </w:rPr>
              <w:t>股指期货合约主要条款</w:t>
            </w:r>
            <w:r w:rsidR="007955A3">
              <w:rPr>
                <w:noProof/>
                <w:webHidden/>
              </w:rPr>
              <w:tab/>
            </w:r>
            <w:r>
              <w:rPr>
                <w:noProof/>
                <w:webHidden/>
              </w:rPr>
              <w:fldChar w:fldCharType="begin"/>
            </w:r>
            <w:r w:rsidR="007955A3">
              <w:rPr>
                <w:noProof/>
                <w:webHidden/>
              </w:rPr>
              <w:instrText xml:space="preserve"> PAGEREF _Toc516405778 \h </w:instrText>
            </w:r>
            <w:r>
              <w:rPr>
                <w:noProof/>
                <w:webHidden/>
              </w:rPr>
            </w:r>
            <w:r>
              <w:rPr>
                <w:noProof/>
                <w:webHidden/>
              </w:rPr>
              <w:fldChar w:fldCharType="separate"/>
            </w:r>
            <w:r w:rsidR="007955A3">
              <w:rPr>
                <w:noProof/>
                <w:webHidden/>
              </w:rPr>
              <w:t>28</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79" w:history="1">
            <w:r w:rsidR="007955A3" w:rsidRPr="00185367">
              <w:rPr>
                <w:rStyle w:val="a8"/>
                <w:rFonts w:hint="eastAsia"/>
                <w:noProof/>
              </w:rPr>
              <w:t>十、期权基础</w:t>
            </w:r>
            <w:r w:rsidR="007955A3">
              <w:rPr>
                <w:noProof/>
                <w:webHidden/>
              </w:rPr>
              <w:tab/>
            </w:r>
            <w:r>
              <w:rPr>
                <w:noProof/>
                <w:webHidden/>
              </w:rPr>
              <w:fldChar w:fldCharType="begin"/>
            </w:r>
            <w:r w:rsidR="007955A3">
              <w:rPr>
                <w:noProof/>
                <w:webHidden/>
              </w:rPr>
              <w:instrText xml:space="preserve"> PAGEREF _Toc516405779 \h </w:instrText>
            </w:r>
            <w:r>
              <w:rPr>
                <w:noProof/>
                <w:webHidden/>
              </w:rPr>
            </w:r>
            <w:r>
              <w:rPr>
                <w:noProof/>
                <w:webHidden/>
              </w:rPr>
              <w:fldChar w:fldCharType="separate"/>
            </w:r>
            <w:r w:rsidR="007955A3">
              <w:rPr>
                <w:noProof/>
                <w:webHidden/>
              </w:rPr>
              <w:t>29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0" w:history="1">
            <w:r w:rsidR="007955A3" w:rsidRPr="00185367">
              <w:rPr>
                <w:rStyle w:val="a8"/>
                <w:rFonts w:ascii="仿宋" w:hAnsi="仿宋" w:hint="eastAsia"/>
                <w:noProof/>
              </w:rPr>
              <w:t>（一）期权概念、特点和经济功能</w:t>
            </w:r>
            <w:r w:rsidR="007955A3">
              <w:rPr>
                <w:noProof/>
                <w:webHidden/>
              </w:rPr>
              <w:tab/>
            </w:r>
            <w:r>
              <w:rPr>
                <w:noProof/>
                <w:webHidden/>
              </w:rPr>
              <w:fldChar w:fldCharType="begin"/>
            </w:r>
            <w:r w:rsidR="007955A3">
              <w:rPr>
                <w:noProof/>
                <w:webHidden/>
              </w:rPr>
              <w:instrText xml:space="preserve"> PAGEREF _Toc516405780 \h </w:instrText>
            </w:r>
            <w:r>
              <w:rPr>
                <w:noProof/>
                <w:webHidden/>
              </w:rPr>
            </w:r>
            <w:r>
              <w:rPr>
                <w:noProof/>
                <w:webHidden/>
              </w:rPr>
              <w:fldChar w:fldCharType="separate"/>
            </w:r>
            <w:r w:rsidR="007955A3">
              <w:rPr>
                <w:noProof/>
                <w:webHidden/>
              </w:rPr>
              <w:t>29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1" w:history="1">
            <w:r w:rsidR="007955A3" w:rsidRPr="00185367">
              <w:rPr>
                <w:rStyle w:val="a8"/>
                <w:rFonts w:ascii="仿宋" w:hAnsi="仿宋" w:hint="eastAsia"/>
                <w:noProof/>
              </w:rPr>
              <w:t>（二）期权的主要类型</w:t>
            </w:r>
            <w:r w:rsidR="007955A3">
              <w:rPr>
                <w:noProof/>
                <w:webHidden/>
              </w:rPr>
              <w:tab/>
            </w:r>
            <w:r>
              <w:rPr>
                <w:noProof/>
                <w:webHidden/>
              </w:rPr>
              <w:fldChar w:fldCharType="begin"/>
            </w:r>
            <w:r w:rsidR="007955A3">
              <w:rPr>
                <w:noProof/>
                <w:webHidden/>
              </w:rPr>
              <w:instrText xml:space="preserve"> PAGEREF _Toc516405781 \h </w:instrText>
            </w:r>
            <w:r>
              <w:rPr>
                <w:noProof/>
                <w:webHidden/>
              </w:rPr>
            </w:r>
            <w:r>
              <w:rPr>
                <w:noProof/>
                <w:webHidden/>
              </w:rPr>
              <w:fldChar w:fldCharType="separate"/>
            </w:r>
            <w:r w:rsidR="007955A3">
              <w:rPr>
                <w:noProof/>
                <w:webHidden/>
              </w:rPr>
              <w:t>30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2" w:history="1">
            <w:r w:rsidR="007955A3" w:rsidRPr="00185367">
              <w:rPr>
                <w:rStyle w:val="a8"/>
                <w:rFonts w:ascii="仿宋" w:hAnsi="仿宋" w:hint="eastAsia"/>
                <w:noProof/>
              </w:rPr>
              <w:t>（三）期权价格构成及其影响因素</w:t>
            </w:r>
            <w:r w:rsidR="007955A3">
              <w:rPr>
                <w:noProof/>
                <w:webHidden/>
              </w:rPr>
              <w:tab/>
            </w:r>
            <w:r>
              <w:rPr>
                <w:noProof/>
                <w:webHidden/>
              </w:rPr>
              <w:fldChar w:fldCharType="begin"/>
            </w:r>
            <w:r w:rsidR="007955A3">
              <w:rPr>
                <w:noProof/>
                <w:webHidden/>
              </w:rPr>
              <w:instrText xml:space="preserve"> PAGEREF _Toc516405782 \h </w:instrText>
            </w:r>
            <w:r>
              <w:rPr>
                <w:noProof/>
                <w:webHidden/>
              </w:rPr>
            </w:r>
            <w:r>
              <w:rPr>
                <w:noProof/>
                <w:webHidden/>
              </w:rPr>
              <w:fldChar w:fldCharType="separate"/>
            </w:r>
            <w:r w:rsidR="007955A3">
              <w:rPr>
                <w:noProof/>
                <w:webHidden/>
              </w:rPr>
              <w:t>31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3" w:history="1">
            <w:r w:rsidR="007955A3" w:rsidRPr="00185367">
              <w:rPr>
                <w:rStyle w:val="a8"/>
                <w:rFonts w:ascii="仿宋" w:hAnsi="仿宋" w:hint="eastAsia"/>
                <w:noProof/>
              </w:rPr>
              <w:t>（四）期权损益分析</w:t>
            </w:r>
            <w:r w:rsidR="007955A3">
              <w:rPr>
                <w:noProof/>
                <w:webHidden/>
              </w:rPr>
              <w:tab/>
            </w:r>
            <w:r>
              <w:rPr>
                <w:noProof/>
                <w:webHidden/>
              </w:rPr>
              <w:fldChar w:fldCharType="begin"/>
            </w:r>
            <w:r w:rsidR="007955A3">
              <w:rPr>
                <w:noProof/>
                <w:webHidden/>
              </w:rPr>
              <w:instrText xml:space="preserve"> PAGEREF _Toc516405783 \h </w:instrText>
            </w:r>
            <w:r>
              <w:rPr>
                <w:noProof/>
                <w:webHidden/>
              </w:rPr>
            </w:r>
            <w:r>
              <w:rPr>
                <w:noProof/>
                <w:webHidden/>
              </w:rPr>
              <w:fldChar w:fldCharType="separate"/>
            </w:r>
            <w:r w:rsidR="007955A3">
              <w:rPr>
                <w:noProof/>
                <w:webHidden/>
              </w:rPr>
              <w:t>32</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84" w:history="1">
            <w:r w:rsidR="007955A3" w:rsidRPr="00185367">
              <w:rPr>
                <w:rStyle w:val="a8"/>
                <w:rFonts w:hint="eastAsia"/>
                <w:noProof/>
              </w:rPr>
              <w:t>十一、期货市场监管和风险控制</w:t>
            </w:r>
            <w:r w:rsidR="007955A3">
              <w:rPr>
                <w:noProof/>
                <w:webHidden/>
              </w:rPr>
              <w:tab/>
            </w:r>
            <w:r>
              <w:rPr>
                <w:noProof/>
                <w:webHidden/>
              </w:rPr>
              <w:fldChar w:fldCharType="begin"/>
            </w:r>
            <w:r w:rsidR="007955A3">
              <w:rPr>
                <w:noProof/>
                <w:webHidden/>
              </w:rPr>
              <w:instrText xml:space="preserve"> PAGEREF _Toc516405784 \h </w:instrText>
            </w:r>
            <w:r>
              <w:rPr>
                <w:noProof/>
                <w:webHidden/>
              </w:rPr>
            </w:r>
            <w:r>
              <w:rPr>
                <w:noProof/>
                <w:webHidden/>
              </w:rPr>
              <w:fldChar w:fldCharType="separate"/>
            </w:r>
            <w:r w:rsidR="007955A3">
              <w:rPr>
                <w:noProof/>
                <w:webHidden/>
              </w:rPr>
              <w:t>35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5" w:history="1">
            <w:r w:rsidR="007955A3" w:rsidRPr="00185367">
              <w:rPr>
                <w:rStyle w:val="a8"/>
                <w:rFonts w:ascii="仿宋" w:hAnsi="仿宋" w:hint="eastAsia"/>
                <w:noProof/>
              </w:rPr>
              <w:t>（一）期货市场风险的类型和风险成因</w:t>
            </w:r>
            <w:r w:rsidR="007955A3">
              <w:rPr>
                <w:noProof/>
                <w:webHidden/>
              </w:rPr>
              <w:tab/>
            </w:r>
            <w:r>
              <w:rPr>
                <w:noProof/>
                <w:webHidden/>
              </w:rPr>
              <w:fldChar w:fldCharType="begin"/>
            </w:r>
            <w:r w:rsidR="007955A3">
              <w:rPr>
                <w:noProof/>
                <w:webHidden/>
              </w:rPr>
              <w:instrText xml:space="preserve"> PAGEREF _Toc516405785 \h </w:instrText>
            </w:r>
            <w:r>
              <w:rPr>
                <w:noProof/>
                <w:webHidden/>
              </w:rPr>
            </w:r>
            <w:r>
              <w:rPr>
                <w:noProof/>
                <w:webHidden/>
              </w:rPr>
              <w:fldChar w:fldCharType="separate"/>
            </w:r>
            <w:r w:rsidR="007955A3">
              <w:rPr>
                <w:noProof/>
                <w:webHidden/>
              </w:rPr>
              <w:t>35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6" w:history="1">
            <w:r w:rsidR="007955A3" w:rsidRPr="00185367">
              <w:rPr>
                <w:rStyle w:val="a8"/>
                <w:rFonts w:ascii="仿宋" w:hAnsi="仿宋" w:hint="eastAsia"/>
                <w:noProof/>
              </w:rPr>
              <w:t>（二）期货市场风险度量和风险管理</w:t>
            </w:r>
            <w:r w:rsidR="007955A3">
              <w:rPr>
                <w:noProof/>
                <w:webHidden/>
              </w:rPr>
              <w:tab/>
            </w:r>
            <w:r>
              <w:rPr>
                <w:noProof/>
                <w:webHidden/>
              </w:rPr>
              <w:fldChar w:fldCharType="begin"/>
            </w:r>
            <w:r w:rsidR="007955A3">
              <w:rPr>
                <w:noProof/>
                <w:webHidden/>
              </w:rPr>
              <w:instrText xml:space="preserve"> PAGEREF _Toc516405786 \h </w:instrText>
            </w:r>
            <w:r>
              <w:rPr>
                <w:noProof/>
                <w:webHidden/>
              </w:rPr>
            </w:r>
            <w:r>
              <w:rPr>
                <w:noProof/>
                <w:webHidden/>
              </w:rPr>
              <w:fldChar w:fldCharType="separate"/>
            </w:r>
            <w:r w:rsidR="007955A3">
              <w:rPr>
                <w:noProof/>
                <w:webHidden/>
              </w:rPr>
              <w:t>36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87" w:history="1">
            <w:r w:rsidR="007955A3" w:rsidRPr="00185367">
              <w:rPr>
                <w:rStyle w:val="a8"/>
                <w:rFonts w:ascii="仿宋" w:hAnsi="仿宋" w:hint="eastAsia"/>
                <w:noProof/>
              </w:rPr>
              <w:t>（三）我国期货市场的监管体系和期货公司对营业部的监管要求</w:t>
            </w:r>
            <w:r w:rsidR="007955A3">
              <w:rPr>
                <w:noProof/>
                <w:webHidden/>
              </w:rPr>
              <w:tab/>
            </w:r>
            <w:r>
              <w:rPr>
                <w:noProof/>
                <w:webHidden/>
              </w:rPr>
              <w:fldChar w:fldCharType="begin"/>
            </w:r>
            <w:r w:rsidR="007955A3">
              <w:rPr>
                <w:noProof/>
                <w:webHidden/>
              </w:rPr>
              <w:instrText xml:space="preserve"> PAGEREF _Toc516405787 \h </w:instrText>
            </w:r>
            <w:r>
              <w:rPr>
                <w:noProof/>
                <w:webHidden/>
              </w:rPr>
            </w:r>
            <w:r>
              <w:rPr>
                <w:noProof/>
                <w:webHidden/>
              </w:rPr>
              <w:fldChar w:fldCharType="separate"/>
            </w:r>
            <w:r w:rsidR="007955A3">
              <w:rPr>
                <w:noProof/>
                <w:webHidden/>
              </w:rPr>
              <w:t>38</w:t>
            </w:r>
            <w:r>
              <w:rPr>
                <w:noProof/>
                <w:webHidden/>
              </w:rPr>
              <w:fldChar w:fldCharType="end"/>
            </w:r>
          </w:hyperlink>
        </w:p>
        <w:p w:rsidR="007955A3" w:rsidRDefault="004F23F4">
          <w:pPr>
            <w:pStyle w:val="10"/>
            <w:tabs>
              <w:tab w:val="right" w:leader="dot" w:pos="8296"/>
            </w:tabs>
            <w:rPr>
              <w:rFonts w:asciiTheme="minorHAnsi" w:eastAsiaTheme="minorEastAsia" w:hAnsiTheme="minorHAnsi" w:cstheme="minorBidi"/>
              <w:noProof/>
              <w:sz w:val="21"/>
              <w:szCs w:val="22"/>
            </w:rPr>
          </w:pPr>
          <w:hyperlink w:anchor="_Toc516405788" w:history="1">
            <w:r w:rsidR="007955A3" w:rsidRPr="00185367">
              <w:rPr>
                <w:rStyle w:val="a8"/>
                <w:rFonts w:ascii="仿宋" w:hAnsi="仿宋" w:hint="eastAsia"/>
                <w:noProof/>
              </w:rPr>
              <w:t>第二部分</w:t>
            </w:r>
            <w:r w:rsidR="007955A3" w:rsidRPr="00185367">
              <w:rPr>
                <w:rStyle w:val="a8"/>
                <w:rFonts w:ascii="仿宋" w:hAnsi="仿宋"/>
                <w:noProof/>
              </w:rPr>
              <w:t xml:space="preserve">  </w:t>
            </w:r>
            <w:r w:rsidR="007955A3" w:rsidRPr="00185367">
              <w:rPr>
                <w:rStyle w:val="a8"/>
                <w:rFonts w:ascii="仿宋" w:hAnsi="仿宋" w:hint="eastAsia"/>
                <w:noProof/>
              </w:rPr>
              <w:t>法律法规</w:t>
            </w:r>
            <w:r w:rsidR="007955A3">
              <w:rPr>
                <w:noProof/>
                <w:webHidden/>
              </w:rPr>
              <w:tab/>
            </w:r>
            <w:r>
              <w:rPr>
                <w:noProof/>
                <w:webHidden/>
              </w:rPr>
              <w:fldChar w:fldCharType="begin"/>
            </w:r>
            <w:r w:rsidR="007955A3">
              <w:rPr>
                <w:noProof/>
                <w:webHidden/>
              </w:rPr>
              <w:instrText xml:space="preserve"> PAGEREF _Toc516405788 \h </w:instrText>
            </w:r>
            <w:r>
              <w:rPr>
                <w:noProof/>
                <w:webHidden/>
              </w:rPr>
            </w:r>
            <w:r>
              <w:rPr>
                <w:noProof/>
                <w:webHidden/>
              </w:rPr>
              <w:fldChar w:fldCharType="separate"/>
            </w:r>
            <w:r w:rsidR="007955A3">
              <w:rPr>
                <w:noProof/>
                <w:webHidden/>
              </w:rPr>
              <w:t>39</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89" w:history="1">
            <w:r w:rsidR="007955A3" w:rsidRPr="00185367">
              <w:rPr>
                <w:rStyle w:val="a8"/>
                <w:rFonts w:hint="eastAsia"/>
                <w:noProof/>
              </w:rPr>
              <w:t>一、行政法规</w:t>
            </w:r>
            <w:r w:rsidR="007955A3">
              <w:rPr>
                <w:noProof/>
                <w:webHidden/>
              </w:rPr>
              <w:tab/>
            </w:r>
            <w:r>
              <w:rPr>
                <w:noProof/>
                <w:webHidden/>
              </w:rPr>
              <w:fldChar w:fldCharType="begin"/>
            </w:r>
            <w:r w:rsidR="007955A3">
              <w:rPr>
                <w:noProof/>
                <w:webHidden/>
              </w:rPr>
              <w:instrText xml:space="preserve"> PAGEREF _Toc516405789 \h </w:instrText>
            </w:r>
            <w:r>
              <w:rPr>
                <w:noProof/>
                <w:webHidden/>
              </w:rPr>
            </w:r>
            <w:r>
              <w:rPr>
                <w:noProof/>
                <w:webHidden/>
              </w:rPr>
              <w:fldChar w:fldCharType="separate"/>
            </w:r>
            <w:r w:rsidR="007955A3">
              <w:rPr>
                <w:noProof/>
                <w:webHidden/>
              </w:rPr>
              <w:t>39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0" w:history="1">
            <w:r w:rsidR="007955A3" w:rsidRPr="00185367">
              <w:rPr>
                <w:rStyle w:val="a8"/>
                <w:rFonts w:ascii="仿宋" w:hAnsi="仿宋" w:hint="eastAsia"/>
                <w:noProof/>
              </w:rPr>
              <w:t>（一）《期货交易管理条例》</w:t>
            </w:r>
            <w:r w:rsidR="007955A3">
              <w:rPr>
                <w:noProof/>
                <w:webHidden/>
              </w:rPr>
              <w:tab/>
            </w:r>
            <w:r>
              <w:rPr>
                <w:noProof/>
                <w:webHidden/>
              </w:rPr>
              <w:fldChar w:fldCharType="begin"/>
            </w:r>
            <w:r w:rsidR="007955A3">
              <w:rPr>
                <w:noProof/>
                <w:webHidden/>
              </w:rPr>
              <w:instrText xml:space="preserve"> PAGEREF _Toc516405790 \h </w:instrText>
            </w:r>
            <w:r>
              <w:rPr>
                <w:noProof/>
                <w:webHidden/>
              </w:rPr>
            </w:r>
            <w:r>
              <w:rPr>
                <w:noProof/>
                <w:webHidden/>
              </w:rPr>
              <w:fldChar w:fldCharType="separate"/>
            </w:r>
            <w:r w:rsidR="007955A3">
              <w:rPr>
                <w:noProof/>
                <w:webHidden/>
              </w:rPr>
              <w:t>39</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791" w:history="1">
            <w:r w:rsidR="007955A3" w:rsidRPr="00185367">
              <w:rPr>
                <w:rStyle w:val="a8"/>
                <w:rFonts w:hint="eastAsia"/>
                <w:noProof/>
              </w:rPr>
              <w:t>二、部门规章与规范性文件</w:t>
            </w:r>
            <w:r w:rsidR="007955A3">
              <w:rPr>
                <w:noProof/>
                <w:webHidden/>
              </w:rPr>
              <w:tab/>
            </w:r>
            <w:r>
              <w:rPr>
                <w:noProof/>
                <w:webHidden/>
              </w:rPr>
              <w:fldChar w:fldCharType="begin"/>
            </w:r>
            <w:r w:rsidR="007955A3">
              <w:rPr>
                <w:noProof/>
                <w:webHidden/>
              </w:rPr>
              <w:instrText xml:space="preserve"> PAGEREF _Toc516405791 \h </w:instrText>
            </w:r>
            <w:r>
              <w:rPr>
                <w:noProof/>
                <w:webHidden/>
              </w:rPr>
            </w:r>
            <w:r>
              <w:rPr>
                <w:noProof/>
                <w:webHidden/>
              </w:rPr>
              <w:fldChar w:fldCharType="separate"/>
            </w:r>
            <w:r w:rsidR="007955A3">
              <w:rPr>
                <w:noProof/>
                <w:webHidden/>
              </w:rPr>
              <w:t>51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2" w:history="1">
            <w:r w:rsidR="007955A3" w:rsidRPr="00185367">
              <w:rPr>
                <w:rStyle w:val="a8"/>
                <w:rFonts w:ascii="仿宋" w:hAnsi="仿宋" w:hint="eastAsia"/>
                <w:noProof/>
              </w:rPr>
              <w:t>（一）《期货交易所管理办法》</w:t>
            </w:r>
            <w:r w:rsidR="007955A3">
              <w:rPr>
                <w:noProof/>
                <w:webHidden/>
              </w:rPr>
              <w:tab/>
            </w:r>
            <w:r>
              <w:rPr>
                <w:noProof/>
                <w:webHidden/>
              </w:rPr>
              <w:fldChar w:fldCharType="begin"/>
            </w:r>
            <w:r w:rsidR="007955A3">
              <w:rPr>
                <w:noProof/>
                <w:webHidden/>
              </w:rPr>
              <w:instrText xml:space="preserve"> PAGEREF _Toc516405792 \h </w:instrText>
            </w:r>
            <w:r>
              <w:rPr>
                <w:noProof/>
                <w:webHidden/>
              </w:rPr>
            </w:r>
            <w:r>
              <w:rPr>
                <w:noProof/>
                <w:webHidden/>
              </w:rPr>
              <w:fldChar w:fldCharType="separate"/>
            </w:r>
            <w:r w:rsidR="007955A3">
              <w:rPr>
                <w:noProof/>
                <w:webHidden/>
              </w:rPr>
              <w:t>51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3" w:history="1">
            <w:r w:rsidR="007955A3" w:rsidRPr="00185367">
              <w:rPr>
                <w:rStyle w:val="a8"/>
                <w:rFonts w:ascii="仿宋" w:hAnsi="仿宋" w:hint="eastAsia"/>
                <w:noProof/>
              </w:rPr>
              <w:t>（二）《期货公司监督管理办法》</w:t>
            </w:r>
            <w:r w:rsidR="007955A3">
              <w:rPr>
                <w:noProof/>
                <w:webHidden/>
              </w:rPr>
              <w:tab/>
            </w:r>
            <w:r>
              <w:rPr>
                <w:noProof/>
                <w:webHidden/>
              </w:rPr>
              <w:fldChar w:fldCharType="begin"/>
            </w:r>
            <w:r w:rsidR="007955A3">
              <w:rPr>
                <w:noProof/>
                <w:webHidden/>
              </w:rPr>
              <w:instrText xml:space="preserve"> PAGEREF _Toc516405793 \h </w:instrText>
            </w:r>
            <w:r>
              <w:rPr>
                <w:noProof/>
                <w:webHidden/>
              </w:rPr>
            </w:r>
            <w:r>
              <w:rPr>
                <w:noProof/>
                <w:webHidden/>
              </w:rPr>
              <w:fldChar w:fldCharType="separate"/>
            </w:r>
            <w:r w:rsidR="007955A3">
              <w:rPr>
                <w:noProof/>
                <w:webHidden/>
              </w:rPr>
              <w:t>53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4" w:history="1">
            <w:r w:rsidR="007955A3" w:rsidRPr="00185367">
              <w:rPr>
                <w:rStyle w:val="a8"/>
                <w:rFonts w:ascii="仿宋" w:hAnsi="仿宋" w:hint="eastAsia"/>
                <w:noProof/>
              </w:rPr>
              <w:t>（三）《期货公司首席风险官管理规定（试行）》</w:t>
            </w:r>
            <w:r w:rsidR="007955A3">
              <w:rPr>
                <w:noProof/>
                <w:webHidden/>
              </w:rPr>
              <w:tab/>
            </w:r>
            <w:r>
              <w:rPr>
                <w:noProof/>
                <w:webHidden/>
              </w:rPr>
              <w:fldChar w:fldCharType="begin"/>
            </w:r>
            <w:r w:rsidR="007955A3">
              <w:rPr>
                <w:noProof/>
                <w:webHidden/>
              </w:rPr>
              <w:instrText xml:space="preserve"> PAGEREF _Toc516405794 \h </w:instrText>
            </w:r>
            <w:r>
              <w:rPr>
                <w:noProof/>
                <w:webHidden/>
              </w:rPr>
            </w:r>
            <w:r>
              <w:rPr>
                <w:noProof/>
                <w:webHidden/>
              </w:rPr>
              <w:fldChar w:fldCharType="separate"/>
            </w:r>
            <w:r w:rsidR="007955A3">
              <w:rPr>
                <w:noProof/>
                <w:webHidden/>
              </w:rPr>
              <w:t>61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5" w:history="1">
            <w:r w:rsidR="007955A3" w:rsidRPr="00185367">
              <w:rPr>
                <w:rStyle w:val="a8"/>
                <w:rFonts w:ascii="仿宋" w:hAnsi="仿宋" w:hint="eastAsia"/>
                <w:noProof/>
              </w:rPr>
              <w:t>（四）《期货公司金融期货结算业务试行办法》</w:t>
            </w:r>
            <w:r w:rsidR="007955A3">
              <w:rPr>
                <w:noProof/>
                <w:webHidden/>
              </w:rPr>
              <w:tab/>
            </w:r>
            <w:r>
              <w:rPr>
                <w:noProof/>
                <w:webHidden/>
              </w:rPr>
              <w:fldChar w:fldCharType="begin"/>
            </w:r>
            <w:r w:rsidR="007955A3">
              <w:rPr>
                <w:noProof/>
                <w:webHidden/>
              </w:rPr>
              <w:instrText xml:space="preserve"> PAGEREF _Toc516405795 \h </w:instrText>
            </w:r>
            <w:r>
              <w:rPr>
                <w:noProof/>
                <w:webHidden/>
              </w:rPr>
            </w:r>
            <w:r>
              <w:rPr>
                <w:noProof/>
                <w:webHidden/>
              </w:rPr>
              <w:fldChar w:fldCharType="separate"/>
            </w:r>
            <w:r w:rsidR="007955A3">
              <w:rPr>
                <w:noProof/>
                <w:webHidden/>
              </w:rPr>
              <w:t>65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6" w:history="1">
            <w:r w:rsidR="007955A3" w:rsidRPr="00185367">
              <w:rPr>
                <w:rStyle w:val="a8"/>
                <w:rFonts w:ascii="仿宋" w:hAnsi="仿宋" w:hint="eastAsia"/>
                <w:noProof/>
              </w:rPr>
              <w:t>（五）《期货公司风险监管指标管理办法》</w:t>
            </w:r>
            <w:r w:rsidR="007955A3">
              <w:rPr>
                <w:noProof/>
                <w:webHidden/>
              </w:rPr>
              <w:tab/>
            </w:r>
            <w:r>
              <w:rPr>
                <w:noProof/>
                <w:webHidden/>
              </w:rPr>
              <w:fldChar w:fldCharType="begin"/>
            </w:r>
            <w:r w:rsidR="007955A3">
              <w:rPr>
                <w:noProof/>
                <w:webHidden/>
              </w:rPr>
              <w:instrText xml:space="preserve"> PAGEREF _Toc516405796 \h </w:instrText>
            </w:r>
            <w:r>
              <w:rPr>
                <w:noProof/>
                <w:webHidden/>
              </w:rPr>
            </w:r>
            <w:r>
              <w:rPr>
                <w:noProof/>
                <w:webHidden/>
              </w:rPr>
              <w:fldChar w:fldCharType="separate"/>
            </w:r>
            <w:r w:rsidR="007955A3">
              <w:rPr>
                <w:noProof/>
                <w:webHidden/>
              </w:rPr>
              <w:t>68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7" w:history="1">
            <w:r w:rsidR="007955A3" w:rsidRPr="00185367">
              <w:rPr>
                <w:rStyle w:val="a8"/>
                <w:rFonts w:ascii="仿宋" w:hAnsi="仿宋" w:hint="eastAsia"/>
                <w:noProof/>
              </w:rPr>
              <w:t>（六）《期货公司期货投资咨询业务试行办法》</w:t>
            </w:r>
            <w:r w:rsidR="007955A3">
              <w:rPr>
                <w:noProof/>
                <w:webHidden/>
              </w:rPr>
              <w:tab/>
            </w:r>
            <w:r>
              <w:rPr>
                <w:noProof/>
                <w:webHidden/>
              </w:rPr>
              <w:fldChar w:fldCharType="begin"/>
            </w:r>
            <w:r w:rsidR="007955A3">
              <w:rPr>
                <w:noProof/>
                <w:webHidden/>
              </w:rPr>
              <w:instrText xml:space="preserve"> PAGEREF _Toc516405797 \h </w:instrText>
            </w:r>
            <w:r>
              <w:rPr>
                <w:noProof/>
                <w:webHidden/>
              </w:rPr>
            </w:r>
            <w:r>
              <w:rPr>
                <w:noProof/>
                <w:webHidden/>
              </w:rPr>
              <w:fldChar w:fldCharType="separate"/>
            </w:r>
            <w:r w:rsidR="007955A3">
              <w:rPr>
                <w:noProof/>
                <w:webHidden/>
              </w:rPr>
              <w:t>72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8" w:history="1">
            <w:r w:rsidR="007955A3" w:rsidRPr="00185367">
              <w:rPr>
                <w:rStyle w:val="a8"/>
                <w:rFonts w:ascii="仿宋" w:hAnsi="仿宋" w:hint="eastAsia"/>
                <w:noProof/>
              </w:rPr>
              <w:t>（七）《期货公司董事、监事、高级管理人员任职资格管理办法》</w:t>
            </w:r>
            <w:r w:rsidR="007955A3">
              <w:rPr>
                <w:noProof/>
                <w:webHidden/>
              </w:rPr>
              <w:tab/>
            </w:r>
            <w:r>
              <w:rPr>
                <w:noProof/>
                <w:webHidden/>
              </w:rPr>
              <w:fldChar w:fldCharType="begin"/>
            </w:r>
            <w:r w:rsidR="007955A3">
              <w:rPr>
                <w:noProof/>
                <w:webHidden/>
              </w:rPr>
              <w:instrText xml:space="preserve"> PAGEREF _Toc516405798 \h </w:instrText>
            </w:r>
            <w:r>
              <w:rPr>
                <w:noProof/>
                <w:webHidden/>
              </w:rPr>
            </w:r>
            <w:r>
              <w:rPr>
                <w:noProof/>
                <w:webHidden/>
              </w:rPr>
              <w:fldChar w:fldCharType="separate"/>
            </w:r>
            <w:r w:rsidR="007955A3">
              <w:rPr>
                <w:noProof/>
                <w:webHidden/>
              </w:rPr>
              <w:t>74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799" w:history="1">
            <w:r w:rsidR="007955A3" w:rsidRPr="00185367">
              <w:rPr>
                <w:rStyle w:val="a8"/>
                <w:rFonts w:ascii="仿宋" w:hAnsi="仿宋" w:hint="eastAsia"/>
                <w:noProof/>
              </w:rPr>
              <w:t>（八）《证券期货投资者适当性管理办法》</w:t>
            </w:r>
            <w:r w:rsidR="007955A3">
              <w:rPr>
                <w:noProof/>
                <w:webHidden/>
              </w:rPr>
              <w:tab/>
            </w:r>
            <w:r>
              <w:rPr>
                <w:noProof/>
                <w:webHidden/>
              </w:rPr>
              <w:fldChar w:fldCharType="begin"/>
            </w:r>
            <w:r w:rsidR="007955A3">
              <w:rPr>
                <w:noProof/>
                <w:webHidden/>
              </w:rPr>
              <w:instrText xml:space="preserve"> PAGEREF _Toc516405799 \h </w:instrText>
            </w:r>
            <w:r>
              <w:rPr>
                <w:noProof/>
                <w:webHidden/>
              </w:rPr>
            </w:r>
            <w:r>
              <w:rPr>
                <w:noProof/>
                <w:webHidden/>
              </w:rPr>
              <w:fldChar w:fldCharType="separate"/>
            </w:r>
            <w:r w:rsidR="007955A3">
              <w:rPr>
                <w:noProof/>
                <w:webHidden/>
              </w:rPr>
              <w:t>75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0" w:history="1">
            <w:r w:rsidR="007955A3" w:rsidRPr="00185367">
              <w:rPr>
                <w:rStyle w:val="a8"/>
                <w:rFonts w:ascii="仿宋" w:hAnsi="仿宋" w:hint="eastAsia"/>
                <w:noProof/>
              </w:rPr>
              <w:t>（九）《证券公司为期货公司提供中间介绍业务试行办法》</w:t>
            </w:r>
            <w:r w:rsidR="007955A3">
              <w:rPr>
                <w:noProof/>
                <w:webHidden/>
              </w:rPr>
              <w:tab/>
            </w:r>
            <w:r>
              <w:rPr>
                <w:noProof/>
                <w:webHidden/>
              </w:rPr>
              <w:fldChar w:fldCharType="begin"/>
            </w:r>
            <w:r w:rsidR="007955A3">
              <w:rPr>
                <w:noProof/>
                <w:webHidden/>
              </w:rPr>
              <w:instrText xml:space="preserve"> PAGEREF _Toc516405800 \h </w:instrText>
            </w:r>
            <w:r>
              <w:rPr>
                <w:noProof/>
                <w:webHidden/>
              </w:rPr>
            </w:r>
            <w:r>
              <w:rPr>
                <w:noProof/>
                <w:webHidden/>
              </w:rPr>
              <w:fldChar w:fldCharType="separate"/>
            </w:r>
            <w:r w:rsidR="007955A3">
              <w:rPr>
                <w:noProof/>
                <w:webHidden/>
              </w:rPr>
              <w:t>78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1" w:history="1">
            <w:r w:rsidR="007955A3" w:rsidRPr="00185367">
              <w:rPr>
                <w:rStyle w:val="a8"/>
                <w:rFonts w:ascii="仿宋" w:hAnsi="仿宋" w:hint="eastAsia"/>
                <w:noProof/>
              </w:rPr>
              <w:t>（十）《期货投资者保障基金管理办法》</w:t>
            </w:r>
            <w:r w:rsidR="007955A3">
              <w:rPr>
                <w:noProof/>
                <w:webHidden/>
              </w:rPr>
              <w:tab/>
            </w:r>
            <w:r>
              <w:rPr>
                <w:noProof/>
                <w:webHidden/>
              </w:rPr>
              <w:fldChar w:fldCharType="begin"/>
            </w:r>
            <w:r w:rsidR="007955A3">
              <w:rPr>
                <w:noProof/>
                <w:webHidden/>
              </w:rPr>
              <w:instrText xml:space="preserve"> PAGEREF _Toc516405801 \h </w:instrText>
            </w:r>
            <w:r>
              <w:rPr>
                <w:noProof/>
                <w:webHidden/>
              </w:rPr>
            </w:r>
            <w:r>
              <w:rPr>
                <w:noProof/>
                <w:webHidden/>
              </w:rPr>
              <w:fldChar w:fldCharType="separate"/>
            </w:r>
            <w:r w:rsidR="007955A3">
              <w:rPr>
                <w:noProof/>
                <w:webHidden/>
              </w:rPr>
              <w:t>79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2" w:history="1">
            <w:r w:rsidR="007955A3" w:rsidRPr="00185367">
              <w:rPr>
                <w:rStyle w:val="a8"/>
                <w:rFonts w:ascii="仿宋" w:hAnsi="仿宋" w:hint="eastAsia"/>
                <w:noProof/>
              </w:rPr>
              <w:t>（十一）《期货市场客户开户管理规定》</w:t>
            </w:r>
            <w:r w:rsidR="007955A3">
              <w:rPr>
                <w:noProof/>
                <w:webHidden/>
              </w:rPr>
              <w:tab/>
            </w:r>
            <w:r>
              <w:rPr>
                <w:noProof/>
                <w:webHidden/>
              </w:rPr>
              <w:fldChar w:fldCharType="begin"/>
            </w:r>
            <w:r w:rsidR="007955A3">
              <w:rPr>
                <w:noProof/>
                <w:webHidden/>
              </w:rPr>
              <w:instrText xml:space="preserve"> PAGEREF _Toc516405802 \h </w:instrText>
            </w:r>
            <w:r>
              <w:rPr>
                <w:noProof/>
                <w:webHidden/>
              </w:rPr>
            </w:r>
            <w:r>
              <w:rPr>
                <w:noProof/>
                <w:webHidden/>
              </w:rPr>
              <w:fldChar w:fldCharType="separate"/>
            </w:r>
            <w:r w:rsidR="007955A3">
              <w:rPr>
                <w:noProof/>
                <w:webHidden/>
              </w:rPr>
              <w:t>80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3" w:history="1">
            <w:r w:rsidR="007955A3" w:rsidRPr="00185367">
              <w:rPr>
                <w:rStyle w:val="a8"/>
                <w:rFonts w:ascii="仿宋" w:hAnsi="仿宋" w:hint="eastAsia"/>
                <w:noProof/>
              </w:rPr>
              <w:t>（十二）《私募投资基金监督管理暂行办法》</w:t>
            </w:r>
            <w:r w:rsidR="007955A3">
              <w:rPr>
                <w:noProof/>
                <w:webHidden/>
              </w:rPr>
              <w:tab/>
            </w:r>
            <w:r>
              <w:rPr>
                <w:noProof/>
                <w:webHidden/>
              </w:rPr>
              <w:fldChar w:fldCharType="begin"/>
            </w:r>
            <w:r w:rsidR="007955A3">
              <w:rPr>
                <w:noProof/>
                <w:webHidden/>
              </w:rPr>
              <w:instrText xml:space="preserve"> PAGEREF _Toc516405803 \h </w:instrText>
            </w:r>
            <w:r>
              <w:rPr>
                <w:noProof/>
                <w:webHidden/>
              </w:rPr>
            </w:r>
            <w:r>
              <w:rPr>
                <w:noProof/>
                <w:webHidden/>
              </w:rPr>
              <w:fldChar w:fldCharType="separate"/>
            </w:r>
            <w:r w:rsidR="007955A3">
              <w:rPr>
                <w:noProof/>
                <w:webHidden/>
              </w:rPr>
              <w:t>81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4" w:history="1">
            <w:r w:rsidR="007955A3" w:rsidRPr="00185367">
              <w:rPr>
                <w:rStyle w:val="a8"/>
                <w:rFonts w:ascii="仿宋" w:hAnsi="仿宋" w:hint="eastAsia"/>
                <w:noProof/>
              </w:rPr>
              <w:t>（十三）《境外交易者和境外经纪机构从事境内特定品种期货交易管理暂行办法》</w:t>
            </w:r>
            <w:r w:rsidR="007955A3">
              <w:rPr>
                <w:noProof/>
                <w:webHidden/>
              </w:rPr>
              <w:tab/>
            </w:r>
            <w:r>
              <w:rPr>
                <w:noProof/>
                <w:webHidden/>
              </w:rPr>
              <w:fldChar w:fldCharType="begin"/>
            </w:r>
            <w:r w:rsidR="007955A3">
              <w:rPr>
                <w:noProof/>
                <w:webHidden/>
              </w:rPr>
              <w:instrText xml:space="preserve"> PAGEREF _Toc516405804 \h </w:instrText>
            </w:r>
            <w:r>
              <w:rPr>
                <w:noProof/>
                <w:webHidden/>
              </w:rPr>
            </w:r>
            <w:r>
              <w:rPr>
                <w:noProof/>
                <w:webHidden/>
              </w:rPr>
              <w:fldChar w:fldCharType="separate"/>
            </w:r>
            <w:r w:rsidR="007955A3">
              <w:rPr>
                <w:noProof/>
                <w:webHidden/>
              </w:rPr>
              <w:t>84</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05" w:history="1">
            <w:r w:rsidR="007955A3" w:rsidRPr="00185367">
              <w:rPr>
                <w:rStyle w:val="a8"/>
                <w:rFonts w:hint="eastAsia"/>
                <w:noProof/>
              </w:rPr>
              <w:t>三、协会自律规则</w:t>
            </w:r>
            <w:r w:rsidR="007955A3">
              <w:rPr>
                <w:noProof/>
                <w:webHidden/>
              </w:rPr>
              <w:tab/>
            </w:r>
            <w:r>
              <w:rPr>
                <w:noProof/>
                <w:webHidden/>
              </w:rPr>
              <w:fldChar w:fldCharType="begin"/>
            </w:r>
            <w:r w:rsidR="007955A3">
              <w:rPr>
                <w:noProof/>
                <w:webHidden/>
              </w:rPr>
              <w:instrText xml:space="preserve"> PAGEREF _Toc516405805 \h </w:instrText>
            </w:r>
            <w:r>
              <w:rPr>
                <w:noProof/>
                <w:webHidden/>
              </w:rPr>
            </w:r>
            <w:r>
              <w:rPr>
                <w:noProof/>
                <w:webHidden/>
              </w:rPr>
              <w:fldChar w:fldCharType="separate"/>
            </w:r>
            <w:r w:rsidR="007955A3">
              <w:rPr>
                <w:noProof/>
                <w:webHidden/>
              </w:rPr>
              <w:t>88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6" w:history="1">
            <w:r w:rsidR="007955A3" w:rsidRPr="00185367">
              <w:rPr>
                <w:rStyle w:val="a8"/>
                <w:rFonts w:ascii="仿宋" w:hAnsi="仿宋" w:hint="eastAsia"/>
                <w:noProof/>
              </w:rPr>
              <w:t>《</w:t>
            </w:r>
            <w:r w:rsidR="007955A3" w:rsidRPr="00185367">
              <w:rPr>
                <w:rStyle w:val="a8"/>
                <w:rFonts w:ascii="仿宋" w:hAnsi="仿宋" w:hint="eastAsia"/>
                <w:noProof/>
                <w:kern w:val="0"/>
              </w:rPr>
              <w:t>期货经营机构投资者适当性管理实施指引（试行）</w:t>
            </w:r>
            <w:r w:rsidR="007955A3" w:rsidRPr="00185367">
              <w:rPr>
                <w:rStyle w:val="a8"/>
                <w:rFonts w:ascii="仿宋" w:hAnsi="仿宋" w:hint="eastAsia"/>
                <w:noProof/>
              </w:rPr>
              <w:t>》</w:t>
            </w:r>
            <w:r w:rsidR="007955A3">
              <w:rPr>
                <w:noProof/>
                <w:webHidden/>
              </w:rPr>
              <w:tab/>
            </w:r>
            <w:r>
              <w:rPr>
                <w:noProof/>
                <w:webHidden/>
              </w:rPr>
              <w:fldChar w:fldCharType="begin"/>
            </w:r>
            <w:r w:rsidR="007955A3">
              <w:rPr>
                <w:noProof/>
                <w:webHidden/>
              </w:rPr>
              <w:instrText xml:space="preserve"> PAGEREF _Toc516405806 \h </w:instrText>
            </w:r>
            <w:r>
              <w:rPr>
                <w:noProof/>
                <w:webHidden/>
              </w:rPr>
            </w:r>
            <w:r>
              <w:rPr>
                <w:noProof/>
                <w:webHidden/>
              </w:rPr>
              <w:fldChar w:fldCharType="separate"/>
            </w:r>
            <w:r w:rsidR="007955A3">
              <w:rPr>
                <w:noProof/>
                <w:webHidden/>
              </w:rPr>
              <w:t>88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7" w:history="1">
            <w:r w:rsidR="007955A3" w:rsidRPr="00185367">
              <w:rPr>
                <w:rStyle w:val="a8"/>
                <w:rFonts w:ascii="仿宋" w:hAnsi="仿宋" w:hint="eastAsia"/>
                <w:noProof/>
              </w:rPr>
              <w:t>《期货经纪合同》指引</w:t>
            </w:r>
            <w:r w:rsidR="007955A3">
              <w:rPr>
                <w:noProof/>
                <w:webHidden/>
              </w:rPr>
              <w:tab/>
            </w:r>
            <w:r>
              <w:rPr>
                <w:noProof/>
                <w:webHidden/>
              </w:rPr>
              <w:fldChar w:fldCharType="begin"/>
            </w:r>
            <w:r w:rsidR="007955A3">
              <w:rPr>
                <w:noProof/>
                <w:webHidden/>
              </w:rPr>
              <w:instrText xml:space="preserve"> PAGEREF _Toc516405807 \h </w:instrText>
            </w:r>
            <w:r>
              <w:rPr>
                <w:noProof/>
                <w:webHidden/>
              </w:rPr>
            </w:r>
            <w:r>
              <w:rPr>
                <w:noProof/>
                <w:webHidden/>
              </w:rPr>
              <w:fldChar w:fldCharType="separate"/>
            </w:r>
            <w:r w:rsidR="007955A3">
              <w:rPr>
                <w:noProof/>
                <w:webHidden/>
              </w:rPr>
              <w:t>90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8" w:history="1">
            <w:r w:rsidR="007955A3" w:rsidRPr="00185367">
              <w:rPr>
                <w:rStyle w:val="a8"/>
                <w:rFonts w:ascii="仿宋" w:hAnsi="仿宋" w:hint="eastAsia"/>
                <w:noProof/>
                <w:kern w:val="0"/>
              </w:rPr>
              <w:t>《期货公司次级债管理规则》</w:t>
            </w:r>
            <w:r w:rsidR="007955A3">
              <w:rPr>
                <w:noProof/>
                <w:webHidden/>
              </w:rPr>
              <w:tab/>
            </w:r>
            <w:r>
              <w:rPr>
                <w:noProof/>
                <w:webHidden/>
              </w:rPr>
              <w:fldChar w:fldCharType="begin"/>
            </w:r>
            <w:r w:rsidR="007955A3">
              <w:rPr>
                <w:noProof/>
                <w:webHidden/>
              </w:rPr>
              <w:instrText xml:space="preserve"> PAGEREF _Toc516405808 \h </w:instrText>
            </w:r>
            <w:r>
              <w:rPr>
                <w:noProof/>
                <w:webHidden/>
              </w:rPr>
            </w:r>
            <w:r>
              <w:rPr>
                <w:noProof/>
                <w:webHidden/>
              </w:rPr>
              <w:fldChar w:fldCharType="separate"/>
            </w:r>
            <w:r w:rsidR="007955A3">
              <w:rPr>
                <w:noProof/>
                <w:webHidden/>
              </w:rPr>
              <w:t>93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09" w:history="1">
            <w:r w:rsidR="007955A3" w:rsidRPr="00185367">
              <w:rPr>
                <w:rStyle w:val="a8"/>
                <w:rFonts w:ascii="仿宋" w:hAnsi="仿宋" w:hint="eastAsia"/>
                <w:noProof/>
              </w:rPr>
              <w:t>《期货公司压力测试指引（试行）》</w:t>
            </w:r>
            <w:r w:rsidR="007955A3">
              <w:rPr>
                <w:noProof/>
                <w:webHidden/>
              </w:rPr>
              <w:tab/>
            </w:r>
            <w:r>
              <w:rPr>
                <w:noProof/>
                <w:webHidden/>
              </w:rPr>
              <w:fldChar w:fldCharType="begin"/>
            </w:r>
            <w:r w:rsidR="007955A3">
              <w:rPr>
                <w:noProof/>
                <w:webHidden/>
              </w:rPr>
              <w:instrText xml:space="preserve"> PAGEREF _Toc516405809 \h </w:instrText>
            </w:r>
            <w:r>
              <w:rPr>
                <w:noProof/>
                <w:webHidden/>
              </w:rPr>
            </w:r>
            <w:r>
              <w:rPr>
                <w:noProof/>
                <w:webHidden/>
              </w:rPr>
              <w:fldChar w:fldCharType="separate"/>
            </w:r>
            <w:r w:rsidR="007955A3">
              <w:rPr>
                <w:noProof/>
                <w:webHidden/>
              </w:rPr>
              <w:t>93</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10" w:history="1">
            <w:r w:rsidR="007955A3" w:rsidRPr="00185367">
              <w:rPr>
                <w:rStyle w:val="a8"/>
                <w:rFonts w:hint="eastAsia"/>
                <w:noProof/>
              </w:rPr>
              <w:t>四、其他</w:t>
            </w:r>
            <w:r w:rsidR="007955A3">
              <w:rPr>
                <w:noProof/>
                <w:webHidden/>
              </w:rPr>
              <w:tab/>
            </w:r>
            <w:r>
              <w:rPr>
                <w:noProof/>
                <w:webHidden/>
              </w:rPr>
              <w:fldChar w:fldCharType="begin"/>
            </w:r>
            <w:r w:rsidR="007955A3">
              <w:rPr>
                <w:noProof/>
                <w:webHidden/>
              </w:rPr>
              <w:instrText xml:space="preserve"> PAGEREF _Toc516405810 \h </w:instrText>
            </w:r>
            <w:r>
              <w:rPr>
                <w:noProof/>
                <w:webHidden/>
              </w:rPr>
            </w:r>
            <w:r>
              <w:rPr>
                <w:noProof/>
                <w:webHidden/>
              </w:rPr>
              <w:fldChar w:fldCharType="separate"/>
            </w:r>
            <w:r w:rsidR="007955A3">
              <w:rPr>
                <w:noProof/>
                <w:webHidden/>
              </w:rPr>
              <w:t>95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11" w:history="1">
            <w:r w:rsidR="007955A3" w:rsidRPr="00185367">
              <w:rPr>
                <w:rStyle w:val="a8"/>
                <w:rFonts w:ascii="仿宋" w:hAnsi="仿宋" w:hint="eastAsia"/>
                <w:noProof/>
              </w:rPr>
              <w:t>（一）《刑法》修正案</w:t>
            </w:r>
            <w:r w:rsidR="007955A3">
              <w:rPr>
                <w:noProof/>
                <w:webHidden/>
              </w:rPr>
              <w:tab/>
            </w:r>
            <w:r>
              <w:rPr>
                <w:noProof/>
                <w:webHidden/>
              </w:rPr>
              <w:fldChar w:fldCharType="begin"/>
            </w:r>
            <w:r w:rsidR="007955A3">
              <w:rPr>
                <w:noProof/>
                <w:webHidden/>
              </w:rPr>
              <w:instrText xml:space="preserve"> PAGEREF _Toc516405811 \h </w:instrText>
            </w:r>
            <w:r>
              <w:rPr>
                <w:noProof/>
                <w:webHidden/>
              </w:rPr>
            </w:r>
            <w:r>
              <w:rPr>
                <w:noProof/>
                <w:webHidden/>
              </w:rPr>
              <w:fldChar w:fldCharType="separate"/>
            </w:r>
            <w:r w:rsidR="007955A3">
              <w:rPr>
                <w:noProof/>
                <w:webHidden/>
              </w:rPr>
              <w:t>95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12" w:history="1">
            <w:r w:rsidR="007955A3" w:rsidRPr="00185367">
              <w:rPr>
                <w:rStyle w:val="a8"/>
                <w:rFonts w:ascii="仿宋" w:hAnsi="仿宋" w:hint="eastAsia"/>
                <w:noProof/>
              </w:rPr>
              <w:t>（二）《最高人民法院关于审理期货纠纷案件若干问题的规定》</w:t>
            </w:r>
            <w:r w:rsidR="007955A3">
              <w:rPr>
                <w:noProof/>
                <w:webHidden/>
              </w:rPr>
              <w:tab/>
            </w:r>
            <w:r>
              <w:rPr>
                <w:noProof/>
                <w:webHidden/>
              </w:rPr>
              <w:fldChar w:fldCharType="begin"/>
            </w:r>
            <w:r w:rsidR="007955A3">
              <w:rPr>
                <w:noProof/>
                <w:webHidden/>
              </w:rPr>
              <w:instrText xml:space="preserve"> PAGEREF _Toc516405812 \h </w:instrText>
            </w:r>
            <w:r>
              <w:rPr>
                <w:noProof/>
                <w:webHidden/>
              </w:rPr>
            </w:r>
            <w:r>
              <w:rPr>
                <w:noProof/>
                <w:webHidden/>
              </w:rPr>
              <w:fldChar w:fldCharType="separate"/>
            </w:r>
            <w:r w:rsidR="007955A3">
              <w:rPr>
                <w:noProof/>
                <w:webHidden/>
              </w:rPr>
              <w:t>97</w:t>
            </w:r>
            <w:r>
              <w:rPr>
                <w:noProof/>
                <w:webHidden/>
              </w:rPr>
              <w:fldChar w:fldCharType="end"/>
            </w:r>
          </w:hyperlink>
        </w:p>
        <w:p w:rsidR="007955A3" w:rsidRDefault="004F23F4">
          <w:pPr>
            <w:pStyle w:val="10"/>
            <w:tabs>
              <w:tab w:val="right" w:leader="dot" w:pos="8296"/>
            </w:tabs>
            <w:rPr>
              <w:rFonts w:asciiTheme="minorHAnsi" w:eastAsiaTheme="minorEastAsia" w:hAnsiTheme="minorHAnsi" w:cstheme="minorBidi"/>
              <w:noProof/>
              <w:sz w:val="21"/>
              <w:szCs w:val="22"/>
            </w:rPr>
          </w:pPr>
          <w:hyperlink w:anchor="_Toc516405813" w:history="1">
            <w:r w:rsidR="007955A3" w:rsidRPr="00185367">
              <w:rPr>
                <w:rStyle w:val="a8"/>
                <w:rFonts w:hint="eastAsia"/>
                <w:noProof/>
              </w:rPr>
              <w:t>第三部分</w:t>
            </w:r>
            <w:r w:rsidR="007955A3" w:rsidRPr="00185367">
              <w:rPr>
                <w:rStyle w:val="a8"/>
                <w:noProof/>
              </w:rPr>
              <w:t xml:space="preserve">  </w:t>
            </w:r>
            <w:r w:rsidR="007955A3" w:rsidRPr="00185367">
              <w:rPr>
                <w:rStyle w:val="a8"/>
                <w:rFonts w:hint="eastAsia"/>
                <w:noProof/>
              </w:rPr>
              <w:t>关于期货公司合规经营的相关规定</w:t>
            </w:r>
            <w:r w:rsidR="007955A3">
              <w:rPr>
                <w:noProof/>
                <w:webHidden/>
              </w:rPr>
              <w:tab/>
            </w:r>
            <w:r>
              <w:rPr>
                <w:noProof/>
                <w:webHidden/>
              </w:rPr>
              <w:fldChar w:fldCharType="begin"/>
            </w:r>
            <w:r w:rsidR="007955A3">
              <w:rPr>
                <w:noProof/>
                <w:webHidden/>
              </w:rPr>
              <w:instrText xml:space="preserve"> PAGEREF _Toc516405813 \h </w:instrText>
            </w:r>
            <w:r>
              <w:rPr>
                <w:noProof/>
                <w:webHidden/>
              </w:rPr>
            </w:r>
            <w:r>
              <w:rPr>
                <w:noProof/>
                <w:webHidden/>
              </w:rPr>
              <w:fldChar w:fldCharType="separate"/>
            </w:r>
            <w:r w:rsidR="007955A3">
              <w:rPr>
                <w:noProof/>
                <w:webHidden/>
              </w:rPr>
              <w:t>98</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14" w:history="1">
            <w:r w:rsidR="007955A3" w:rsidRPr="00185367">
              <w:rPr>
                <w:rStyle w:val="a8"/>
                <w:rFonts w:hint="eastAsia"/>
                <w:noProof/>
              </w:rPr>
              <w:t>一、关于首席风险官日常履责的内容与定期报告</w:t>
            </w:r>
            <w:r w:rsidR="007955A3">
              <w:rPr>
                <w:noProof/>
                <w:webHidden/>
              </w:rPr>
              <w:tab/>
            </w:r>
            <w:r>
              <w:rPr>
                <w:noProof/>
                <w:webHidden/>
              </w:rPr>
              <w:fldChar w:fldCharType="begin"/>
            </w:r>
            <w:r w:rsidR="007955A3">
              <w:rPr>
                <w:noProof/>
                <w:webHidden/>
              </w:rPr>
              <w:instrText xml:space="preserve"> PAGEREF _Toc516405814 \h </w:instrText>
            </w:r>
            <w:r>
              <w:rPr>
                <w:noProof/>
                <w:webHidden/>
              </w:rPr>
            </w:r>
            <w:r>
              <w:rPr>
                <w:noProof/>
                <w:webHidden/>
              </w:rPr>
              <w:fldChar w:fldCharType="separate"/>
            </w:r>
            <w:r w:rsidR="007955A3">
              <w:rPr>
                <w:noProof/>
                <w:webHidden/>
              </w:rPr>
              <w:t>98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15" w:history="1">
            <w:r w:rsidR="007955A3" w:rsidRPr="00185367">
              <w:rPr>
                <w:rStyle w:val="a8"/>
                <w:rFonts w:ascii="仿宋" w:hAnsi="仿宋" w:hint="eastAsia"/>
                <w:noProof/>
                <w:kern w:val="0"/>
              </w:rPr>
              <w:t>（一）</w:t>
            </w:r>
            <w:r w:rsidR="007955A3" w:rsidRPr="00185367">
              <w:rPr>
                <w:rStyle w:val="a8"/>
                <w:rFonts w:hint="eastAsia"/>
                <w:noProof/>
              </w:rPr>
              <w:t>首席风险官工作职责中重点检查的内容有哪些</w:t>
            </w:r>
            <w:r w:rsidR="007955A3">
              <w:rPr>
                <w:noProof/>
                <w:webHidden/>
              </w:rPr>
              <w:tab/>
            </w:r>
            <w:r>
              <w:rPr>
                <w:noProof/>
                <w:webHidden/>
              </w:rPr>
              <w:fldChar w:fldCharType="begin"/>
            </w:r>
            <w:r w:rsidR="007955A3">
              <w:rPr>
                <w:noProof/>
                <w:webHidden/>
              </w:rPr>
              <w:instrText xml:space="preserve"> PAGEREF _Toc516405815 \h </w:instrText>
            </w:r>
            <w:r>
              <w:rPr>
                <w:noProof/>
                <w:webHidden/>
              </w:rPr>
            </w:r>
            <w:r>
              <w:rPr>
                <w:noProof/>
                <w:webHidden/>
              </w:rPr>
              <w:fldChar w:fldCharType="separate"/>
            </w:r>
            <w:r w:rsidR="007955A3">
              <w:rPr>
                <w:noProof/>
                <w:webHidden/>
              </w:rPr>
              <w:t>98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16" w:history="1">
            <w:r w:rsidR="007955A3" w:rsidRPr="00185367">
              <w:rPr>
                <w:rStyle w:val="a8"/>
                <w:rFonts w:ascii="仿宋" w:hAnsi="仿宋" w:hint="eastAsia"/>
                <w:noProof/>
                <w:kern w:val="0"/>
              </w:rPr>
              <w:t>（二）</w:t>
            </w:r>
            <w:r w:rsidR="007955A3" w:rsidRPr="00185367">
              <w:rPr>
                <w:rStyle w:val="a8"/>
                <w:rFonts w:hint="eastAsia"/>
                <w:noProof/>
              </w:rPr>
              <w:t>首席风险官定期报告的时间要求</w:t>
            </w:r>
            <w:r w:rsidR="007955A3">
              <w:rPr>
                <w:noProof/>
                <w:webHidden/>
              </w:rPr>
              <w:tab/>
            </w:r>
            <w:r>
              <w:rPr>
                <w:noProof/>
                <w:webHidden/>
              </w:rPr>
              <w:fldChar w:fldCharType="begin"/>
            </w:r>
            <w:r w:rsidR="007955A3">
              <w:rPr>
                <w:noProof/>
                <w:webHidden/>
              </w:rPr>
              <w:instrText xml:space="preserve"> PAGEREF _Toc516405816 \h </w:instrText>
            </w:r>
            <w:r>
              <w:rPr>
                <w:noProof/>
                <w:webHidden/>
              </w:rPr>
            </w:r>
            <w:r>
              <w:rPr>
                <w:noProof/>
                <w:webHidden/>
              </w:rPr>
              <w:fldChar w:fldCharType="separate"/>
            </w:r>
            <w:r w:rsidR="007955A3">
              <w:rPr>
                <w:noProof/>
                <w:webHidden/>
              </w:rPr>
              <w:t>98</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17" w:history="1">
            <w:r w:rsidR="007955A3" w:rsidRPr="00185367">
              <w:rPr>
                <w:rStyle w:val="a8"/>
                <w:rFonts w:hint="eastAsia"/>
                <w:noProof/>
              </w:rPr>
              <w:t>二、关于信息技术</w:t>
            </w:r>
            <w:r w:rsidR="007955A3">
              <w:rPr>
                <w:noProof/>
                <w:webHidden/>
              </w:rPr>
              <w:tab/>
            </w:r>
            <w:r>
              <w:rPr>
                <w:noProof/>
                <w:webHidden/>
              </w:rPr>
              <w:fldChar w:fldCharType="begin"/>
            </w:r>
            <w:r w:rsidR="007955A3">
              <w:rPr>
                <w:noProof/>
                <w:webHidden/>
              </w:rPr>
              <w:instrText xml:space="preserve"> PAGEREF _Toc516405817 \h </w:instrText>
            </w:r>
            <w:r>
              <w:rPr>
                <w:noProof/>
                <w:webHidden/>
              </w:rPr>
            </w:r>
            <w:r>
              <w:rPr>
                <w:noProof/>
                <w:webHidden/>
              </w:rPr>
              <w:fldChar w:fldCharType="separate"/>
            </w:r>
            <w:r w:rsidR="007955A3">
              <w:rPr>
                <w:noProof/>
                <w:webHidden/>
              </w:rPr>
              <w:t>99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18" w:history="1">
            <w:r w:rsidR="007955A3" w:rsidRPr="00185367">
              <w:rPr>
                <w:rStyle w:val="a8"/>
                <w:rFonts w:ascii="仿宋" w:hAnsi="仿宋" w:hint="eastAsia"/>
                <w:noProof/>
                <w:kern w:val="0"/>
              </w:rPr>
              <w:t>（一）</w:t>
            </w:r>
            <w:r w:rsidR="007955A3" w:rsidRPr="00185367">
              <w:rPr>
                <w:rStyle w:val="a8"/>
                <w:rFonts w:hint="eastAsia"/>
                <w:noProof/>
              </w:rPr>
              <w:t>《证券期货业信息安全保障管理办法》</w:t>
            </w:r>
            <w:r w:rsidR="007955A3">
              <w:rPr>
                <w:noProof/>
                <w:webHidden/>
              </w:rPr>
              <w:tab/>
            </w:r>
            <w:r>
              <w:rPr>
                <w:noProof/>
                <w:webHidden/>
              </w:rPr>
              <w:fldChar w:fldCharType="begin"/>
            </w:r>
            <w:r w:rsidR="007955A3">
              <w:rPr>
                <w:noProof/>
                <w:webHidden/>
              </w:rPr>
              <w:instrText xml:space="preserve"> PAGEREF _Toc516405818 \h </w:instrText>
            </w:r>
            <w:r>
              <w:rPr>
                <w:noProof/>
                <w:webHidden/>
              </w:rPr>
            </w:r>
            <w:r>
              <w:rPr>
                <w:noProof/>
                <w:webHidden/>
              </w:rPr>
              <w:fldChar w:fldCharType="separate"/>
            </w:r>
            <w:r w:rsidR="007955A3">
              <w:rPr>
                <w:noProof/>
                <w:webHidden/>
              </w:rPr>
              <w:t>99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19" w:history="1">
            <w:r w:rsidR="007955A3" w:rsidRPr="00185367">
              <w:rPr>
                <w:rStyle w:val="a8"/>
                <w:rFonts w:ascii="仿宋" w:hAnsi="仿宋" w:hint="eastAsia"/>
                <w:noProof/>
                <w:kern w:val="0"/>
              </w:rPr>
              <w:t>（二）</w:t>
            </w:r>
            <w:r w:rsidR="007955A3" w:rsidRPr="00185367">
              <w:rPr>
                <w:rStyle w:val="a8"/>
                <w:rFonts w:hint="eastAsia"/>
                <w:noProof/>
              </w:rPr>
              <w:t>《证券期货业信息安全事件报告与调查处理办法》</w:t>
            </w:r>
            <w:r w:rsidR="007955A3">
              <w:rPr>
                <w:noProof/>
                <w:webHidden/>
              </w:rPr>
              <w:tab/>
            </w:r>
            <w:r>
              <w:rPr>
                <w:noProof/>
                <w:webHidden/>
              </w:rPr>
              <w:fldChar w:fldCharType="begin"/>
            </w:r>
            <w:r w:rsidR="007955A3">
              <w:rPr>
                <w:noProof/>
                <w:webHidden/>
              </w:rPr>
              <w:instrText xml:space="preserve"> PAGEREF _Toc516405819 \h </w:instrText>
            </w:r>
            <w:r>
              <w:rPr>
                <w:noProof/>
                <w:webHidden/>
              </w:rPr>
            </w:r>
            <w:r>
              <w:rPr>
                <w:noProof/>
                <w:webHidden/>
              </w:rPr>
              <w:fldChar w:fldCharType="separate"/>
            </w:r>
            <w:r w:rsidR="007955A3">
              <w:rPr>
                <w:noProof/>
                <w:webHidden/>
              </w:rPr>
              <w:t>99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0" w:history="1">
            <w:r w:rsidR="007955A3" w:rsidRPr="00185367">
              <w:rPr>
                <w:rStyle w:val="a8"/>
                <w:rFonts w:ascii="仿宋" w:hAnsi="仿宋" w:hint="eastAsia"/>
                <w:noProof/>
                <w:kern w:val="0"/>
              </w:rPr>
              <w:t>（三）</w:t>
            </w:r>
            <w:r w:rsidR="007955A3" w:rsidRPr="00185367">
              <w:rPr>
                <w:rStyle w:val="a8"/>
                <w:rFonts w:hint="eastAsia"/>
                <w:noProof/>
              </w:rPr>
              <w:t>《关于加强证券期货经营机构客户交易终端信息等客户信息管理的规定》</w:t>
            </w:r>
            <w:r w:rsidR="007955A3">
              <w:rPr>
                <w:noProof/>
                <w:webHidden/>
              </w:rPr>
              <w:tab/>
            </w:r>
            <w:r>
              <w:rPr>
                <w:noProof/>
                <w:webHidden/>
              </w:rPr>
              <w:fldChar w:fldCharType="begin"/>
            </w:r>
            <w:r w:rsidR="007955A3">
              <w:rPr>
                <w:noProof/>
                <w:webHidden/>
              </w:rPr>
              <w:instrText xml:space="preserve"> PAGEREF _Toc516405820 \h </w:instrText>
            </w:r>
            <w:r>
              <w:rPr>
                <w:noProof/>
                <w:webHidden/>
              </w:rPr>
            </w:r>
            <w:r>
              <w:rPr>
                <w:noProof/>
                <w:webHidden/>
              </w:rPr>
              <w:fldChar w:fldCharType="separate"/>
            </w:r>
            <w:r w:rsidR="007955A3">
              <w:rPr>
                <w:noProof/>
                <w:webHidden/>
              </w:rPr>
              <w:t>105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1" w:history="1">
            <w:r w:rsidR="007955A3" w:rsidRPr="00185367">
              <w:rPr>
                <w:rStyle w:val="a8"/>
                <w:rFonts w:ascii="仿宋" w:hAnsi="仿宋" w:hint="eastAsia"/>
                <w:noProof/>
                <w:kern w:val="0"/>
              </w:rPr>
              <w:t>（四）</w:t>
            </w:r>
            <w:r w:rsidR="007955A3" w:rsidRPr="00185367">
              <w:rPr>
                <w:rStyle w:val="a8"/>
                <w:rFonts w:hint="eastAsia"/>
                <w:noProof/>
              </w:rPr>
              <w:t>了解《期货公司信息技术管理指引》和《证券期货业信息系统安全等级保护基本要求（试行）》。</w:t>
            </w:r>
            <w:r w:rsidR="007955A3">
              <w:rPr>
                <w:noProof/>
                <w:webHidden/>
              </w:rPr>
              <w:tab/>
            </w:r>
            <w:r>
              <w:rPr>
                <w:noProof/>
                <w:webHidden/>
              </w:rPr>
              <w:fldChar w:fldCharType="begin"/>
            </w:r>
            <w:r w:rsidR="007955A3">
              <w:rPr>
                <w:noProof/>
                <w:webHidden/>
              </w:rPr>
              <w:instrText xml:space="preserve"> PAGEREF _Toc516405821 \h </w:instrText>
            </w:r>
            <w:r>
              <w:rPr>
                <w:noProof/>
                <w:webHidden/>
              </w:rPr>
            </w:r>
            <w:r>
              <w:rPr>
                <w:noProof/>
                <w:webHidden/>
              </w:rPr>
              <w:fldChar w:fldCharType="separate"/>
            </w:r>
            <w:r w:rsidR="007955A3">
              <w:rPr>
                <w:noProof/>
                <w:webHidden/>
              </w:rPr>
              <w:t>106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22" w:history="1">
            <w:r w:rsidR="007955A3" w:rsidRPr="00185367">
              <w:rPr>
                <w:rStyle w:val="a8"/>
                <w:rFonts w:hint="eastAsia"/>
                <w:noProof/>
              </w:rPr>
              <w:t>三、关于风险管理子公司</w:t>
            </w:r>
            <w:r w:rsidR="007955A3">
              <w:rPr>
                <w:noProof/>
                <w:webHidden/>
              </w:rPr>
              <w:tab/>
            </w:r>
            <w:r>
              <w:rPr>
                <w:noProof/>
                <w:webHidden/>
              </w:rPr>
              <w:fldChar w:fldCharType="begin"/>
            </w:r>
            <w:r w:rsidR="007955A3">
              <w:rPr>
                <w:noProof/>
                <w:webHidden/>
              </w:rPr>
              <w:instrText xml:space="preserve"> PAGEREF _Toc516405822 \h </w:instrText>
            </w:r>
            <w:r>
              <w:rPr>
                <w:noProof/>
                <w:webHidden/>
              </w:rPr>
            </w:r>
            <w:r>
              <w:rPr>
                <w:noProof/>
                <w:webHidden/>
              </w:rPr>
              <w:fldChar w:fldCharType="separate"/>
            </w:r>
            <w:r w:rsidR="007955A3">
              <w:rPr>
                <w:noProof/>
                <w:webHidden/>
              </w:rPr>
              <w:t>106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3" w:history="1">
            <w:r w:rsidR="007955A3" w:rsidRPr="00185367">
              <w:rPr>
                <w:rStyle w:val="a8"/>
                <w:rFonts w:ascii="仿宋" w:hAnsi="仿宋" w:hint="eastAsia"/>
                <w:noProof/>
                <w:kern w:val="0"/>
              </w:rPr>
              <w:t>（一）</w:t>
            </w:r>
            <w:r w:rsidR="007955A3" w:rsidRPr="00185367">
              <w:rPr>
                <w:rStyle w:val="a8"/>
                <w:rFonts w:hint="eastAsia"/>
                <w:noProof/>
              </w:rPr>
              <w:t>风险管理子公司可以开展的试点业务范围</w:t>
            </w:r>
            <w:r w:rsidR="007955A3">
              <w:rPr>
                <w:noProof/>
                <w:webHidden/>
              </w:rPr>
              <w:tab/>
            </w:r>
            <w:r>
              <w:rPr>
                <w:noProof/>
                <w:webHidden/>
              </w:rPr>
              <w:fldChar w:fldCharType="begin"/>
            </w:r>
            <w:r w:rsidR="007955A3">
              <w:rPr>
                <w:noProof/>
                <w:webHidden/>
              </w:rPr>
              <w:instrText xml:space="preserve"> PAGEREF _Toc516405823 \h </w:instrText>
            </w:r>
            <w:r>
              <w:rPr>
                <w:noProof/>
                <w:webHidden/>
              </w:rPr>
            </w:r>
            <w:r>
              <w:rPr>
                <w:noProof/>
                <w:webHidden/>
              </w:rPr>
              <w:fldChar w:fldCharType="separate"/>
            </w:r>
            <w:r w:rsidR="007955A3">
              <w:rPr>
                <w:noProof/>
                <w:webHidden/>
              </w:rPr>
              <w:t>106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4" w:history="1">
            <w:r w:rsidR="007955A3" w:rsidRPr="00185367">
              <w:rPr>
                <w:rStyle w:val="a8"/>
                <w:rFonts w:ascii="仿宋" w:hAnsi="仿宋" w:hint="eastAsia"/>
                <w:noProof/>
                <w:kern w:val="0"/>
              </w:rPr>
              <w:t>（二）</w:t>
            </w:r>
            <w:r w:rsidR="007955A3" w:rsidRPr="00185367">
              <w:rPr>
                <w:rStyle w:val="a8"/>
                <w:rFonts w:hint="eastAsia"/>
                <w:noProof/>
              </w:rPr>
              <w:t>风险管理子公司客户适当性的要求</w:t>
            </w:r>
            <w:r w:rsidR="007955A3">
              <w:rPr>
                <w:noProof/>
                <w:webHidden/>
              </w:rPr>
              <w:tab/>
            </w:r>
            <w:r>
              <w:rPr>
                <w:noProof/>
                <w:webHidden/>
              </w:rPr>
              <w:fldChar w:fldCharType="begin"/>
            </w:r>
            <w:r w:rsidR="007955A3">
              <w:rPr>
                <w:noProof/>
                <w:webHidden/>
              </w:rPr>
              <w:instrText xml:space="preserve"> PAGEREF _Toc516405824 \h </w:instrText>
            </w:r>
            <w:r>
              <w:rPr>
                <w:noProof/>
                <w:webHidden/>
              </w:rPr>
            </w:r>
            <w:r>
              <w:rPr>
                <w:noProof/>
                <w:webHidden/>
              </w:rPr>
              <w:fldChar w:fldCharType="separate"/>
            </w:r>
            <w:r w:rsidR="007955A3">
              <w:rPr>
                <w:noProof/>
                <w:webHidden/>
              </w:rPr>
              <w:t>107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5" w:history="1">
            <w:r w:rsidR="007955A3" w:rsidRPr="00185367">
              <w:rPr>
                <w:rStyle w:val="a8"/>
                <w:rFonts w:ascii="仿宋" w:hAnsi="仿宋" w:hint="eastAsia"/>
                <w:noProof/>
                <w:kern w:val="0"/>
              </w:rPr>
              <w:t>（三）</w:t>
            </w:r>
            <w:r w:rsidR="007955A3" w:rsidRPr="00185367">
              <w:rPr>
                <w:rStyle w:val="a8"/>
                <w:rFonts w:hint="eastAsia"/>
                <w:noProof/>
              </w:rPr>
              <w:t>期货公司与风险管理子公司、风险管理子公司内部建立业务隔离机制，防范利益冲突的要求</w:t>
            </w:r>
            <w:r w:rsidR="007955A3">
              <w:rPr>
                <w:noProof/>
                <w:webHidden/>
              </w:rPr>
              <w:tab/>
            </w:r>
            <w:r>
              <w:rPr>
                <w:noProof/>
                <w:webHidden/>
              </w:rPr>
              <w:fldChar w:fldCharType="begin"/>
            </w:r>
            <w:r w:rsidR="007955A3">
              <w:rPr>
                <w:noProof/>
                <w:webHidden/>
              </w:rPr>
              <w:instrText xml:space="preserve"> PAGEREF _Toc516405825 \h </w:instrText>
            </w:r>
            <w:r>
              <w:rPr>
                <w:noProof/>
                <w:webHidden/>
              </w:rPr>
            </w:r>
            <w:r>
              <w:rPr>
                <w:noProof/>
                <w:webHidden/>
              </w:rPr>
              <w:fldChar w:fldCharType="separate"/>
            </w:r>
            <w:r w:rsidR="007955A3">
              <w:rPr>
                <w:noProof/>
                <w:webHidden/>
              </w:rPr>
              <w:t>107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6" w:history="1">
            <w:r w:rsidR="007955A3" w:rsidRPr="00185367">
              <w:rPr>
                <w:rStyle w:val="a8"/>
                <w:rFonts w:ascii="仿宋" w:hAnsi="仿宋" w:hint="eastAsia"/>
                <w:noProof/>
                <w:kern w:val="0"/>
              </w:rPr>
              <w:t>（四）</w:t>
            </w:r>
            <w:r w:rsidR="007955A3" w:rsidRPr="00185367">
              <w:rPr>
                <w:rStyle w:val="a8"/>
                <w:rFonts w:hint="eastAsia"/>
                <w:noProof/>
              </w:rPr>
              <w:t>期货公司高管人员在子公司兼职的要求</w:t>
            </w:r>
            <w:r w:rsidR="007955A3">
              <w:rPr>
                <w:noProof/>
                <w:webHidden/>
              </w:rPr>
              <w:tab/>
            </w:r>
            <w:r>
              <w:rPr>
                <w:noProof/>
                <w:webHidden/>
              </w:rPr>
              <w:fldChar w:fldCharType="begin"/>
            </w:r>
            <w:r w:rsidR="007955A3">
              <w:rPr>
                <w:noProof/>
                <w:webHidden/>
              </w:rPr>
              <w:instrText xml:space="preserve"> PAGEREF _Toc516405826 \h </w:instrText>
            </w:r>
            <w:r>
              <w:rPr>
                <w:noProof/>
                <w:webHidden/>
              </w:rPr>
            </w:r>
            <w:r>
              <w:rPr>
                <w:noProof/>
                <w:webHidden/>
              </w:rPr>
              <w:fldChar w:fldCharType="separate"/>
            </w:r>
            <w:r w:rsidR="007955A3">
              <w:rPr>
                <w:noProof/>
                <w:webHidden/>
              </w:rPr>
              <w:t>108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7" w:history="1">
            <w:r w:rsidR="007955A3" w:rsidRPr="00185367">
              <w:rPr>
                <w:rStyle w:val="a8"/>
                <w:rFonts w:ascii="仿宋" w:hAnsi="仿宋" w:hint="eastAsia"/>
                <w:noProof/>
                <w:kern w:val="0"/>
              </w:rPr>
              <w:t>（五）</w:t>
            </w:r>
            <w:r w:rsidR="007955A3" w:rsidRPr="00185367">
              <w:rPr>
                <w:rStyle w:val="a8"/>
                <w:rFonts w:hint="eastAsia"/>
                <w:noProof/>
              </w:rPr>
              <w:t>期货公司关于风险管理子公司信息公示的要求</w:t>
            </w:r>
            <w:r w:rsidR="007955A3">
              <w:rPr>
                <w:noProof/>
                <w:webHidden/>
              </w:rPr>
              <w:tab/>
            </w:r>
            <w:r>
              <w:rPr>
                <w:noProof/>
                <w:webHidden/>
              </w:rPr>
              <w:fldChar w:fldCharType="begin"/>
            </w:r>
            <w:r w:rsidR="007955A3">
              <w:rPr>
                <w:noProof/>
                <w:webHidden/>
              </w:rPr>
              <w:instrText xml:space="preserve"> PAGEREF _Toc516405827 \h </w:instrText>
            </w:r>
            <w:r>
              <w:rPr>
                <w:noProof/>
                <w:webHidden/>
              </w:rPr>
            </w:r>
            <w:r>
              <w:rPr>
                <w:noProof/>
                <w:webHidden/>
              </w:rPr>
              <w:fldChar w:fldCharType="separate"/>
            </w:r>
            <w:r w:rsidR="007955A3">
              <w:rPr>
                <w:noProof/>
                <w:webHidden/>
              </w:rPr>
              <w:t>108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28" w:history="1">
            <w:r w:rsidR="007955A3" w:rsidRPr="00185367">
              <w:rPr>
                <w:rStyle w:val="a8"/>
                <w:rFonts w:ascii="仿宋" w:hAnsi="仿宋" w:hint="eastAsia"/>
                <w:noProof/>
                <w:kern w:val="0"/>
              </w:rPr>
              <w:t>（六）</w:t>
            </w:r>
            <w:r w:rsidR="007955A3" w:rsidRPr="00185367">
              <w:rPr>
                <w:rStyle w:val="a8"/>
                <w:rFonts w:hint="eastAsia"/>
                <w:noProof/>
              </w:rPr>
              <w:t>期货公司、风险管理子公司及其从业人员开展试点业务过程中违反自律规则时，协会可以采取的自律管理措施</w:t>
            </w:r>
            <w:r w:rsidR="007955A3">
              <w:rPr>
                <w:noProof/>
                <w:webHidden/>
              </w:rPr>
              <w:tab/>
            </w:r>
            <w:r>
              <w:rPr>
                <w:noProof/>
                <w:webHidden/>
              </w:rPr>
              <w:fldChar w:fldCharType="begin"/>
            </w:r>
            <w:r w:rsidR="007955A3">
              <w:rPr>
                <w:noProof/>
                <w:webHidden/>
              </w:rPr>
              <w:instrText xml:space="preserve"> PAGEREF _Toc516405828 \h </w:instrText>
            </w:r>
            <w:r>
              <w:rPr>
                <w:noProof/>
                <w:webHidden/>
              </w:rPr>
            </w:r>
            <w:r>
              <w:rPr>
                <w:noProof/>
                <w:webHidden/>
              </w:rPr>
              <w:fldChar w:fldCharType="separate"/>
            </w:r>
            <w:r w:rsidR="007955A3">
              <w:rPr>
                <w:noProof/>
                <w:webHidden/>
              </w:rPr>
              <w:t>108</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29" w:history="1">
            <w:r w:rsidR="007955A3" w:rsidRPr="00185367">
              <w:rPr>
                <w:rStyle w:val="a8"/>
                <w:rFonts w:ascii="仿宋" w:hAnsi="仿宋" w:hint="eastAsia"/>
                <w:noProof/>
              </w:rPr>
              <w:t>四、关于异常交易</w:t>
            </w:r>
            <w:r w:rsidR="007955A3">
              <w:rPr>
                <w:noProof/>
                <w:webHidden/>
              </w:rPr>
              <w:tab/>
            </w:r>
            <w:r>
              <w:rPr>
                <w:noProof/>
                <w:webHidden/>
              </w:rPr>
              <w:fldChar w:fldCharType="begin"/>
            </w:r>
            <w:r w:rsidR="007955A3">
              <w:rPr>
                <w:noProof/>
                <w:webHidden/>
              </w:rPr>
              <w:instrText xml:space="preserve"> PAGEREF _Toc516405829 \h </w:instrText>
            </w:r>
            <w:r>
              <w:rPr>
                <w:noProof/>
                <w:webHidden/>
              </w:rPr>
            </w:r>
            <w:r>
              <w:rPr>
                <w:noProof/>
                <w:webHidden/>
              </w:rPr>
              <w:fldChar w:fldCharType="separate"/>
            </w:r>
            <w:r w:rsidR="007955A3">
              <w:rPr>
                <w:noProof/>
                <w:webHidden/>
              </w:rPr>
              <w:t>109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0" w:history="1">
            <w:r w:rsidR="007955A3" w:rsidRPr="00185367">
              <w:rPr>
                <w:rStyle w:val="a8"/>
                <w:rFonts w:ascii="仿宋" w:hAnsi="仿宋" w:hint="eastAsia"/>
                <w:noProof/>
                <w:kern w:val="0"/>
              </w:rPr>
              <w:t>（一）</w:t>
            </w:r>
            <w:r w:rsidR="007955A3" w:rsidRPr="00185367">
              <w:rPr>
                <w:rStyle w:val="a8"/>
                <w:rFonts w:ascii="仿宋" w:hAnsi="仿宋" w:hint="eastAsia"/>
                <w:noProof/>
              </w:rPr>
              <w:t>交易所关于期货市场实际控制关系账户的认定标准</w:t>
            </w:r>
            <w:r w:rsidR="007955A3">
              <w:rPr>
                <w:noProof/>
                <w:webHidden/>
              </w:rPr>
              <w:tab/>
            </w:r>
            <w:r>
              <w:rPr>
                <w:noProof/>
                <w:webHidden/>
              </w:rPr>
              <w:fldChar w:fldCharType="begin"/>
            </w:r>
            <w:r w:rsidR="007955A3">
              <w:rPr>
                <w:noProof/>
                <w:webHidden/>
              </w:rPr>
              <w:instrText xml:space="preserve"> PAGEREF _Toc516405830 \h </w:instrText>
            </w:r>
            <w:r>
              <w:rPr>
                <w:noProof/>
                <w:webHidden/>
              </w:rPr>
            </w:r>
            <w:r>
              <w:rPr>
                <w:noProof/>
                <w:webHidden/>
              </w:rPr>
              <w:fldChar w:fldCharType="separate"/>
            </w:r>
            <w:r w:rsidR="007955A3">
              <w:rPr>
                <w:noProof/>
                <w:webHidden/>
              </w:rPr>
              <w:t>109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1" w:history="1">
            <w:r w:rsidR="007955A3" w:rsidRPr="00185367">
              <w:rPr>
                <w:rStyle w:val="a8"/>
                <w:rFonts w:ascii="仿宋" w:hAnsi="仿宋" w:hint="eastAsia"/>
                <w:noProof/>
                <w:kern w:val="0"/>
              </w:rPr>
              <w:t>（二）</w:t>
            </w:r>
            <w:r w:rsidR="007955A3" w:rsidRPr="00185367">
              <w:rPr>
                <w:rStyle w:val="a8"/>
                <w:rFonts w:ascii="仿宋" w:hAnsi="仿宋" w:hint="eastAsia"/>
                <w:noProof/>
              </w:rPr>
              <w:t>期货市场实际控制关系账户异常交易的监控标准</w:t>
            </w:r>
            <w:r w:rsidR="007955A3">
              <w:rPr>
                <w:noProof/>
                <w:webHidden/>
              </w:rPr>
              <w:tab/>
            </w:r>
            <w:r>
              <w:rPr>
                <w:noProof/>
                <w:webHidden/>
              </w:rPr>
              <w:fldChar w:fldCharType="begin"/>
            </w:r>
            <w:r w:rsidR="007955A3">
              <w:rPr>
                <w:noProof/>
                <w:webHidden/>
              </w:rPr>
              <w:instrText xml:space="preserve"> PAGEREF _Toc516405831 \h </w:instrText>
            </w:r>
            <w:r>
              <w:rPr>
                <w:noProof/>
                <w:webHidden/>
              </w:rPr>
            </w:r>
            <w:r>
              <w:rPr>
                <w:noProof/>
                <w:webHidden/>
              </w:rPr>
              <w:fldChar w:fldCharType="separate"/>
            </w:r>
            <w:r w:rsidR="007955A3">
              <w:rPr>
                <w:noProof/>
                <w:webHidden/>
              </w:rPr>
              <w:t>110</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32" w:history="1">
            <w:r w:rsidR="007955A3" w:rsidRPr="00185367">
              <w:rPr>
                <w:rStyle w:val="a8"/>
                <w:rFonts w:ascii="仿宋" w:hAnsi="仿宋" w:hint="eastAsia"/>
                <w:noProof/>
              </w:rPr>
              <w:t>五、关于年度报告</w:t>
            </w:r>
            <w:r w:rsidR="007955A3">
              <w:rPr>
                <w:noProof/>
                <w:webHidden/>
              </w:rPr>
              <w:tab/>
            </w:r>
            <w:r>
              <w:rPr>
                <w:noProof/>
                <w:webHidden/>
              </w:rPr>
              <w:fldChar w:fldCharType="begin"/>
            </w:r>
            <w:r w:rsidR="007955A3">
              <w:rPr>
                <w:noProof/>
                <w:webHidden/>
              </w:rPr>
              <w:instrText xml:space="preserve"> PAGEREF _Toc516405832 \h </w:instrText>
            </w:r>
            <w:r>
              <w:rPr>
                <w:noProof/>
                <w:webHidden/>
              </w:rPr>
            </w:r>
            <w:r>
              <w:rPr>
                <w:noProof/>
                <w:webHidden/>
              </w:rPr>
              <w:fldChar w:fldCharType="separate"/>
            </w:r>
            <w:r w:rsidR="007955A3">
              <w:rPr>
                <w:noProof/>
                <w:webHidden/>
              </w:rPr>
              <w:t>110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3" w:history="1">
            <w:r w:rsidR="007955A3" w:rsidRPr="00185367">
              <w:rPr>
                <w:rStyle w:val="a8"/>
                <w:rFonts w:ascii="仿宋" w:hAnsi="仿宋" w:hint="eastAsia"/>
                <w:noProof/>
                <w:kern w:val="0"/>
              </w:rPr>
              <w:t>（一）</w:t>
            </w:r>
            <w:r w:rsidR="007955A3" w:rsidRPr="00185367">
              <w:rPr>
                <w:rStyle w:val="a8"/>
                <w:rFonts w:ascii="仿宋" w:hAnsi="仿宋" w:hint="eastAsia"/>
                <w:noProof/>
              </w:rPr>
              <w:t>期货公司年度报告的审计要求及报送时间要求</w:t>
            </w:r>
            <w:r w:rsidR="007955A3">
              <w:rPr>
                <w:noProof/>
                <w:webHidden/>
              </w:rPr>
              <w:tab/>
            </w:r>
            <w:r>
              <w:rPr>
                <w:noProof/>
                <w:webHidden/>
              </w:rPr>
              <w:fldChar w:fldCharType="begin"/>
            </w:r>
            <w:r w:rsidR="007955A3">
              <w:rPr>
                <w:noProof/>
                <w:webHidden/>
              </w:rPr>
              <w:instrText xml:space="preserve"> PAGEREF _Toc516405833 \h </w:instrText>
            </w:r>
            <w:r>
              <w:rPr>
                <w:noProof/>
                <w:webHidden/>
              </w:rPr>
            </w:r>
            <w:r>
              <w:rPr>
                <w:noProof/>
                <w:webHidden/>
              </w:rPr>
              <w:fldChar w:fldCharType="separate"/>
            </w:r>
            <w:r w:rsidR="007955A3">
              <w:rPr>
                <w:noProof/>
                <w:webHidden/>
              </w:rPr>
              <w:t>111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4" w:history="1">
            <w:r w:rsidR="007955A3" w:rsidRPr="00185367">
              <w:rPr>
                <w:rStyle w:val="a8"/>
                <w:rFonts w:ascii="仿宋" w:hAnsi="仿宋" w:hint="eastAsia"/>
                <w:noProof/>
                <w:kern w:val="0"/>
              </w:rPr>
              <w:t>（二）</w:t>
            </w:r>
            <w:r w:rsidR="007955A3" w:rsidRPr="00185367">
              <w:rPr>
                <w:rStyle w:val="a8"/>
                <w:rFonts w:ascii="仿宋" w:hAnsi="仿宋" w:hint="eastAsia"/>
                <w:noProof/>
              </w:rPr>
              <w:t>期货公司年度报告、月度报告签署确认的规定</w:t>
            </w:r>
            <w:r w:rsidR="007955A3">
              <w:rPr>
                <w:noProof/>
                <w:webHidden/>
              </w:rPr>
              <w:tab/>
            </w:r>
            <w:r>
              <w:rPr>
                <w:noProof/>
                <w:webHidden/>
              </w:rPr>
              <w:fldChar w:fldCharType="begin"/>
            </w:r>
            <w:r w:rsidR="007955A3">
              <w:rPr>
                <w:noProof/>
                <w:webHidden/>
              </w:rPr>
              <w:instrText xml:space="preserve"> PAGEREF _Toc516405834 \h </w:instrText>
            </w:r>
            <w:r>
              <w:rPr>
                <w:noProof/>
                <w:webHidden/>
              </w:rPr>
            </w:r>
            <w:r>
              <w:rPr>
                <w:noProof/>
                <w:webHidden/>
              </w:rPr>
              <w:fldChar w:fldCharType="separate"/>
            </w:r>
            <w:r w:rsidR="007955A3">
              <w:rPr>
                <w:noProof/>
                <w:webHidden/>
              </w:rPr>
              <w:t>112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5" w:history="1">
            <w:r w:rsidR="007955A3" w:rsidRPr="00185367">
              <w:rPr>
                <w:rStyle w:val="a8"/>
                <w:rFonts w:ascii="仿宋" w:hAnsi="仿宋" w:hint="eastAsia"/>
                <w:noProof/>
                <w:kern w:val="0"/>
              </w:rPr>
              <w:t>（三）</w:t>
            </w:r>
            <w:r w:rsidR="007955A3" w:rsidRPr="00185367">
              <w:rPr>
                <w:rStyle w:val="a8"/>
                <w:rFonts w:ascii="仿宋" w:hAnsi="仿宋" w:hint="eastAsia"/>
                <w:noProof/>
              </w:rPr>
              <w:t>期货公司董事会及董事对编制期货公司年度报告的相关责任</w:t>
            </w:r>
            <w:r w:rsidR="007955A3">
              <w:rPr>
                <w:noProof/>
                <w:webHidden/>
              </w:rPr>
              <w:tab/>
            </w:r>
            <w:r>
              <w:rPr>
                <w:noProof/>
                <w:webHidden/>
              </w:rPr>
              <w:fldChar w:fldCharType="begin"/>
            </w:r>
            <w:r w:rsidR="007955A3">
              <w:rPr>
                <w:noProof/>
                <w:webHidden/>
              </w:rPr>
              <w:instrText xml:space="preserve"> PAGEREF _Toc516405835 \h </w:instrText>
            </w:r>
            <w:r>
              <w:rPr>
                <w:noProof/>
                <w:webHidden/>
              </w:rPr>
            </w:r>
            <w:r>
              <w:rPr>
                <w:noProof/>
                <w:webHidden/>
              </w:rPr>
              <w:fldChar w:fldCharType="separate"/>
            </w:r>
            <w:r w:rsidR="007955A3">
              <w:rPr>
                <w:noProof/>
                <w:webHidden/>
              </w:rPr>
              <w:t>112</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36" w:history="1">
            <w:r w:rsidR="007955A3" w:rsidRPr="00185367">
              <w:rPr>
                <w:rStyle w:val="a8"/>
                <w:rFonts w:ascii="仿宋" w:hAnsi="仿宋" w:hint="eastAsia"/>
                <w:noProof/>
              </w:rPr>
              <w:t>六、关于信息披露</w:t>
            </w:r>
            <w:r w:rsidR="007955A3">
              <w:rPr>
                <w:noProof/>
                <w:webHidden/>
              </w:rPr>
              <w:tab/>
            </w:r>
            <w:r>
              <w:rPr>
                <w:noProof/>
                <w:webHidden/>
              </w:rPr>
              <w:fldChar w:fldCharType="begin"/>
            </w:r>
            <w:r w:rsidR="007955A3">
              <w:rPr>
                <w:noProof/>
                <w:webHidden/>
              </w:rPr>
              <w:instrText xml:space="preserve"> PAGEREF _Toc516405836 \h </w:instrText>
            </w:r>
            <w:r>
              <w:rPr>
                <w:noProof/>
                <w:webHidden/>
              </w:rPr>
            </w:r>
            <w:r>
              <w:rPr>
                <w:noProof/>
                <w:webHidden/>
              </w:rPr>
              <w:fldChar w:fldCharType="separate"/>
            </w:r>
            <w:r w:rsidR="007955A3">
              <w:rPr>
                <w:noProof/>
                <w:webHidden/>
              </w:rPr>
              <w:t>112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7" w:history="1">
            <w:r w:rsidR="007955A3" w:rsidRPr="00185367">
              <w:rPr>
                <w:rStyle w:val="a8"/>
                <w:rFonts w:ascii="仿宋" w:hAnsi="仿宋" w:hint="eastAsia"/>
                <w:noProof/>
                <w:kern w:val="0"/>
              </w:rPr>
              <w:t>（一）</w:t>
            </w:r>
            <w:r w:rsidR="007955A3" w:rsidRPr="00185367">
              <w:rPr>
                <w:rStyle w:val="a8"/>
                <w:rFonts w:ascii="仿宋" w:hAnsi="仿宋" w:hint="eastAsia"/>
                <w:noProof/>
              </w:rPr>
              <w:t>持有期货公司</w:t>
            </w:r>
            <w:r w:rsidR="007955A3" w:rsidRPr="00185367">
              <w:rPr>
                <w:rStyle w:val="a8"/>
                <w:rFonts w:ascii="仿宋" w:hAnsi="仿宋"/>
                <w:noProof/>
              </w:rPr>
              <w:t>5%</w:t>
            </w:r>
            <w:r w:rsidR="007955A3" w:rsidRPr="00185367">
              <w:rPr>
                <w:rStyle w:val="a8"/>
                <w:rFonts w:ascii="仿宋" w:hAnsi="仿宋" w:hint="eastAsia"/>
                <w:noProof/>
              </w:rPr>
              <w:t>以上股权的股东、实际控制人或者其他关联人出现特定情形时的报告义务</w:t>
            </w:r>
            <w:r w:rsidR="007955A3">
              <w:rPr>
                <w:noProof/>
                <w:webHidden/>
              </w:rPr>
              <w:tab/>
            </w:r>
            <w:r>
              <w:rPr>
                <w:noProof/>
                <w:webHidden/>
              </w:rPr>
              <w:fldChar w:fldCharType="begin"/>
            </w:r>
            <w:r w:rsidR="007955A3">
              <w:rPr>
                <w:noProof/>
                <w:webHidden/>
              </w:rPr>
              <w:instrText xml:space="preserve"> PAGEREF _Toc516405837 \h </w:instrText>
            </w:r>
            <w:r>
              <w:rPr>
                <w:noProof/>
                <w:webHidden/>
              </w:rPr>
            </w:r>
            <w:r>
              <w:rPr>
                <w:noProof/>
                <w:webHidden/>
              </w:rPr>
              <w:fldChar w:fldCharType="separate"/>
            </w:r>
            <w:r w:rsidR="007955A3">
              <w:rPr>
                <w:noProof/>
                <w:webHidden/>
              </w:rPr>
              <w:t>113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8" w:history="1">
            <w:r w:rsidR="007955A3" w:rsidRPr="00185367">
              <w:rPr>
                <w:rStyle w:val="a8"/>
                <w:rFonts w:ascii="仿宋" w:hAnsi="仿宋" w:hint="eastAsia"/>
                <w:noProof/>
                <w:kern w:val="0"/>
              </w:rPr>
              <w:t>（二）</w:t>
            </w:r>
            <w:r w:rsidR="007955A3" w:rsidRPr="00185367">
              <w:rPr>
                <w:rStyle w:val="a8"/>
                <w:rFonts w:ascii="仿宋" w:hAnsi="仿宋" w:hint="eastAsia"/>
                <w:noProof/>
              </w:rPr>
              <w:t>期货公司或其董事、监事、高级管理人员出现特定情形时的报告义务</w:t>
            </w:r>
            <w:r w:rsidR="007955A3">
              <w:rPr>
                <w:noProof/>
                <w:webHidden/>
              </w:rPr>
              <w:tab/>
            </w:r>
            <w:r>
              <w:rPr>
                <w:noProof/>
                <w:webHidden/>
              </w:rPr>
              <w:fldChar w:fldCharType="begin"/>
            </w:r>
            <w:r w:rsidR="007955A3">
              <w:rPr>
                <w:noProof/>
                <w:webHidden/>
              </w:rPr>
              <w:instrText xml:space="preserve"> PAGEREF _Toc516405838 \h </w:instrText>
            </w:r>
            <w:r>
              <w:rPr>
                <w:noProof/>
                <w:webHidden/>
              </w:rPr>
            </w:r>
            <w:r>
              <w:rPr>
                <w:noProof/>
                <w:webHidden/>
              </w:rPr>
              <w:fldChar w:fldCharType="separate"/>
            </w:r>
            <w:r w:rsidR="007955A3">
              <w:rPr>
                <w:noProof/>
                <w:webHidden/>
              </w:rPr>
              <w:t>114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39" w:history="1">
            <w:r w:rsidR="007955A3" w:rsidRPr="00185367">
              <w:rPr>
                <w:rStyle w:val="a8"/>
                <w:rFonts w:ascii="仿宋" w:hAnsi="仿宋" w:hint="eastAsia"/>
                <w:noProof/>
                <w:kern w:val="0"/>
              </w:rPr>
              <w:t>（三）</w:t>
            </w:r>
            <w:r w:rsidR="007955A3" w:rsidRPr="00185367">
              <w:rPr>
                <w:rStyle w:val="a8"/>
                <w:rFonts w:ascii="仿宋" w:hAnsi="仿宋" w:hint="eastAsia"/>
                <w:noProof/>
              </w:rPr>
              <w:t>期货公司出现特定情形的公告义务</w:t>
            </w:r>
            <w:r w:rsidR="007955A3">
              <w:rPr>
                <w:noProof/>
                <w:webHidden/>
              </w:rPr>
              <w:tab/>
            </w:r>
            <w:r>
              <w:rPr>
                <w:noProof/>
                <w:webHidden/>
              </w:rPr>
              <w:fldChar w:fldCharType="begin"/>
            </w:r>
            <w:r w:rsidR="007955A3">
              <w:rPr>
                <w:noProof/>
                <w:webHidden/>
              </w:rPr>
              <w:instrText xml:space="preserve"> PAGEREF _Toc516405839 \h </w:instrText>
            </w:r>
            <w:r>
              <w:rPr>
                <w:noProof/>
                <w:webHidden/>
              </w:rPr>
            </w:r>
            <w:r>
              <w:rPr>
                <w:noProof/>
                <w:webHidden/>
              </w:rPr>
              <w:fldChar w:fldCharType="separate"/>
            </w:r>
            <w:r w:rsidR="007955A3">
              <w:rPr>
                <w:noProof/>
                <w:webHidden/>
              </w:rPr>
              <w:t>117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0" w:history="1">
            <w:r w:rsidR="007955A3" w:rsidRPr="00185367">
              <w:rPr>
                <w:rStyle w:val="a8"/>
                <w:rFonts w:ascii="仿宋" w:hAnsi="仿宋" w:hint="eastAsia"/>
                <w:noProof/>
                <w:kern w:val="0"/>
              </w:rPr>
              <w:t>（四）</w:t>
            </w:r>
            <w:r w:rsidR="007955A3" w:rsidRPr="00185367">
              <w:rPr>
                <w:rStyle w:val="a8"/>
                <w:rFonts w:ascii="仿宋" w:hAnsi="仿宋" w:hint="eastAsia"/>
                <w:noProof/>
              </w:rPr>
              <w:t>期货公司代履行董事长、总经理、首席风险官职务的报告义务</w:t>
            </w:r>
            <w:r w:rsidR="007955A3">
              <w:rPr>
                <w:noProof/>
                <w:webHidden/>
              </w:rPr>
              <w:tab/>
            </w:r>
            <w:r>
              <w:rPr>
                <w:noProof/>
                <w:webHidden/>
              </w:rPr>
              <w:fldChar w:fldCharType="begin"/>
            </w:r>
            <w:r w:rsidR="007955A3">
              <w:rPr>
                <w:noProof/>
                <w:webHidden/>
              </w:rPr>
              <w:instrText xml:space="preserve"> PAGEREF _Toc516405840 \h </w:instrText>
            </w:r>
            <w:r>
              <w:rPr>
                <w:noProof/>
                <w:webHidden/>
              </w:rPr>
            </w:r>
            <w:r>
              <w:rPr>
                <w:noProof/>
                <w:webHidden/>
              </w:rPr>
              <w:fldChar w:fldCharType="separate"/>
            </w:r>
            <w:r w:rsidR="007955A3">
              <w:rPr>
                <w:noProof/>
                <w:webHidden/>
              </w:rPr>
              <w:t>118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1" w:history="1">
            <w:r w:rsidR="007955A3" w:rsidRPr="00185367">
              <w:rPr>
                <w:rStyle w:val="a8"/>
                <w:rFonts w:ascii="仿宋" w:hAnsi="仿宋" w:hint="eastAsia"/>
                <w:noProof/>
                <w:kern w:val="0"/>
              </w:rPr>
              <w:t>（五）</w:t>
            </w:r>
            <w:r w:rsidR="007955A3" w:rsidRPr="00185367">
              <w:rPr>
                <w:rStyle w:val="a8"/>
                <w:rFonts w:ascii="仿宋" w:hAnsi="仿宋" w:hint="eastAsia"/>
                <w:noProof/>
              </w:rPr>
              <w:t>期货公司应当说明风险控制指标监管具体情况并报告的规定</w:t>
            </w:r>
            <w:r w:rsidR="007955A3">
              <w:rPr>
                <w:noProof/>
                <w:webHidden/>
              </w:rPr>
              <w:tab/>
            </w:r>
            <w:r>
              <w:rPr>
                <w:noProof/>
                <w:webHidden/>
              </w:rPr>
              <w:fldChar w:fldCharType="begin"/>
            </w:r>
            <w:r w:rsidR="007955A3">
              <w:rPr>
                <w:noProof/>
                <w:webHidden/>
              </w:rPr>
              <w:instrText xml:space="preserve"> PAGEREF _Toc516405841 \h </w:instrText>
            </w:r>
            <w:r>
              <w:rPr>
                <w:noProof/>
                <w:webHidden/>
              </w:rPr>
            </w:r>
            <w:r>
              <w:rPr>
                <w:noProof/>
                <w:webHidden/>
              </w:rPr>
              <w:fldChar w:fldCharType="separate"/>
            </w:r>
            <w:r w:rsidR="007955A3">
              <w:rPr>
                <w:noProof/>
                <w:webHidden/>
              </w:rPr>
              <w:t>118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2" w:history="1">
            <w:r w:rsidR="007955A3" w:rsidRPr="00185367">
              <w:rPr>
                <w:rStyle w:val="a8"/>
                <w:rFonts w:ascii="仿宋" w:hAnsi="仿宋" w:hint="eastAsia"/>
                <w:noProof/>
                <w:kern w:val="0"/>
              </w:rPr>
              <w:t>（六）</w:t>
            </w:r>
            <w:r w:rsidR="007955A3" w:rsidRPr="00185367">
              <w:rPr>
                <w:rStyle w:val="a8"/>
                <w:rFonts w:ascii="仿宋" w:hAnsi="仿宋" w:hint="eastAsia"/>
                <w:noProof/>
              </w:rPr>
              <w:t>期货公司应编制风险控制指标监管报表并进行定期报告的规定</w:t>
            </w:r>
            <w:r w:rsidR="007955A3">
              <w:rPr>
                <w:noProof/>
                <w:webHidden/>
              </w:rPr>
              <w:tab/>
            </w:r>
            <w:r>
              <w:rPr>
                <w:noProof/>
                <w:webHidden/>
              </w:rPr>
              <w:fldChar w:fldCharType="begin"/>
            </w:r>
            <w:r w:rsidR="007955A3">
              <w:rPr>
                <w:noProof/>
                <w:webHidden/>
              </w:rPr>
              <w:instrText xml:space="preserve"> PAGEREF _Toc516405842 \h </w:instrText>
            </w:r>
            <w:r>
              <w:rPr>
                <w:noProof/>
                <w:webHidden/>
              </w:rPr>
            </w:r>
            <w:r>
              <w:rPr>
                <w:noProof/>
                <w:webHidden/>
              </w:rPr>
              <w:fldChar w:fldCharType="separate"/>
            </w:r>
            <w:r w:rsidR="007955A3">
              <w:rPr>
                <w:noProof/>
                <w:webHidden/>
              </w:rPr>
              <w:t>118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3" w:history="1">
            <w:r w:rsidR="007955A3" w:rsidRPr="00185367">
              <w:rPr>
                <w:rStyle w:val="a8"/>
                <w:rFonts w:ascii="仿宋" w:hAnsi="仿宋" w:hint="eastAsia"/>
                <w:noProof/>
                <w:kern w:val="0"/>
              </w:rPr>
              <w:t>（七）</w:t>
            </w:r>
            <w:r w:rsidR="007955A3" w:rsidRPr="00185367">
              <w:rPr>
                <w:rStyle w:val="a8"/>
                <w:rFonts w:ascii="仿宋" w:hAnsi="仿宋" w:hint="eastAsia"/>
                <w:noProof/>
              </w:rPr>
              <w:t>期货公司集中交易系统发生软、硬件故障的报告义务的规定</w:t>
            </w:r>
            <w:r w:rsidR="007955A3">
              <w:rPr>
                <w:noProof/>
                <w:webHidden/>
              </w:rPr>
              <w:tab/>
            </w:r>
            <w:r>
              <w:rPr>
                <w:noProof/>
                <w:webHidden/>
              </w:rPr>
              <w:fldChar w:fldCharType="begin"/>
            </w:r>
            <w:r w:rsidR="007955A3">
              <w:rPr>
                <w:noProof/>
                <w:webHidden/>
              </w:rPr>
              <w:instrText xml:space="preserve"> PAGEREF _Toc516405843 \h </w:instrText>
            </w:r>
            <w:r>
              <w:rPr>
                <w:noProof/>
                <w:webHidden/>
              </w:rPr>
            </w:r>
            <w:r>
              <w:rPr>
                <w:noProof/>
                <w:webHidden/>
              </w:rPr>
              <w:fldChar w:fldCharType="separate"/>
            </w:r>
            <w:r w:rsidR="007955A3">
              <w:rPr>
                <w:noProof/>
                <w:webHidden/>
              </w:rPr>
              <w:t>119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4" w:history="1">
            <w:r w:rsidR="007955A3" w:rsidRPr="00185367">
              <w:rPr>
                <w:rStyle w:val="a8"/>
                <w:rFonts w:ascii="仿宋" w:hAnsi="仿宋" w:hint="eastAsia"/>
                <w:noProof/>
                <w:kern w:val="0"/>
              </w:rPr>
              <w:t>（八）</w:t>
            </w:r>
            <w:r w:rsidR="007955A3" w:rsidRPr="00185367">
              <w:rPr>
                <w:rStyle w:val="a8"/>
                <w:rFonts w:ascii="仿宋" w:hAnsi="仿宋" w:hint="eastAsia"/>
                <w:noProof/>
              </w:rPr>
              <w:t>期货经营机构总部的其他信息系统（包括但不限于网上交易系统，银证、银期、银基系统）和营业部交易业务系统的信息系统发生网络与信息安全事件的报告义务的规定</w:t>
            </w:r>
            <w:r w:rsidR="007955A3">
              <w:rPr>
                <w:noProof/>
                <w:webHidden/>
              </w:rPr>
              <w:tab/>
            </w:r>
            <w:r>
              <w:rPr>
                <w:noProof/>
                <w:webHidden/>
              </w:rPr>
              <w:fldChar w:fldCharType="begin"/>
            </w:r>
            <w:r w:rsidR="007955A3">
              <w:rPr>
                <w:noProof/>
                <w:webHidden/>
              </w:rPr>
              <w:instrText xml:space="preserve"> PAGEREF _Toc516405844 \h </w:instrText>
            </w:r>
            <w:r>
              <w:rPr>
                <w:noProof/>
                <w:webHidden/>
              </w:rPr>
            </w:r>
            <w:r>
              <w:rPr>
                <w:noProof/>
                <w:webHidden/>
              </w:rPr>
              <w:fldChar w:fldCharType="separate"/>
            </w:r>
            <w:r w:rsidR="007955A3">
              <w:rPr>
                <w:noProof/>
                <w:webHidden/>
              </w:rPr>
              <w:t>119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5" w:history="1">
            <w:r w:rsidR="007955A3" w:rsidRPr="00185367">
              <w:rPr>
                <w:rStyle w:val="a8"/>
                <w:rFonts w:ascii="仿宋" w:hAnsi="仿宋" w:hint="eastAsia"/>
                <w:noProof/>
                <w:kern w:val="0"/>
              </w:rPr>
              <w:t>（九）</w:t>
            </w:r>
            <w:r w:rsidR="007955A3" w:rsidRPr="00185367">
              <w:rPr>
                <w:rStyle w:val="a8"/>
                <w:rFonts w:ascii="仿宋" w:hAnsi="仿宋" w:hint="eastAsia"/>
                <w:noProof/>
              </w:rPr>
              <w:t>熟悉期货公司经纪合同的制定及签订要求</w:t>
            </w:r>
            <w:r w:rsidR="007955A3">
              <w:rPr>
                <w:noProof/>
                <w:webHidden/>
              </w:rPr>
              <w:tab/>
            </w:r>
            <w:r>
              <w:rPr>
                <w:noProof/>
                <w:webHidden/>
              </w:rPr>
              <w:fldChar w:fldCharType="begin"/>
            </w:r>
            <w:r w:rsidR="007955A3">
              <w:rPr>
                <w:noProof/>
                <w:webHidden/>
              </w:rPr>
              <w:instrText xml:space="preserve"> PAGEREF _Toc516405845 \h </w:instrText>
            </w:r>
            <w:r>
              <w:rPr>
                <w:noProof/>
                <w:webHidden/>
              </w:rPr>
            </w:r>
            <w:r>
              <w:rPr>
                <w:noProof/>
                <w:webHidden/>
              </w:rPr>
              <w:fldChar w:fldCharType="separate"/>
            </w:r>
            <w:r w:rsidR="007955A3">
              <w:rPr>
                <w:noProof/>
                <w:webHidden/>
              </w:rPr>
              <w:t>120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6" w:history="1">
            <w:r w:rsidR="007955A3" w:rsidRPr="00185367">
              <w:rPr>
                <w:rStyle w:val="a8"/>
                <w:rFonts w:ascii="仿宋" w:hAnsi="仿宋" w:hint="eastAsia"/>
                <w:noProof/>
                <w:kern w:val="0"/>
              </w:rPr>
              <w:t>（十）</w:t>
            </w:r>
            <w:r w:rsidR="007955A3" w:rsidRPr="00185367">
              <w:rPr>
                <w:rStyle w:val="a8"/>
                <w:rFonts w:ascii="仿宋" w:hAnsi="仿宋" w:hint="eastAsia"/>
                <w:noProof/>
              </w:rPr>
              <w:t>期货公司信息公示途径、时间、内容的有关规定</w:t>
            </w:r>
            <w:r w:rsidR="007955A3">
              <w:rPr>
                <w:noProof/>
                <w:webHidden/>
              </w:rPr>
              <w:tab/>
            </w:r>
            <w:r>
              <w:rPr>
                <w:noProof/>
                <w:webHidden/>
              </w:rPr>
              <w:fldChar w:fldCharType="begin"/>
            </w:r>
            <w:r w:rsidR="007955A3">
              <w:rPr>
                <w:noProof/>
                <w:webHidden/>
              </w:rPr>
              <w:instrText xml:space="preserve"> PAGEREF _Toc516405846 \h </w:instrText>
            </w:r>
            <w:r>
              <w:rPr>
                <w:noProof/>
                <w:webHidden/>
              </w:rPr>
            </w:r>
            <w:r>
              <w:rPr>
                <w:noProof/>
                <w:webHidden/>
              </w:rPr>
              <w:fldChar w:fldCharType="separate"/>
            </w:r>
            <w:r w:rsidR="007955A3">
              <w:rPr>
                <w:noProof/>
                <w:webHidden/>
              </w:rPr>
              <w:t>120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7" w:history="1">
            <w:r w:rsidR="007955A3" w:rsidRPr="00185367">
              <w:rPr>
                <w:rStyle w:val="a8"/>
                <w:rFonts w:ascii="仿宋" w:hAnsi="仿宋" w:hint="eastAsia"/>
                <w:noProof/>
                <w:kern w:val="0"/>
              </w:rPr>
              <w:t>（十一）</w:t>
            </w:r>
            <w:r w:rsidR="007955A3" w:rsidRPr="00185367">
              <w:rPr>
                <w:rStyle w:val="a8"/>
                <w:rFonts w:ascii="仿宋" w:hAnsi="仿宋" w:hint="eastAsia"/>
                <w:noProof/>
              </w:rPr>
              <w:t>期货公司投资咨询业务定期报告的有关规定</w:t>
            </w:r>
            <w:r w:rsidR="007955A3">
              <w:rPr>
                <w:noProof/>
                <w:webHidden/>
              </w:rPr>
              <w:tab/>
            </w:r>
            <w:r>
              <w:rPr>
                <w:noProof/>
                <w:webHidden/>
              </w:rPr>
              <w:fldChar w:fldCharType="begin"/>
            </w:r>
            <w:r w:rsidR="007955A3">
              <w:rPr>
                <w:noProof/>
                <w:webHidden/>
              </w:rPr>
              <w:instrText xml:space="preserve"> PAGEREF _Toc516405847 \h </w:instrText>
            </w:r>
            <w:r>
              <w:rPr>
                <w:noProof/>
                <w:webHidden/>
              </w:rPr>
            </w:r>
            <w:r>
              <w:rPr>
                <w:noProof/>
                <w:webHidden/>
              </w:rPr>
              <w:fldChar w:fldCharType="separate"/>
            </w:r>
            <w:r w:rsidR="007955A3">
              <w:rPr>
                <w:noProof/>
                <w:webHidden/>
              </w:rPr>
              <w:t>122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48" w:history="1">
            <w:r w:rsidR="007955A3" w:rsidRPr="00185367">
              <w:rPr>
                <w:rStyle w:val="a8"/>
                <w:rFonts w:ascii="仿宋" w:hAnsi="仿宋" w:hint="eastAsia"/>
                <w:noProof/>
                <w:kern w:val="0"/>
              </w:rPr>
              <w:t>（十二）</w:t>
            </w:r>
            <w:r w:rsidR="007955A3" w:rsidRPr="00185367">
              <w:rPr>
                <w:rStyle w:val="a8"/>
                <w:rFonts w:ascii="仿宋" w:hAnsi="仿宋" w:hint="eastAsia"/>
                <w:noProof/>
              </w:rPr>
              <w:t>期货公司公示风险管理基本信息的有关规定</w:t>
            </w:r>
            <w:r w:rsidR="007955A3">
              <w:rPr>
                <w:noProof/>
                <w:webHidden/>
              </w:rPr>
              <w:tab/>
            </w:r>
            <w:r>
              <w:rPr>
                <w:noProof/>
                <w:webHidden/>
              </w:rPr>
              <w:fldChar w:fldCharType="begin"/>
            </w:r>
            <w:r w:rsidR="007955A3">
              <w:rPr>
                <w:noProof/>
                <w:webHidden/>
              </w:rPr>
              <w:instrText xml:space="preserve"> PAGEREF _Toc516405848 \h </w:instrText>
            </w:r>
            <w:r>
              <w:rPr>
                <w:noProof/>
                <w:webHidden/>
              </w:rPr>
            </w:r>
            <w:r>
              <w:rPr>
                <w:noProof/>
                <w:webHidden/>
              </w:rPr>
              <w:fldChar w:fldCharType="separate"/>
            </w:r>
            <w:r w:rsidR="007955A3">
              <w:rPr>
                <w:noProof/>
                <w:webHidden/>
              </w:rPr>
              <w:t>122</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49" w:history="1">
            <w:r w:rsidR="007955A3" w:rsidRPr="00185367">
              <w:rPr>
                <w:rStyle w:val="a8"/>
                <w:rFonts w:hint="eastAsia"/>
                <w:noProof/>
              </w:rPr>
              <w:t>七、关于反洗钱</w:t>
            </w:r>
            <w:r w:rsidR="007955A3">
              <w:rPr>
                <w:noProof/>
                <w:webHidden/>
              </w:rPr>
              <w:tab/>
            </w:r>
            <w:r>
              <w:rPr>
                <w:noProof/>
                <w:webHidden/>
              </w:rPr>
              <w:fldChar w:fldCharType="begin"/>
            </w:r>
            <w:r w:rsidR="007955A3">
              <w:rPr>
                <w:noProof/>
                <w:webHidden/>
              </w:rPr>
              <w:instrText xml:space="preserve"> PAGEREF _Toc516405849 \h </w:instrText>
            </w:r>
            <w:r>
              <w:rPr>
                <w:noProof/>
                <w:webHidden/>
              </w:rPr>
            </w:r>
            <w:r>
              <w:rPr>
                <w:noProof/>
                <w:webHidden/>
              </w:rPr>
              <w:fldChar w:fldCharType="separate"/>
            </w:r>
            <w:r w:rsidR="007955A3">
              <w:rPr>
                <w:noProof/>
                <w:webHidden/>
              </w:rPr>
              <w:t>122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0" w:history="1">
            <w:r w:rsidR="007955A3" w:rsidRPr="00185367">
              <w:rPr>
                <w:rStyle w:val="a8"/>
                <w:rFonts w:ascii="仿宋" w:hAnsi="仿宋" w:hint="eastAsia"/>
                <w:noProof/>
                <w:kern w:val="0"/>
              </w:rPr>
              <w:t>（一）</w:t>
            </w:r>
            <w:r w:rsidR="007955A3" w:rsidRPr="00185367">
              <w:rPr>
                <w:rStyle w:val="a8"/>
                <w:rFonts w:hint="eastAsia"/>
                <w:noProof/>
              </w:rPr>
              <w:t>反洗钱的概念</w:t>
            </w:r>
            <w:r w:rsidR="007955A3">
              <w:rPr>
                <w:noProof/>
                <w:webHidden/>
              </w:rPr>
              <w:tab/>
            </w:r>
            <w:r>
              <w:rPr>
                <w:noProof/>
                <w:webHidden/>
              </w:rPr>
              <w:fldChar w:fldCharType="begin"/>
            </w:r>
            <w:r w:rsidR="007955A3">
              <w:rPr>
                <w:noProof/>
                <w:webHidden/>
              </w:rPr>
              <w:instrText xml:space="preserve"> PAGEREF _Toc516405850 \h </w:instrText>
            </w:r>
            <w:r>
              <w:rPr>
                <w:noProof/>
                <w:webHidden/>
              </w:rPr>
            </w:r>
            <w:r>
              <w:rPr>
                <w:noProof/>
                <w:webHidden/>
              </w:rPr>
              <w:fldChar w:fldCharType="separate"/>
            </w:r>
            <w:r w:rsidR="007955A3">
              <w:rPr>
                <w:noProof/>
                <w:webHidden/>
              </w:rPr>
              <w:t>122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1" w:history="1">
            <w:r w:rsidR="007955A3" w:rsidRPr="00185367">
              <w:rPr>
                <w:rStyle w:val="a8"/>
                <w:rFonts w:ascii="仿宋" w:hAnsi="仿宋" w:hint="eastAsia"/>
                <w:noProof/>
                <w:kern w:val="0"/>
              </w:rPr>
              <w:t>（二）</w:t>
            </w:r>
            <w:r w:rsidR="007955A3" w:rsidRPr="00185367">
              <w:rPr>
                <w:rStyle w:val="a8"/>
                <w:rFonts w:hint="eastAsia"/>
                <w:noProof/>
              </w:rPr>
              <w:t>义务机构履行反洗钱义务的必要条件</w:t>
            </w:r>
            <w:r w:rsidR="007955A3">
              <w:rPr>
                <w:noProof/>
                <w:webHidden/>
              </w:rPr>
              <w:tab/>
            </w:r>
            <w:r>
              <w:rPr>
                <w:noProof/>
                <w:webHidden/>
              </w:rPr>
              <w:fldChar w:fldCharType="begin"/>
            </w:r>
            <w:r w:rsidR="007955A3">
              <w:rPr>
                <w:noProof/>
                <w:webHidden/>
              </w:rPr>
              <w:instrText xml:space="preserve"> PAGEREF _Toc516405851 \h </w:instrText>
            </w:r>
            <w:r>
              <w:rPr>
                <w:noProof/>
                <w:webHidden/>
              </w:rPr>
            </w:r>
            <w:r>
              <w:rPr>
                <w:noProof/>
                <w:webHidden/>
              </w:rPr>
              <w:fldChar w:fldCharType="separate"/>
            </w:r>
            <w:r w:rsidR="007955A3">
              <w:rPr>
                <w:noProof/>
                <w:webHidden/>
              </w:rPr>
              <w:t>122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2" w:history="1">
            <w:r w:rsidR="007955A3" w:rsidRPr="00185367">
              <w:rPr>
                <w:rStyle w:val="a8"/>
                <w:rFonts w:ascii="仿宋" w:hAnsi="仿宋" w:hint="eastAsia"/>
                <w:noProof/>
                <w:kern w:val="0"/>
              </w:rPr>
              <w:t>（三）</w:t>
            </w:r>
            <w:r w:rsidR="007955A3" w:rsidRPr="00185367">
              <w:rPr>
                <w:rStyle w:val="a8"/>
                <w:rFonts w:hint="eastAsia"/>
                <w:noProof/>
              </w:rPr>
              <w:t>全国反洗钱监督管理工作的管理部门</w:t>
            </w:r>
            <w:r w:rsidR="007955A3">
              <w:rPr>
                <w:noProof/>
                <w:webHidden/>
              </w:rPr>
              <w:tab/>
            </w:r>
            <w:r>
              <w:rPr>
                <w:noProof/>
                <w:webHidden/>
              </w:rPr>
              <w:fldChar w:fldCharType="begin"/>
            </w:r>
            <w:r w:rsidR="007955A3">
              <w:rPr>
                <w:noProof/>
                <w:webHidden/>
              </w:rPr>
              <w:instrText xml:space="preserve"> PAGEREF _Toc516405852 \h </w:instrText>
            </w:r>
            <w:r>
              <w:rPr>
                <w:noProof/>
                <w:webHidden/>
              </w:rPr>
            </w:r>
            <w:r>
              <w:rPr>
                <w:noProof/>
                <w:webHidden/>
              </w:rPr>
              <w:fldChar w:fldCharType="separate"/>
            </w:r>
            <w:r w:rsidR="007955A3">
              <w:rPr>
                <w:noProof/>
                <w:webHidden/>
              </w:rPr>
              <w:t>123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3" w:history="1">
            <w:r w:rsidR="007955A3" w:rsidRPr="00185367">
              <w:rPr>
                <w:rStyle w:val="a8"/>
                <w:rFonts w:ascii="仿宋" w:hAnsi="仿宋" w:hint="eastAsia"/>
                <w:noProof/>
                <w:kern w:val="0"/>
              </w:rPr>
              <w:t>（四）</w:t>
            </w:r>
            <w:r w:rsidR="007955A3" w:rsidRPr="00185367">
              <w:rPr>
                <w:rStyle w:val="a8"/>
                <w:rFonts w:hint="eastAsia"/>
                <w:noProof/>
              </w:rPr>
              <w:t>义务机构的反洗钱义务</w:t>
            </w:r>
            <w:r w:rsidR="007955A3">
              <w:rPr>
                <w:noProof/>
                <w:webHidden/>
              </w:rPr>
              <w:tab/>
            </w:r>
            <w:r>
              <w:rPr>
                <w:noProof/>
                <w:webHidden/>
              </w:rPr>
              <w:fldChar w:fldCharType="begin"/>
            </w:r>
            <w:r w:rsidR="007955A3">
              <w:rPr>
                <w:noProof/>
                <w:webHidden/>
              </w:rPr>
              <w:instrText xml:space="preserve"> PAGEREF _Toc516405853 \h </w:instrText>
            </w:r>
            <w:r>
              <w:rPr>
                <w:noProof/>
                <w:webHidden/>
              </w:rPr>
            </w:r>
            <w:r>
              <w:rPr>
                <w:noProof/>
                <w:webHidden/>
              </w:rPr>
              <w:fldChar w:fldCharType="separate"/>
            </w:r>
            <w:r w:rsidR="007955A3">
              <w:rPr>
                <w:noProof/>
                <w:webHidden/>
              </w:rPr>
              <w:t>123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4" w:history="1">
            <w:r w:rsidR="007955A3" w:rsidRPr="00185367">
              <w:rPr>
                <w:rStyle w:val="a8"/>
                <w:rFonts w:ascii="仿宋" w:hAnsi="仿宋" w:hint="eastAsia"/>
                <w:noProof/>
                <w:kern w:val="0"/>
              </w:rPr>
              <w:t>（五）</w:t>
            </w:r>
            <w:r w:rsidR="007955A3" w:rsidRPr="00185367">
              <w:rPr>
                <w:rStyle w:val="a8"/>
                <w:rFonts w:hint="eastAsia"/>
                <w:noProof/>
              </w:rPr>
              <w:t>义务机构反洗钱法律责任</w:t>
            </w:r>
            <w:r w:rsidR="007955A3">
              <w:rPr>
                <w:noProof/>
                <w:webHidden/>
              </w:rPr>
              <w:tab/>
            </w:r>
            <w:r>
              <w:rPr>
                <w:noProof/>
                <w:webHidden/>
              </w:rPr>
              <w:fldChar w:fldCharType="begin"/>
            </w:r>
            <w:r w:rsidR="007955A3">
              <w:rPr>
                <w:noProof/>
                <w:webHidden/>
              </w:rPr>
              <w:instrText xml:space="preserve"> PAGEREF _Toc516405854 \h </w:instrText>
            </w:r>
            <w:r>
              <w:rPr>
                <w:noProof/>
                <w:webHidden/>
              </w:rPr>
            </w:r>
            <w:r>
              <w:rPr>
                <w:noProof/>
                <w:webHidden/>
              </w:rPr>
              <w:fldChar w:fldCharType="separate"/>
            </w:r>
            <w:r w:rsidR="007955A3">
              <w:rPr>
                <w:noProof/>
                <w:webHidden/>
              </w:rPr>
              <w:t>124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5" w:history="1">
            <w:r w:rsidR="007955A3" w:rsidRPr="00185367">
              <w:rPr>
                <w:rStyle w:val="a8"/>
                <w:rFonts w:ascii="仿宋" w:hAnsi="仿宋" w:hint="eastAsia"/>
                <w:noProof/>
              </w:rPr>
              <w:t>（六）持续识别非自然人客户受益所有人义务</w:t>
            </w:r>
            <w:r w:rsidR="007955A3">
              <w:rPr>
                <w:noProof/>
                <w:webHidden/>
              </w:rPr>
              <w:tab/>
            </w:r>
            <w:r>
              <w:rPr>
                <w:noProof/>
                <w:webHidden/>
              </w:rPr>
              <w:fldChar w:fldCharType="begin"/>
            </w:r>
            <w:r w:rsidR="007955A3">
              <w:rPr>
                <w:noProof/>
                <w:webHidden/>
              </w:rPr>
              <w:instrText xml:space="preserve"> PAGEREF _Toc516405855 \h </w:instrText>
            </w:r>
            <w:r>
              <w:rPr>
                <w:noProof/>
                <w:webHidden/>
              </w:rPr>
            </w:r>
            <w:r>
              <w:rPr>
                <w:noProof/>
                <w:webHidden/>
              </w:rPr>
              <w:fldChar w:fldCharType="separate"/>
            </w:r>
            <w:r w:rsidR="007955A3">
              <w:rPr>
                <w:noProof/>
                <w:webHidden/>
              </w:rPr>
              <w:t>125</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56" w:history="1">
            <w:r w:rsidR="007955A3" w:rsidRPr="00185367">
              <w:rPr>
                <w:rStyle w:val="a8"/>
                <w:rFonts w:hint="eastAsia"/>
                <w:noProof/>
              </w:rPr>
              <w:t>八、关于风险监管指标</w:t>
            </w:r>
            <w:r w:rsidR="007955A3">
              <w:rPr>
                <w:noProof/>
                <w:webHidden/>
              </w:rPr>
              <w:tab/>
            </w:r>
            <w:r>
              <w:rPr>
                <w:noProof/>
                <w:webHidden/>
              </w:rPr>
              <w:fldChar w:fldCharType="begin"/>
            </w:r>
            <w:r w:rsidR="007955A3">
              <w:rPr>
                <w:noProof/>
                <w:webHidden/>
              </w:rPr>
              <w:instrText xml:space="preserve"> PAGEREF _Toc516405856 \h </w:instrText>
            </w:r>
            <w:r>
              <w:rPr>
                <w:noProof/>
                <w:webHidden/>
              </w:rPr>
            </w:r>
            <w:r>
              <w:rPr>
                <w:noProof/>
                <w:webHidden/>
              </w:rPr>
              <w:fldChar w:fldCharType="separate"/>
            </w:r>
            <w:r w:rsidR="007955A3">
              <w:rPr>
                <w:noProof/>
                <w:webHidden/>
              </w:rPr>
              <w:t>127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7" w:history="1">
            <w:r w:rsidR="007955A3" w:rsidRPr="00185367">
              <w:rPr>
                <w:rStyle w:val="a8"/>
                <w:rFonts w:ascii="仿宋" w:hAnsi="仿宋" w:hint="eastAsia"/>
                <w:noProof/>
                <w:kern w:val="0"/>
              </w:rPr>
              <w:t>（一）</w:t>
            </w:r>
            <w:r w:rsidR="007955A3" w:rsidRPr="00185367">
              <w:rPr>
                <w:rStyle w:val="a8"/>
                <w:rFonts w:hint="eastAsia"/>
                <w:noProof/>
              </w:rPr>
              <w:t>净资本概念</w:t>
            </w:r>
            <w:r w:rsidR="007955A3">
              <w:rPr>
                <w:noProof/>
                <w:webHidden/>
              </w:rPr>
              <w:tab/>
            </w:r>
            <w:r>
              <w:rPr>
                <w:noProof/>
                <w:webHidden/>
              </w:rPr>
              <w:fldChar w:fldCharType="begin"/>
            </w:r>
            <w:r w:rsidR="007955A3">
              <w:rPr>
                <w:noProof/>
                <w:webHidden/>
              </w:rPr>
              <w:instrText xml:space="preserve"> PAGEREF _Toc516405857 \h </w:instrText>
            </w:r>
            <w:r>
              <w:rPr>
                <w:noProof/>
                <w:webHidden/>
              </w:rPr>
            </w:r>
            <w:r>
              <w:rPr>
                <w:noProof/>
                <w:webHidden/>
              </w:rPr>
              <w:fldChar w:fldCharType="separate"/>
            </w:r>
            <w:r w:rsidR="007955A3">
              <w:rPr>
                <w:noProof/>
                <w:webHidden/>
              </w:rPr>
              <w:t>128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8" w:history="1">
            <w:r w:rsidR="007955A3" w:rsidRPr="00185367">
              <w:rPr>
                <w:rStyle w:val="a8"/>
                <w:rFonts w:ascii="仿宋" w:hAnsi="仿宋" w:hint="eastAsia"/>
                <w:noProof/>
                <w:kern w:val="0"/>
              </w:rPr>
              <w:t>（二）</w:t>
            </w:r>
            <w:r w:rsidR="007955A3" w:rsidRPr="00185367">
              <w:rPr>
                <w:rStyle w:val="a8"/>
                <w:rFonts w:hint="eastAsia"/>
                <w:noProof/>
              </w:rPr>
              <w:t>风险资本准备概念及最低限额结算准备金</w:t>
            </w:r>
            <w:r w:rsidR="007955A3">
              <w:rPr>
                <w:noProof/>
                <w:webHidden/>
              </w:rPr>
              <w:tab/>
            </w:r>
            <w:r>
              <w:rPr>
                <w:noProof/>
                <w:webHidden/>
              </w:rPr>
              <w:fldChar w:fldCharType="begin"/>
            </w:r>
            <w:r w:rsidR="007955A3">
              <w:rPr>
                <w:noProof/>
                <w:webHidden/>
              </w:rPr>
              <w:instrText xml:space="preserve"> PAGEREF _Toc516405858 \h </w:instrText>
            </w:r>
            <w:r>
              <w:rPr>
                <w:noProof/>
                <w:webHidden/>
              </w:rPr>
            </w:r>
            <w:r>
              <w:rPr>
                <w:noProof/>
                <w:webHidden/>
              </w:rPr>
              <w:fldChar w:fldCharType="separate"/>
            </w:r>
            <w:r w:rsidR="007955A3">
              <w:rPr>
                <w:noProof/>
                <w:webHidden/>
              </w:rPr>
              <w:t>128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59" w:history="1">
            <w:r w:rsidR="007955A3" w:rsidRPr="00185367">
              <w:rPr>
                <w:rStyle w:val="a8"/>
                <w:rFonts w:ascii="仿宋" w:hAnsi="仿宋" w:hint="eastAsia"/>
                <w:noProof/>
                <w:kern w:val="0"/>
              </w:rPr>
              <w:t>（三）</w:t>
            </w:r>
            <w:r w:rsidR="007955A3" w:rsidRPr="00185367">
              <w:rPr>
                <w:rStyle w:val="a8"/>
                <w:rFonts w:hint="eastAsia"/>
                <w:noProof/>
              </w:rPr>
              <w:t>风险监管指标的编制及披露</w:t>
            </w:r>
            <w:r w:rsidR="007955A3">
              <w:rPr>
                <w:noProof/>
                <w:webHidden/>
              </w:rPr>
              <w:tab/>
            </w:r>
            <w:r>
              <w:rPr>
                <w:noProof/>
                <w:webHidden/>
              </w:rPr>
              <w:fldChar w:fldCharType="begin"/>
            </w:r>
            <w:r w:rsidR="007955A3">
              <w:rPr>
                <w:noProof/>
                <w:webHidden/>
              </w:rPr>
              <w:instrText xml:space="preserve"> PAGEREF _Toc516405859 \h </w:instrText>
            </w:r>
            <w:r>
              <w:rPr>
                <w:noProof/>
                <w:webHidden/>
              </w:rPr>
            </w:r>
            <w:r>
              <w:rPr>
                <w:noProof/>
                <w:webHidden/>
              </w:rPr>
              <w:fldChar w:fldCharType="separate"/>
            </w:r>
            <w:r w:rsidR="007955A3">
              <w:rPr>
                <w:noProof/>
                <w:webHidden/>
              </w:rPr>
              <w:t>129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0" w:history="1">
            <w:r w:rsidR="007955A3" w:rsidRPr="00185367">
              <w:rPr>
                <w:rStyle w:val="a8"/>
                <w:rFonts w:ascii="仿宋" w:hAnsi="仿宋" w:hint="eastAsia"/>
                <w:noProof/>
                <w:kern w:val="0"/>
              </w:rPr>
              <w:t>（四）</w:t>
            </w:r>
            <w:r w:rsidR="007955A3" w:rsidRPr="00185367">
              <w:rPr>
                <w:rStyle w:val="a8"/>
                <w:rFonts w:hint="eastAsia"/>
                <w:noProof/>
              </w:rPr>
              <w:t>期货公司风险资本准备标准</w:t>
            </w:r>
            <w:r w:rsidR="007955A3">
              <w:rPr>
                <w:noProof/>
                <w:webHidden/>
              </w:rPr>
              <w:tab/>
            </w:r>
            <w:r>
              <w:rPr>
                <w:noProof/>
                <w:webHidden/>
              </w:rPr>
              <w:fldChar w:fldCharType="begin"/>
            </w:r>
            <w:r w:rsidR="007955A3">
              <w:rPr>
                <w:noProof/>
                <w:webHidden/>
              </w:rPr>
              <w:instrText xml:space="preserve"> PAGEREF _Toc516405860 \h </w:instrText>
            </w:r>
            <w:r>
              <w:rPr>
                <w:noProof/>
                <w:webHidden/>
              </w:rPr>
            </w:r>
            <w:r>
              <w:rPr>
                <w:noProof/>
                <w:webHidden/>
              </w:rPr>
              <w:fldChar w:fldCharType="separate"/>
            </w:r>
            <w:r w:rsidR="007955A3">
              <w:rPr>
                <w:noProof/>
                <w:webHidden/>
              </w:rPr>
              <w:t>129</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61" w:history="1">
            <w:r w:rsidR="007955A3" w:rsidRPr="00185367">
              <w:rPr>
                <w:rStyle w:val="a8"/>
                <w:rFonts w:hint="eastAsia"/>
                <w:noProof/>
              </w:rPr>
              <w:t>九、关于交易所风险控制制度</w:t>
            </w:r>
            <w:r w:rsidR="007955A3">
              <w:rPr>
                <w:noProof/>
                <w:webHidden/>
              </w:rPr>
              <w:tab/>
            </w:r>
            <w:r>
              <w:rPr>
                <w:noProof/>
                <w:webHidden/>
              </w:rPr>
              <w:fldChar w:fldCharType="begin"/>
            </w:r>
            <w:r w:rsidR="007955A3">
              <w:rPr>
                <w:noProof/>
                <w:webHidden/>
              </w:rPr>
              <w:instrText xml:space="preserve"> PAGEREF _Toc516405861 \h </w:instrText>
            </w:r>
            <w:r>
              <w:rPr>
                <w:noProof/>
                <w:webHidden/>
              </w:rPr>
            </w:r>
            <w:r>
              <w:rPr>
                <w:noProof/>
                <w:webHidden/>
              </w:rPr>
              <w:fldChar w:fldCharType="separate"/>
            </w:r>
            <w:r w:rsidR="007955A3">
              <w:rPr>
                <w:noProof/>
                <w:webHidden/>
              </w:rPr>
              <w:t>130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2" w:history="1">
            <w:r w:rsidR="007955A3" w:rsidRPr="00185367">
              <w:rPr>
                <w:rStyle w:val="a8"/>
                <w:rFonts w:ascii="仿宋" w:hAnsi="仿宋" w:hint="eastAsia"/>
                <w:noProof/>
                <w:kern w:val="0"/>
              </w:rPr>
              <w:t>（一）</w:t>
            </w:r>
            <w:r w:rsidR="007955A3" w:rsidRPr="00185367">
              <w:rPr>
                <w:rStyle w:val="a8"/>
                <w:rFonts w:hint="eastAsia"/>
                <w:noProof/>
              </w:rPr>
              <w:t>涨跌停板制度</w:t>
            </w:r>
            <w:r w:rsidR="007955A3">
              <w:rPr>
                <w:noProof/>
                <w:webHidden/>
              </w:rPr>
              <w:tab/>
            </w:r>
            <w:r>
              <w:rPr>
                <w:noProof/>
                <w:webHidden/>
              </w:rPr>
              <w:fldChar w:fldCharType="begin"/>
            </w:r>
            <w:r w:rsidR="007955A3">
              <w:rPr>
                <w:noProof/>
                <w:webHidden/>
              </w:rPr>
              <w:instrText xml:space="preserve"> PAGEREF _Toc516405862 \h </w:instrText>
            </w:r>
            <w:r>
              <w:rPr>
                <w:noProof/>
                <w:webHidden/>
              </w:rPr>
            </w:r>
            <w:r>
              <w:rPr>
                <w:noProof/>
                <w:webHidden/>
              </w:rPr>
              <w:fldChar w:fldCharType="separate"/>
            </w:r>
            <w:r w:rsidR="007955A3">
              <w:rPr>
                <w:noProof/>
                <w:webHidden/>
              </w:rPr>
              <w:t>130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3" w:history="1">
            <w:r w:rsidR="007955A3" w:rsidRPr="00185367">
              <w:rPr>
                <w:rStyle w:val="a8"/>
                <w:rFonts w:ascii="仿宋" w:hAnsi="仿宋" w:hint="eastAsia"/>
                <w:noProof/>
                <w:kern w:val="0"/>
              </w:rPr>
              <w:t>（二）</w:t>
            </w:r>
            <w:r w:rsidR="007955A3" w:rsidRPr="00185367">
              <w:rPr>
                <w:rStyle w:val="a8"/>
                <w:rFonts w:hint="eastAsia"/>
                <w:noProof/>
              </w:rPr>
              <w:t>大户报告制度</w:t>
            </w:r>
            <w:r w:rsidR="007955A3">
              <w:rPr>
                <w:noProof/>
                <w:webHidden/>
              </w:rPr>
              <w:tab/>
            </w:r>
            <w:r>
              <w:rPr>
                <w:noProof/>
                <w:webHidden/>
              </w:rPr>
              <w:fldChar w:fldCharType="begin"/>
            </w:r>
            <w:r w:rsidR="007955A3">
              <w:rPr>
                <w:noProof/>
                <w:webHidden/>
              </w:rPr>
              <w:instrText xml:space="preserve"> PAGEREF _Toc516405863 \h </w:instrText>
            </w:r>
            <w:r>
              <w:rPr>
                <w:noProof/>
                <w:webHidden/>
              </w:rPr>
            </w:r>
            <w:r>
              <w:rPr>
                <w:noProof/>
                <w:webHidden/>
              </w:rPr>
              <w:fldChar w:fldCharType="separate"/>
            </w:r>
            <w:r w:rsidR="007955A3">
              <w:rPr>
                <w:noProof/>
                <w:webHidden/>
              </w:rPr>
              <w:t>130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4" w:history="1">
            <w:r w:rsidR="007955A3" w:rsidRPr="00185367">
              <w:rPr>
                <w:rStyle w:val="a8"/>
                <w:rFonts w:ascii="仿宋" w:hAnsi="仿宋" w:hint="eastAsia"/>
                <w:noProof/>
                <w:kern w:val="0"/>
              </w:rPr>
              <w:t>（三）</w:t>
            </w:r>
            <w:r w:rsidR="007955A3" w:rsidRPr="00185367">
              <w:rPr>
                <w:rStyle w:val="a8"/>
                <w:rFonts w:hint="eastAsia"/>
                <w:noProof/>
              </w:rPr>
              <w:t>强行平仓制度</w:t>
            </w:r>
            <w:r w:rsidR="007955A3">
              <w:rPr>
                <w:noProof/>
                <w:webHidden/>
              </w:rPr>
              <w:tab/>
            </w:r>
            <w:r>
              <w:rPr>
                <w:noProof/>
                <w:webHidden/>
              </w:rPr>
              <w:fldChar w:fldCharType="begin"/>
            </w:r>
            <w:r w:rsidR="007955A3">
              <w:rPr>
                <w:noProof/>
                <w:webHidden/>
              </w:rPr>
              <w:instrText xml:space="preserve"> PAGEREF _Toc516405864 \h </w:instrText>
            </w:r>
            <w:r>
              <w:rPr>
                <w:noProof/>
                <w:webHidden/>
              </w:rPr>
            </w:r>
            <w:r>
              <w:rPr>
                <w:noProof/>
                <w:webHidden/>
              </w:rPr>
              <w:fldChar w:fldCharType="separate"/>
            </w:r>
            <w:r w:rsidR="007955A3">
              <w:rPr>
                <w:noProof/>
                <w:webHidden/>
              </w:rPr>
              <w:t>131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5" w:history="1">
            <w:r w:rsidR="007955A3" w:rsidRPr="00185367">
              <w:rPr>
                <w:rStyle w:val="a8"/>
                <w:rFonts w:ascii="仿宋" w:hAnsi="仿宋" w:hint="eastAsia"/>
                <w:noProof/>
                <w:kern w:val="0"/>
              </w:rPr>
              <w:t>（四）</w:t>
            </w:r>
            <w:r w:rsidR="007955A3" w:rsidRPr="00185367">
              <w:rPr>
                <w:rStyle w:val="a8"/>
                <w:rFonts w:hint="eastAsia"/>
                <w:noProof/>
              </w:rPr>
              <w:t>风险警示制度</w:t>
            </w:r>
            <w:r w:rsidR="007955A3">
              <w:rPr>
                <w:noProof/>
                <w:webHidden/>
              </w:rPr>
              <w:tab/>
            </w:r>
            <w:r>
              <w:rPr>
                <w:noProof/>
                <w:webHidden/>
              </w:rPr>
              <w:fldChar w:fldCharType="begin"/>
            </w:r>
            <w:r w:rsidR="007955A3">
              <w:rPr>
                <w:noProof/>
                <w:webHidden/>
              </w:rPr>
              <w:instrText xml:space="preserve"> PAGEREF _Toc516405865 \h </w:instrText>
            </w:r>
            <w:r>
              <w:rPr>
                <w:noProof/>
                <w:webHidden/>
              </w:rPr>
            </w:r>
            <w:r>
              <w:rPr>
                <w:noProof/>
                <w:webHidden/>
              </w:rPr>
              <w:fldChar w:fldCharType="separate"/>
            </w:r>
            <w:r w:rsidR="007955A3">
              <w:rPr>
                <w:noProof/>
                <w:webHidden/>
              </w:rPr>
              <w:t>131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6" w:history="1">
            <w:r w:rsidR="007955A3" w:rsidRPr="00185367">
              <w:rPr>
                <w:rStyle w:val="a8"/>
                <w:rFonts w:ascii="仿宋" w:hAnsi="仿宋" w:hint="eastAsia"/>
                <w:noProof/>
                <w:kern w:val="0"/>
              </w:rPr>
              <w:t>（五）</w:t>
            </w:r>
            <w:r w:rsidR="007955A3" w:rsidRPr="00185367">
              <w:rPr>
                <w:rStyle w:val="a8"/>
                <w:rFonts w:hint="eastAsia"/>
                <w:noProof/>
              </w:rPr>
              <w:t>限仓制度</w:t>
            </w:r>
            <w:r w:rsidR="007955A3">
              <w:rPr>
                <w:noProof/>
                <w:webHidden/>
              </w:rPr>
              <w:tab/>
            </w:r>
            <w:r>
              <w:rPr>
                <w:noProof/>
                <w:webHidden/>
              </w:rPr>
              <w:fldChar w:fldCharType="begin"/>
            </w:r>
            <w:r w:rsidR="007955A3">
              <w:rPr>
                <w:noProof/>
                <w:webHidden/>
              </w:rPr>
              <w:instrText xml:space="preserve"> PAGEREF _Toc516405866 \h </w:instrText>
            </w:r>
            <w:r>
              <w:rPr>
                <w:noProof/>
                <w:webHidden/>
              </w:rPr>
            </w:r>
            <w:r>
              <w:rPr>
                <w:noProof/>
                <w:webHidden/>
              </w:rPr>
              <w:fldChar w:fldCharType="separate"/>
            </w:r>
            <w:r w:rsidR="007955A3">
              <w:rPr>
                <w:noProof/>
                <w:webHidden/>
              </w:rPr>
              <w:t>132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7" w:history="1">
            <w:r w:rsidR="007955A3" w:rsidRPr="00185367">
              <w:rPr>
                <w:rStyle w:val="a8"/>
                <w:rFonts w:ascii="仿宋" w:hAnsi="仿宋" w:hint="eastAsia"/>
                <w:noProof/>
                <w:kern w:val="0"/>
              </w:rPr>
              <w:t>（六）</w:t>
            </w:r>
            <w:r w:rsidR="007955A3" w:rsidRPr="00185367">
              <w:rPr>
                <w:rStyle w:val="a8"/>
                <w:rFonts w:hint="eastAsia"/>
                <w:noProof/>
              </w:rPr>
              <w:t>当日无负债结算制度</w:t>
            </w:r>
            <w:r w:rsidR="007955A3">
              <w:rPr>
                <w:noProof/>
                <w:webHidden/>
              </w:rPr>
              <w:tab/>
            </w:r>
            <w:r>
              <w:rPr>
                <w:noProof/>
                <w:webHidden/>
              </w:rPr>
              <w:fldChar w:fldCharType="begin"/>
            </w:r>
            <w:r w:rsidR="007955A3">
              <w:rPr>
                <w:noProof/>
                <w:webHidden/>
              </w:rPr>
              <w:instrText xml:space="preserve"> PAGEREF _Toc516405867 \h </w:instrText>
            </w:r>
            <w:r>
              <w:rPr>
                <w:noProof/>
                <w:webHidden/>
              </w:rPr>
            </w:r>
            <w:r>
              <w:rPr>
                <w:noProof/>
                <w:webHidden/>
              </w:rPr>
              <w:fldChar w:fldCharType="separate"/>
            </w:r>
            <w:r w:rsidR="007955A3">
              <w:rPr>
                <w:noProof/>
                <w:webHidden/>
              </w:rPr>
              <w:t>132</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68" w:history="1">
            <w:r w:rsidR="007955A3" w:rsidRPr="00185367">
              <w:rPr>
                <w:rStyle w:val="a8"/>
                <w:rFonts w:hint="eastAsia"/>
                <w:noProof/>
              </w:rPr>
              <w:t>十、关于保证金管理的规定</w:t>
            </w:r>
            <w:r w:rsidR="007955A3">
              <w:rPr>
                <w:noProof/>
                <w:webHidden/>
              </w:rPr>
              <w:tab/>
            </w:r>
            <w:r>
              <w:rPr>
                <w:noProof/>
                <w:webHidden/>
              </w:rPr>
              <w:fldChar w:fldCharType="begin"/>
            </w:r>
            <w:r w:rsidR="007955A3">
              <w:rPr>
                <w:noProof/>
                <w:webHidden/>
              </w:rPr>
              <w:instrText xml:space="preserve"> PAGEREF _Toc516405868 \h </w:instrText>
            </w:r>
            <w:r>
              <w:rPr>
                <w:noProof/>
                <w:webHidden/>
              </w:rPr>
            </w:r>
            <w:r>
              <w:rPr>
                <w:noProof/>
                <w:webHidden/>
              </w:rPr>
              <w:fldChar w:fldCharType="separate"/>
            </w:r>
            <w:r w:rsidR="007955A3">
              <w:rPr>
                <w:noProof/>
                <w:webHidden/>
              </w:rPr>
              <w:t>133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69" w:history="1">
            <w:r w:rsidR="007955A3" w:rsidRPr="00185367">
              <w:rPr>
                <w:rStyle w:val="a8"/>
                <w:rFonts w:ascii="仿宋" w:hAnsi="仿宋" w:hint="eastAsia"/>
                <w:noProof/>
                <w:kern w:val="0"/>
              </w:rPr>
              <w:t>（一）</w:t>
            </w:r>
            <w:r w:rsidR="007955A3" w:rsidRPr="00185367">
              <w:rPr>
                <w:rStyle w:val="a8"/>
                <w:rFonts w:hint="eastAsia"/>
                <w:noProof/>
                <w:kern w:val="0"/>
              </w:rPr>
              <w:t>《期货公司监督管理办法》</w:t>
            </w:r>
            <w:r w:rsidR="007955A3">
              <w:rPr>
                <w:noProof/>
                <w:webHidden/>
              </w:rPr>
              <w:tab/>
            </w:r>
            <w:r>
              <w:rPr>
                <w:noProof/>
                <w:webHidden/>
              </w:rPr>
              <w:fldChar w:fldCharType="begin"/>
            </w:r>
            <w:r w:rsidR="007955A3">
              <w:rPr>
                <w:noProof/>
                <w:webHidden/>
              </w:rPr>
              <w:instrText xml:space="preserve"> PAGEREF _Toc516405869 \h </w:instrText>
            </w:r>
            <w:r>
              <w:rPr>
                <w:noProof/>
                <w:webHidden/>
              </w:rPr>
            </w:r>
            <w:r>
              <w:rPr>
                <w:noProof/>
                <w:webHidden/>
              </w:rPr>
              <w:fldChar w:fldCharType="separate"/>
            </w:r>
            <w:r w:rsidR="007955A3">
              <w:rPr>
                <w:noProof/>
                <w:webHidden/>
              </w:rPr>
              <w:t>133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0" w:history="1">
            <w:r w:rsidR="007955A3" w:rsidRPr="00185367">
              <w:rPr>
                <w:rStyle w:val="a8"/>
                <w:rFonts w:ascii="仿宋" w:hAnsi="仿宋" w:hint="eastAsia"/>
                <w:noProof/>
                <w:kern w:val="0"/>
              </w:rPr>
              <w:t>（二）</w:t>
            </w:r>
            <w:r w:rsidR="007955A3" w:rsidRPr="00185367">
              <w:rPr>
                <w:rStyle w:val="a8"/>
                <w:rFonts w:hint="eastAsia"/>
                <w:noProof/>
                <w:kern w:val="0"/>
              </w:rPr>
              <w:t>《期货经纪公司保证金封闭管理暂行办法》</w:t>
            </w:r>
            <w:r w:rsidR="007955A3">
              <w:rPr>
                <w:noProof/>
                <w:webHidden/>
              </w:rPr>
              <w:tab/>
            </w:r>
            <w:r>
              <w:rPr>
                <w:noProof/>
                <w:webHidden/>
              </w:rPr>
              <w:fldChar w:fldCharType="begin"/>
            </w:r>
            <w:r w:rsidR="007955A3">
              <w:rPr>
                <w:noProof/>
                <w:webHidden/>
              </w:rPr>
              <w:instrText xml:space="preserve"> PAGEREF _Toc516405870 \h </w:instrText>
            </w:r>
            <w:r>
              <w:rPr>
                <w:noProof/>
                <w:webHidden/>
              </w:rPr>
            </w:r>
            <w:r>
              <w:rPr>
                <w:noProof/>
                <w:webHidden/>
              </w:rPr>
              <w:fldChar w:fldCharType="separate"/>
            </w:r>
            <w:r w:rsidR="007955A3">
              <w:rPr>
                <w:noProof/>
                <w:webHidden/>
              </w:rPr>
              <w:t>133</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71" w:history="1">
            <w:r w:rsidR="007955A3" w:rsidRPr="00185367">
              <w:rPr>
                <w:rStyle w:val="a8"/>
                <w:rFonts w:hint="eastAsia"/>
                <w:noProof/>
              </w:rPr>
              <w:t>十一、关于经纪业务开销户业务流程</w:t>
            </w:r>
            <w:r w:rsidR="007955A3">
              <w:rPr>
                <w:noProof/>
                <w:webHidden/>
              </w:rPr>
              <w:tab/>
            </w:r>
            <w:r>
              <w:rPr>
                <w:noProof/>
                <w:webHidden/>
              </w:rPr>
              <w:fldChar w:fldCharType="begin"/>
            </w:r>
            <w:r w:rsidR="007955A3">
              <w:rPr>
                <w:noProof/>
                <w:webHidden/>
              </w:rPr>
              <w:instrText xml:space="preserve"> PAGEREF _Toc516405871 \h </w:instrText>
            </w:r>
            <w:r>
              <w:rPr>
                <w:noProof/>
                <w:webHidden/>
              </w:rPr>
            </w:r>
            <w:r>
              <w:rPr>
                <w:noProof/>
                <w:webHidden/>
              </w:rPr>
              <w:fldChar w:fldCharType="separate"/>
            </w:r>
            <w:r w:rsidR="007955A3">
              <w:rPr>
                <w:noProof/>
                <w:webHidden/>
              </w:rPr>
              <w:t>135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2" w:history="1">
            <w:r w:rsidR="007955A3" w:rsidRPr="00185367">
              <w:rPr>
                <w:rStyle w:val="a8"/>
                <w:rFonts w:ascii="仿宋" w:hAnsi="仿宋" w:hint="eastAsia"/>
                <w:noProof/>
                <w:kern w:val="0"/>
              </w:rPr>
              <w:t>（一）</w:t>
            </w:r>
            <w:r w:rsidR="007955A3" w:rsidRPr="00185367">
              <w:rPr>
                <w:rStyle w:val="a8"/>
                <w:rFonts w:hint="eastAsia"/>
                <w:noProof/>
              </w:rPr>
              <w:t>《期货公司监督管理办法》</w:t>
            </w:r>
            <w:r w:rsidR="007955A3">
              <w:rPr>
                <w:noProof/>
                <w:webHidden/>
              </w:rPr>
              <w:tab/>
            </w:r>
            <w:r>
              <w:rPr>
                <w:noProof/>
                <w:webHidden/>
              </w:rPr>
              <w:fldChar w:fldCharType="begin"/>
            </w:r>
            <w:r w:rsidR="007955A3">
              <w:rPr>
                <w:noProof/>
                <w:webHidden/>
              </w:rPr>
              <w:instrText xml:space="preserve"> PAGEREF _Toc516405872 \h </w:instrText>
            </w:r>
            <w:r>
              <w:rPr>
                <w:noProof/>
                <w:webHidden/>
              </w:rPr>
            </w:r>
            <w:r>
              <w:rPr>
                <w:noProof/>
                <w:webHidden/>
              </w:rPr>
              <w:fldChar w:fldCharType="separate"/>
            </w:r>
            <w:r w:rsidR="007955A3">
              <w:rPr>
                <w:noProof/>
                <w:webHidden/>
              </w:rPr>
              <w:t>135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3" w:history="1">
            <w:r w:rsidR="007955A3" w:rsidRPr="00185367">
              <w:rPr>
                <w:rStyle w:val="a8"/>
                <w:rFonts w:ascii="仿宋" w:hAnsi="仿宋" w:hint="eastAsia"/>
                <w:noProof/>
                <w:kern w:val="0"/>
              </w:rPr>
              <w:t>（二）</w:t>
            </w:r>
            <w:r w:rsidR="007955A3" w:rsidRPr="00185367">
              <w:rPr>
                <w:rStyle w:val="a8"/>
                <w:rFonts w:hint="eastAsia"/>
                <w:noProof/>
              </w:rPr>
              <w:t>《期货市场客户开户管理规定</w:t>
            </w:r>
            <w:r w:rsidR="007955A3" w:rsidRPr="00185367">
              <w:rPr>
                <w:rStyle w:val="a8"/>
                <w:noProof/>
              </w:rPr>
              <w:t xml:space="preserve"> </w:t>
            </w:r>
            <w:r w:rsidR="007955A3" w:rsidRPr="00185367">
              <w:rPr>
                <w:rStyle w:val="a8"/>
                <w:rFonts w:hint="eastAsia"/>
                <w:noProof/>
              </w:rPr>
              <w:t>》</w:t>
            </w:r>
            <w:r w:rsidR="007955A3">
              <w:rPr>
                <w:noProof/>
                <w:webHidden/>
              </w:rPr>
              <w:tab/>
            </w:r>
            <w:r>
              <w:rPr>
                <w:noProof/>
                <w:webHidden/>
              </w:rPr>
              <w:fldChar w:fldCharType="begin"/>
            </w:r>
            <w:r w:rsidR="007955A3">
              <w:rPr>
                <w:noProof/>
                <w:webHidden/>
              </w:rPr>
              <w:instrText xml:space="preserve"> PAGEREF _Toc516405873 \h </w:instrText>
            </w:r>
            <w:r>
              <w:rPr>
                <w:noProof/>
                <w:webHidden/>
              </w:rPr>
            </w:r>
            <w:r>
              <w:rPr>
                <w:noProof/>
                <w:webHidden/>
              </w:rPr>
              <w:fldChar w:fldCharType="separate"/>
            </w:r>
            <w:r w:rsidR="007955A3">
              <w:rPr>
                <w:noProof/>
                <w:webHidden/>
              </w:rPr>
              <w:t>136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74" w:history="1">
            <w:r w:rsidR="007955A3" w:rsidRPr="00185367">
              <w:rPr>
                <w:rStyle w:val="a8"/>
                <w:rFonts w:hint="eastAsia"/>
                <w:noProof/>
              </w:rPr>
              <w:t>十二、关于资产管理业务</w:t>
            </w:r>
            <w:r w:rsidR="007955A3">
              <w:rPr>
                <w:noProof/>
                <w:webHidden/>
              </w:rPr>
              <w:tab/>
            </w:r>
            <w:r>
              <w:rPr>
                <w:noProof/>
                <w:webHidden/>
              </w:rPr>
              <w:fldChar w:fldCharType="begin"/>
            </w:r>
            <w:r w:rsidR="007955A3">
              <w:rPr>
                <w:noProof/>
                <w:webHidden/>
              </w:rPr>
              <w:instrText xml:space="preserve"> PAGEREF _Toc516405874 \h </w:instrText>
            </w:r>
            <w:r>
              <w:rPr>
                <w:noProof/>
                <w:webHidden/>
              </w:rPr>
            </w:r>
            <w:r>
              <w:rPr>
                <w:noProof/>
                <w:webHidden/>
              </w:rPr>
              <w:fldChar w:fldCharType="separate"/>
            </w:r>
            <w:r w:rsidR="007955A3">
              <w:rPr>
                <w:noProof/>
                <w:webHidden/>
              </w:rPr>
              <w:t>139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5" w:history="1">
            <w:r w:rsidR="007955A3" w:rsidRPr="00185367">
              <w:rPr>
                <w:rStyle w:val="a8"/>
                <w:rFonts w:ascii="仿宋" w:hAnsi="仿宋" w:hint="eastAsia"/>
                <w:noProof/>
              </w:rPr>
              <w:t>（一）期货公司及从业人员从事资产管理业务的禁止性行为</w:t>
            </w:r>
            <w:r w:rsidR="007955A3">
              <w:rPr>
                <w:noProof/>
                <w:webHidden/>
              </w:rPr>
              <w:tab/>
            </w:r>
            <w:r>
              <w:rPr>
                <w:noProof/>
                <w:webHidden/>
              </w:rPr>
              <w:fldChar w:fldCharType="begin"/>
            </w:r>
            <w:r w:rsidR="007955A3">
              <w:rPr>
                <w:noProof/>
                <w:webHidden/>
              </w:rPr>
              <w:instrText xml:space="preserve"> PAGEREF _Toc516405875 \h </w:instrText>
            </w:r>
            <w:r>
              <w:rPr>
                <w:noProof/>
                <w:webHidden/>
              </w:rPr>
            </w:r>
            <w:r>
              <w:rPr>
                <w:noProof/>
                <w:webHidden/>
              </w:rPr>
              <w:fldChar w:fldCharType="separate"/>
            </w:r>
            <w:r w:rsidR="007955A3">
              <w:rPr>
                <w:noProof/>
                <w:webHidden/>
              </w:rPr>
              <w:t>139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6" w:history="1">
            <w:r w:rsidR="007955A3" w:rsidRPr="00185367">
              <w:rPr>
                <w:rStyle w:val="a8"/>
                <w:rFonts w:ascii="仿宋" w:hAnsi="仿宋" w:hint="eastAsia"/>
                <w:noProof/>
              </w:rPr>
              <w:t>（二）资产管理业务中关于设立结构化资产管理计划的禁止性规定</w:t>
            </w:r>
            <w:r w:rsidR="007955A3">
              <w:rPr>
                <w:noProof/>
                <w:webHidden/>
              </w:rPr>
              <w:tab/>
            </w:r>
            <w:r>
              <w:rPr>
                <w:noProof/>
                <w:webHidden/>
              </w:rPr>
              <w:fldChar w:fldCharType="begin"/>
            </w:r>
            <w:r w:rsidR="007955A3">
              <w:rPr>
                <w:noProof/>
                <w:webHidden/>
              </w:rPr>
              <w:instrText xml:space="preserve"> PAGEREF _Toc516405876 \h </w:instrText>
            </w:r>
            <w:r>
              <w:rPr>
                <w:noProof/>
                <w:webHidden/>
              </w:rPr>
            </w:r>
            <w:r>
              <w:rPr>
                <w:noProof/>
                <w:webHidden/>
              </w:rPr>
              <w:fldChar w:fldCharType="separate"/>
            </w:r>
            <w:r w:rsidR="007955A3">
              <w:rPr>
                <w:noProof/>
                <w:webHidden/>
              </w:rPr>
              <w:t>139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7" w:history="1">
            <w:r w:rsidR="007955A3" w:rsidRPr="00185367">
              <w:rPr>
                <w:rStyle w:val="a8"/>
                <w:rFonts w:ascii="仿宋" w:hAnsi="仿宋" w:hint="eastAsia"/>
                <w:noProof/>
              </w:rPr>
              <w:t>（三）资产管理业务中关于资产管理计划销售中的禁止性规定</w:t>
            </w:r>
            <w:r w:rsidR="007955A3">
              <w:rPr>
                <w:noProof/>
                <w:webHidden/>
              </w:rPr>
              <w:tab/>
            </w:r>
            <w:r>
              <w:rPr>
                <w:noProof/>
                <w:webHidden/>
              </w:rPr>
              <w:fldChar w:fldCharType="begin"/>
            </w:r>
            <w:r w:rsidR="007955A3">
              <w:rPr>
                <w:noProof/>
                <w:webHidden/>
              </w:rPr>
              <w:instrText xml:space="preserve"> PAGEREF _Toc516405877 \h </w:instrText>
            </w:r>
            <w:r>
              <w:rPr>
                <w:noProof/>
                <w:webHidden/>
              </w:rPr>
            </w:r>
            <w:r>
              <w:rPr>
                <w:noProof/>
                <w:webHidden/>
              </w:rPr>
              <w:fldChar w:fldCharType="separate"/>
            </w:r>
            <w:r w:rsidR="007955A3">
              <w:rPr>
                <w:noProof/>
                <w:webHidden/>
              </w:rPr>
              <w:t>140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8" w:history="1">
            <w:r w:rsidR="007955A3" w:rsidRPr="00185367">
              <w:rPr>
                <w:rStyle w:val="a8"/>
                <w:rFonts w:ascii="仿宋" w:hAnsi="仿宋" w:hint="eastAsia"/>
                <w:noProof/>
              </w:rPr>
              <w:t>（四）资产管理业务的隔离性要求</w:t>
            </w:r>
            <w:r w:rsidR="007955A3">
              <w:rPr>
                <w:noProof/>
                <w:webHidden/>
              </w:rPr>
              <w:tab/>
            </w:r>
            <w:r>
              <w:rPr>
                <w:noProof/>
                <w:webHidden/>
              </w:rPr>
              <w:fldChar w:fldCharType="begin"/>
            </w:r>
            <w:r w:rsidR="007955A3">
              <w:rPr>
                <w:noProof/>
                <w:webHidden/>
              </w:rPr>
              <w:instrText xml:space="preserve"> PAGEREF _Toc516405878 \h </w:instrText>
            </w:r>
            <w:r>
              <w:rPr>
                <w:noProof/>
                <w:webHidden/>
              </w:rPr>
            </w:r>
            <w:r>
              <w:rPr>
                <w:noProof/>
                <w:webHidden/>
              </w:rPr>
              <w:fldChar w:fldCharType="separate"/>
            </w:r>
            <w:r w:rsidR="007955A3">
              <w:rPr>
                <w:noProof/>
                <w:webHidden/>
              </w:rPr>
              <w:t>141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79" w:history="1">
            <w:r w:rsidR="007955A3" w:rsidRPr="00185367">
              <w:rPr>
                <w:rStyle w:val="a8"/>
                <w:rFonts w:ascii="仿宋" w:hAnsi="仿宋" w:hint="eastAsia"/>
                <w:noProof/>
              </w:rPr>
              <w:t>（五）资产管理业务中关于委托第三方机构提供投资建议的禁止性规定</w:t>
            </w:r>
            <w:r w:rsidR="007955A3">
              <w:rPr>
                <w:noProof/>
                <w:webHidden/>
              </w:rPr>
              <w:tab/>
            </w:r>
            <w:r>
              <w:rPr>
                <w:noProof/>
                <w:webHidden/>
              </w:rPr>
              <w:fldChar w:fldCharType="begin"/>
            </w:r>
            <w:r w:rsidR="007955A3">
              <w:rPr>
                <w:noProof/>
                <w:webHidden/>
              </w:rPr>
              <w:instrText xml:space="preserve"> PAGEREF _Toc516405879 \h </w:instrText>
            </w:r>
            <w:r>
              <w:rPr>
                <w:noProof/>
                <w:webHidden/>
              </w:rPr>
            </w:r>
            <w:r>
              <w:rPr>
                <w:noProof/>
                <w:webHidden/>
              </w:rPr>
              <w:fldChar w:fldCharType="separate"/>
            </w:r>
            <w:r w:rsidR="007955A3">
              <w:rPr>
                <w:noProof/>
                <w:webHidden/>
              </w:rPr>
              <w:t>142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0" w:history="1">
            <w:r w:rsidR="007955A3" w:rsidRPr="00185367">
              <w:rPr>
                <w:rStyle w:val="a8"/>
                <w:rFonts w:ascii="仿宋" w:hAnsi="仿宋" w:hint="eastAsia"/>
                <w:noProof/>
              </w:rPr>
              <w:t>（六）资产管理业务中关于不得从事违法证券期货业务活动或者为违法证券期货业务活动提供交易便利的禁止性规定</w:t>
            </w:r>
            <w:r w:rsidR="007955A3">
              <w:rPr>
                <w:noProof/>
                <w:webHidden/>
              </w:rPr>
              <w:tab/>
            </w:r>
            <w:r>
              <w:rPr>
                <w:noProof/>
                <w:webHidden/>
              </w:rPr>
              <w:fldChar w:fldCharType="begin"/>
            </w:r>
            <w:r w:rsidR="007955A3">
              <w:rPr>
                <w:noProof/>
                <w:webHidden/>
              </w:rPr>
              <w:instrText xml:space="preserve"> PAGEREF _Toc516405880 \h </w:instrText>
            </w:r>
            <w:r>
              <w:rPr>
                <w:noProof/>
                <w:webHidden/>
              </w:rPr>
            </w:r>
            <w:r>
              <w:rPr>
                <w:noProof/>
                <w:webHidden/>
              </w:rPr>
              <w:fldChar w:fldCharType="separate"/>
            </w:r>
            <w:r w:rsidR="007955A3">
              <w:rPr>
                <w:noProof/>
                <w:webHidden/>
              </w:rPr>
              <w:t>143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1" w:history="1">
            <w:r w:rsidR="007955A3" w:rsidRPr="00185367">
              <w:rPr>
                <w:rStyle w:val="a8"/>
                <w:rFonts w:ascii="仿宋" w:hAnsi="仿宋" w:hint="eastAsia"/>
                <w:noProof/>
              </w:rPr>
              <w:t>（七）资产管理业务中关于开展或参与“资金池”性质私募资产管理业务的禁止性规定</w:t>
            </w:r>
            <w:r w:rsidR="007955A3">
              <w:rPr>
                <w:noProof/>
                <w:webHidden/>
              </w:rPr>
              <w:tab/>
            </w:r>
            <w:r>
              <w:rPr>
                <w:noProof/>
                <w:webHidden/>
              </w:rPr>
              <w:fldChar w:fldCharType="begin"/>
            </w:r>
            <w:r w:rsidR="007955A3">
              <w:rPr>
                <w:noProof/>
                <w:webHidden/>
              </w:rPr>
              <w:instrText xml:space="preserve"> PAGEREF _Toc516405881 \h </w:instrText>
            </w:r>
            <w:r>
              <w:rPr>
                <w:noProof/>
                <w:webHidden/>
              </w:rPr>
            </w:r>
            <w:r>
              <w:rPr>
                <w:noProof/>
                <w:webHidden/>
              </w:rPr>
              <w:fldChar w:fldCharType="separate"/>
            </w:r>
            <w:r w:rsidR="007955A3">
              <w:rPr>
                <w:noProof/>
                <w:webHidden/>
              </w:rPr>
              <w:t>144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2" w:history="1">
            <w:r w:rsidR="007955A3" w:rsidRPr="00185367">
              <w:rPr>
                <w:rStyle w:val="a8"/>
                <w:rFonts w:ascii="仿宋" w:hAnsi="仿宋" w:hint="eastAsia"/>
                <w:noProof/>
              </w:rPr>
              <w:t>（八）资产管理业务的委托终止</w:t>
            </w:r>
            <w:r w:rsidR="007955A3">
              <w:rPr>
                <w:noProof/>
                <w:webHidden/>
              </w:rPr>
              <w:tab/>
            </w:r>
            <w:r>
              <w:rPr>
                <w:noProof/>
                <w:webHidden/>
              </w:rPr>
              <w:fldChar w:fldCharType="begin"/>
            </w:r>
            <w:r w:rsidR="007955A3">
              <w:rPr>
                <w:noProof/>
                <w:webHidden/>
              </w:rPr>
              <w:instrText xml:space="preserve"> PAGEREF _Toc516405882 \h </w:instrText>
            </w:r>
            <w:r>
              <w:rPr>
                <w:noProof/>
                <w:webHidden/>
              </w:rPr>
            </w:r>
            <w:r>
              <w:rPr>
                <w:noProof/>
                <w:webHidden/>
              </w:rPr>
              <w:fldChar w:fldCharType="separate"/>
            </w:r>
            <w:r w:rsidR="007955A3">
              <w:rPr>
                <w:noProof/>
                <w:webHidden/>
              </w:rPr>
              <w:t>145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3" w:history="1">
            <w:r w:rsidR="007955A3" w:rsidRPr="00185367">
              <w:rPr>
                <w:rStyle w:val="a8"/>
                <w:rFonts w:ascii="仿宋" w:hAnsi="仿宋" w:hint="eastAsia"/>
                <w:noProof/>
              </w:rPr>
              <w:t>（九）关于资产管理业务信息公示的要求</w:t>
            </w:r>
            <w:r w:rsidR="007955A3">
              <w:rPr>
                <w:noProof/>
                <w:webHidden/>
              </w:rPr>
              <w:tab/>
            </w:r>
            <w:r>
              <w:rPr>
                <w:noProof/>
                <w:webHidden/>
              </w:rPr>
              <w:fldChar w:fldCharType="begin"/>
            </w:r>
            <w:r w:rsidR="007955A3">
              <w:rPr>
                <w:noProof/>
                <w:webHidden/>
              </w:rPr>
              <w:instrText xml:space="preserve"> PAGEREF _Toc516405883 \h </w:instrText>
            </w:r>
            <w:r>
              <w:rPr>
                <w:noProof/>
                <w:webHidden/>
              </w:rPr>
            </w:r>
            <w:r>
              <w:rPr>
                <w:noProof/>
                <w:webHidden/>
              </w:rPr>
              <w:fldChar w:fldCharType="separate"/>
            </w:r>
            <w:r w:rsidR="007955A3">
              <w:rPr>
                <w:noProof/>
                <w:webHidden/>
              </w:rPr>
              <w:t>145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4" w:history="1">
            <w:r w:rsidR="007955A3" w:rsidRPr="00185367">
              <w:rPr>
                <w:rStyle w:val="a8"/>
                <w:rFonts w:ascii="仿宋" w:hAnsi="仿宋" w:hint="eastAsia"/>
                <w:noProof/>
              </w:rPr>
              <w:t>（十）期货公司应对可疑交易和不公平交易进行监控，防止利益输送的行为</w:t>
            </w:r>
            <w:r w:rsidR="007955A3">
              <w:rPr>
                <w:noProof/>
                <w:webHidden/>
              </w:rPr>
              <w:tab/>
            </w:r>
            <w:r>
              <w:rPr>
                <w:noProof/>
                <w:webHidden/>
              </w:rPr>
              <w:fldChar w:fldCharType="begin"/>
            </w:r>
            <w:r w:rsidR="007955A3">
              <w:rPr>
                <w:noProof/>
                <w:webHidden/>
              </w:rPr>
              <w:instrText xml:space="preserve"> PAGEREF _Toc516405884 \h </w:instrText>
            </w:r>
            <w:r>
              <w:rPr>
                <w:noProof/>
                <w:webHidden/>
              </w:rPr>
            </w:r>
            <w:r>
              <w:rPr>
                <w:noProof/>
                <w:webHidden/>
              </w:rPr>
              <w:fldChar w:fldCharType="separate"/>
            </w:r>
            <w:r w:rsidR="007955A3">
              <w:rPr>
                <w:noProof/>
                <w:webHidden/>
              </w:rPr>
              <w:t>145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5" w:history="1">
            <w:r w:rsidR="007955A3" w:rsidRPr="00185367">
              <w:rPr>
                <w:rStyle w:val="a8"/>
                <w:rFonts w:ascii="仿宋" w:hAnsi="仿宋" w:hint="eastAsia"/>
                <w:noProof/>
              </w:rPr>
              <w:t>（十一）关于资产管理业务投资范围的要求</w:t>
            </w:r>
            <w:r w:rsidR="007955A3">
              <w:rPr>
                <w:noProof/>
                <w:webHidden/>
              </w:rPr>
              <w:tab/>
            </w:r>
            <w:r>
              <w:rPr>
                <w:noProof/>
                <w:webHidden/>
              </w:rPr>
              <w:fldChar w:fldCharType="begin"/>
            </w:r>
            <w:r w:rsidR="007955A3">
              <w:rPr>
                <w:noProof/>
                <w:webHidden/>
              </w:rPr>
              <w:instrText xml:space="preserve"> PAGEREF _Toc516405885 \h </w:instrText>
            </w:r>
            <w:r>
              <w:rPr>
                <w:noProof/>
                <w:webHidden/>
              </w:rPr>
            </w:r>
            <w:r>
              <w:rPr>
                <w:noProof/>
                <w:webHidden/>
              </w:rPr>
              <w:fldChar w:fldCharType="separate"/>
            </w:r>
            <w:r w:rsidR="007955A3">
              <w:rPr>
                <w:noProof/>
                <w:webHidden/>
              </w:rPr>
              <w:t>146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6" w:history="1">
            <w:r w:rsidR="007955A3" w:rsidRPr="00185367">
              <w:rPr>
                <w:rStyle w:val="a8"/>
                <w:rFonts w:ascii="仿宋" w:hAnsi="仿宋" w:hint="eastAsia"/>
                <w:noProof/>
              </w:rPr>
              <w:t>（十二）关于资产管理业务从业主体的要求</w:t>
            </w:r>
            <w:r w:rsidR="007955A3">
              <w:rPr>
                <w:noProof/>
                <w:webHidden/>
              </w:rPr>
              <w:tab/>
            </w:r>
            <w:r>
              <w:rPr>
                <w:noProof/>
                <w:webHidden/>
              </w:rPr>
              <w:fldChar w:fldCharType="begin"/>
            </w:r>
            <w:r w:rsidR="007955A3">
              <w:rPr>
                <w:noProof/>
                <w:webHidden/>
              </w:rPr>
              <w:instrText xml:space="preserve"> PAGEREF _Toc516405886 \h </w:instrText>
            </w:r>
            <w:r>
              <w:rPr>
                <w:noProof/>
                <w:webHidden/>
              </w:rPr>
            </w:r>
            <w:r>
              <w:rPr>
                <w:noProof/>
                <w:webHidden/>
              </w:rPr>
              <w:fldChar w:fldCharType="separate"/>
            </w:r>
            <w:r w:rsidR="007955A3">
              <w:rPr>
                <w:noProof/>
                <w:webHidden/>
              </w:rPr>
              <w:t>146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7" w:history="1">
            <w:r w:rsidR="007955A3" w:rsidRPr="00185367">
              <w:rPr>
                <w:rStyle w:val="a8"/>
                <w:rFonts w:ascii="仿宋" w:hAnsi="仿宋" w:hint="eastAsia"/>
                <w:noProof/>
              </w:rPr>
              <w:t>（十三）资产管理业务的投资者要求</w:t>
            </w:r>
            <w:r w:rsidR="007955A3">
              <w:rPr>
                <w:noProof/>
                <w:webHidden/>
              </w:rPr>
              <w:tab/>
            </w:r>
            <w:r>
              <w:rPr>
                <w:noProof/>
                <w:webHidden/>
              </w:rPr>
              <w:fldChar w:fldCharType="begin"/>
            </w:r>
            <w:r w:rsidR="007955A3">
              <w:rPr>
                <w:noProof/>
                <w:webHidden/>
              </w:rPr>
              <w:instrText xml:space="preserve"> PAGEREF _Toc516405887 \h </w:instrText>
            </w:r>
            <w:r>
              <w:rPr>
                <w:noProof/>
                <w:webHidden/>
              </w:rPr>
            </w:r>
            <w:r>
              <w:rPr>
                <w:noProof/>
                <w:webHidden/>
              </w:rPr>
              <w:fldChar w:fldCharType="separate"/>
            </w:r>
            <w:r w:rsidR="007955A3">
              <w:rPr>
                <w:noProof/>
                <w:webHidden/>
              </w:rPr>
              <w:t>146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8" w:history="1">
            <w:r w:rsidR="007955A3" w:rsidRPr="00185367">
              <w:rPr>
                <w:rStyle w:val="a8"/>
                <w:rFonts w:ascii="仿宋" w:hAnsi="仿宋" w:hint="eastAsia"/>
                <w:noProof/>
              </w:rPr>
              <w:t>（十四）关于资产管理业务份额转让的要求</w:t>
            </w:r>
            <w:r w:rsidR="007955A3">
              <w:rPr>
                <w:noProof/>
                <w:webHidden/>
              </w:rPr>
              <w:tab/>
            </w:r>
            <w:r>
              <w:rPr>
                <w:noProof/>
                <w:webHidden/>
              </w:rPr>
              <w:fldChar w:fldCharType="begin"/>
            </w:r>
            <w:r w:rsidR="007955A3">
              <w:rPr>
                <w:noProof/>
                <w:webHidden/>
              </w:rPr>
              <w:instrText xml:space="preserve"> PAGEREF _Toc516405888 \h </w:instrText>
            </w:r>
            <w:r>
              <w:rPr>
                <w:noProof/>
                <w:webHidden/>
              </w:rPr>
            </w:r>
            <w:r>
              <w:rPr>
                <w:noProof/>
                <w:webHidden/>
              </w:rPr>
              <w:fldChar w:fldCharType="separate"/>
            </w:r>
            <w:r w:rsidR="007955A3">
              <w:rPr>
                <w:noProof/>
                <w:webHidden/>
              </w:rPr>
              <w:t>147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89" w:history="1">
            <w:r w:rsidR="007955A3" w:rsidRPr="00185367">
              <w:rPr>
                <w:rStyle w:val="a8"/>
                <w:rFonts w:ascii="仿宋" w:hAnsi="仿宋" w:hint="eastAsia"/>
                <w:noProof/>
              </w:rPr>
              <w:t>（十五）关于资产管理业务人员的要求</w:t>
            </w:r>
            <w:r w:rsidR="007955A3">
              <w:rPr>
                <w:noProof/>
                <w:webHidden/>
              </w:rPr>
              <w:tab/>
            </w:r>
            <w:r>
              <w:rPr>
                <w:noProof/>
                <w:webHidden/>
              </w:rPr>
              <w:fldChar w:fldCharType="begin"/>
            </w:r>
            <w:r w:rsidR="007955A3">
              <w:rPr>
                <w:noProof/>
                <w:webHidden/>
              </w:rPr>
              <w:instrText xml:space="preserve"> PAGEREF _Toc516405889 \h </w:instrText>
            </w:r>
            <w:r>
              <w:rPr>
                <w:noProof/>
                <w:webHidden/>
              </w:rPr>
            </w:r>
            <w:r>
              <w:rPr>
                <w:noProof/>
                <w:webHidden/>
              </w:rPr>
              <w:fldChar w:fldCharType="separate"/>
            </w:r>
            <w:r w:rsidR="007955A3">
              <w:rPr>
                <w:noProof/>
                <w:webHidden/>
              </w:rPr>
              <w:t>147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0" w:history="1">
            <w:r w:rsidR="007955A3" w:rsidRPr="00185367">
              <w:rPr>
                <w:rStyle w:val="a8"/>
                <w:rFonts w:ascii="仿宋" w:hAnsi="仿宋" w:hint="eastAsia"/>
                <w:noProof/>
              </w:rPr>
              <w:t>（十六）关于资产管理业务制度建立的要求</w:t>
            </w:r>
            <w:r w:rsidR="007955A3">
              <w:rPr>
                <w:noProof/>
                <w:webHidden/>
              </w:rPr>
              <w:tab/>
            </w:r>
            <w:r>
              <w:rPr>
                <w:noProof/>
                <w:webHidden/>
              </w:rPr>
              <w:fldChar w:fldCharType="begin"/>
            </w:r>
            <w:r w:rsidR="007955A3">
              <w:rPr>
                <w:noProof/>
                <w:webHidden/>
              </w:rPr>
              <w:instrText xml:space="preserve"> PAGEREF _Toc516405890 \h </w:instrText>
            </w:r>
            <w:r>
              <w:rPr>
                <w:noProof/>
                <w:webHidden/>
              </w:rPr>
            </w:r>
            <w:r>
              <w:rPr>
                <w:noProof/>
                <w:webHidden/>
              </w:rPr>
              <w:fldChar w:fldCharType="separate"/>
            </w:r>
            <w:r w:rsidR="007955A3">
              <w:rPr>
                <w:noProof/>
                <w:webHidden/>
              </w:rPr>
              <w:t>147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1" w:history="1">
            <w:r w:rsidR="007955A3" w:rsidRPr="00185367">
              <w:rPr>
                <w:rStyle w:val="a8"/>
                <w:rFonts w:ascii="仿宋" w:hAnsi="仿宋" w:hint="eastAsia"/>
                <w:noProof/>
              </w:rPr>
              <w:t>（十七）关于资产管理业务中自有资金投资的要求</w:t>
            </w:r>
            <w:r w:rsidR="007955A3">
              <w:rPr>
                <w:noProof/>
                <w:webHidden/>
              </w:rPr>
              <w:tab/>
            </w:r>
            <w:r>
              <w:rPr>
                <w:noProof/>
                <w:webHidden/>
              </w:rPr>
              <w:fldChar w:fldCharType="begin"/>
            </w:r>
            <w:r w:rsidR="007955A3">
              <w:rPr>
                <w:noProof/>
                <w:webHidden/>
              </w:rPr>
              <w:instrText xml:space="preserve"> PAGEREF _Toc516405891 \h </w:instrText>
            </w:r>
            <w:r>
              <w:rPr>
                <w:noProof/>
                <w:webHidden/>
              </w:rPr>
            </w:r>
            <w:r>
              <w:rPr>
                <w:noProof/>
                <w:webHidden/>
              </w:rPr>
              <w:fldChar w:fldCharType="separate"/>
            </w:r>
            <w:r w:rsidR="007955A3">
              <w:rPr>
                <w:noProof/>
                <w:webHidden/>
              </w:rPr>
              <w:t>149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2" w:history="1">
            <w:r w:rsidR="007955A3" w:rsidRPr="00185367">
              <w:rPr>
                <w:rStyle w:val="a8"/>
                <w:rFonts w:ascii="仿宋" w:hAnsi="仿宋" w:hint="eastAsia"/>
                <w:noProof/>
              </w:rPr>
              <w:t>（十八）关于资产管理业务流动性风险管理的要求</w:t>
            </w:r>
            <w:r w:rsidR="007955A3">
              <w:rPr>
                <w:noProof/>
                <w:webHidden/>
              </w:rPr>
              <w:tab/>
            </w:r>
            <w:r>
              <w:rPr>
                <w:noProof/>
                <w:webHidden/>
              </w:rPr>
              <w:fldChar w:fldCharType="begin"/>
            </w:r>
            <w:r w:rsidR="007955A3">
              <w:rPr>
                <w:noProof/>
                <w:webHidden/>
              </w:rPr>
              <w:instrText xml:space="preserve"> PAGEREF _Toc516405892 \h </w:instrText>
            </w:r>
            <w:r>
              <w:rPr>
                <w:noProof/>
                <w:webHidden/>
              </w:rPr>
            </w:r>
            <w:r>
              <w:rPr>
                <w:noProof/>
                <w:webHidden/>
              </w:rPr>
              <w:fldChar w:fldCharType="separate"/>
            </w:r>
            <w:r w:rsidR="007955A3">
              <w:rPr>
                <w:noProof/>
                <w:webHidden/>
              </w:rPr>
              <w:t>149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3" w:history="1">
            <w:r w:rsidR="007955A3" w:rsidRPr="00185367">
              <w:rPr>
                <w:rStyle w:val="a8"/>
                <w:rFonts w:ascii="仿宋" w:hAnsi="仿宋" w:hint="eastAsia"/>
                <w:noProof/>
              </w:rPr>
              <w:t>（十九）资产管理业务的制度建立要求</w:t>
            </w:r>
            <w:r w:rsidR="007955A3">
              <w:rPr>
                <w:noProof/>
                <w:webHidden/>
              </w:rPr>
              <w:tab/>
            </w:r>
            <w:r>
              <w:rPr>
                <w:noProof/>
                <w:webHidden/>
              </w:rPr>
              <w:fldChar w:fldCharType="begin"/>
            </w:r>
            <w:r w:rsidR="007955A3">
              <w:rPr>
                <w:noProof/>
                <w:webHidden/>
              </w:rPr>
              <w:instrText xml:space="preserve"> PAGEREF _Toc516405893 \h </w:instrText>
            </w:r>
            <w:r>
              <w:rPr>
                <w:noProof/>
                <w:webHidden/>
              </w:rPr>
            </w:r>
            <w:r>
              <w:rPr>
                <w:noProof/>
                <w:webHidden/>
              </w:rPr>
              <w:fldChar w:fldCharType="separate"/>
            </w:r>
            <w:r w:rsidR="007955A3">
              <w:rPr>
                <w:noProof/>
                <w:webHidden/>
              </w:rPr>
              <w:t>149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4" w:history="1">
            <w:r w:rsidR="007955A3" w:rsidRPr="00185367">
              <w:rPr>
                <w:rStyle w:val="a8"/>
                <w:rFonts w:ascii="仿宋" w:hAnsi="仿宋" w:hint="eastAsia"/>
                <w:noProof/>
              </w:rPr>
              <w:t>（二十）资产管理业务的自有资金投资要求</w:t>
            </w:r>
            <w:r w:rsidR="007955A3">
              <w:rPr>
                <w:noProof/>
                <w:webHidden/>
              </w:rPr>
              <w:tab/>
            </w:r>
            <w:r>
              <w:rPr>
                <w:noProof/>
                <w:webHidden/>
              </w:rPr>
              <w:fldChar w:fldCharType="begin"/>
            </w:r>
            <w:r w:rsidR="007955A3">
              <w:rPr>
                <w:noProof/>
                <w:webHidden/>
              </w:rPr>
              <w:instrText xml:space="preserve"> PAGEREF _Toc516405894 \h </w:instrText>
            </w:r>
            <w:r>
              <w:rPr>
                <w:noProof/>
                <w:webHidden/>
              </w:rPr>
            </w:r>
            <w:r>
              <w:rPr>
                <w:noProof/>
                <w:webHidden/>
              </w:rPr>
              <w:fldChar w:fldCharType="separate"/>
            </w:r>
            <w:r w:rsidR="007955A3">
              <w:rPr>
                <w:noProof/>
                <w:webHidden/>
              </w:rPr>
              <w:t>151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5" w:history="1">
            <w:r w:rsidR="007955A3" w:rsidRPr="00185367">
              <w:rPr>
                <w:rStyle w:val="a8"/>
                <w:rFonts w:ascii="仿宋" w:hAnsi="仿宋" w:hint="eastAsia"/>
                <w:noProof/>
              </w:rPr>
              <w:t>（二十一）资产管理业务的流动性风险管理要求</w:t>
            </w:r>
            <w:r w:rsidR="007955A3">
              <w:rPr>
                <w:noProof/>
                <w:webHidden/>
              </w:rPr>
              <w:tab/>
            </w:r>
            <w:r>
              <w:rPr>
                <w:noProof/>
                <w:webHidden/>
              </w:rPr>
              <w:fldChar w:fldCharType="begin"/>
            </w:r>
            <w:r w:rsidR="007955A3">
              <w:rPr>
                <w:noProof/>
                <w:webHidden/>
              </w:rPr>
              <w:instrText xml:space="preserve"> PAGEREF _Toc516405895 \h </w:instrText>
            </w:r>
            <w:r>
              <w:rPr>
                <w:noProof/>
                <w:webHidden/>
              </w:rPr>
            </w:r>
            <w:r>
              <w:rPr>
                <w:noProof/>
                <w:webHidden/>
              </w:rPr>
              <w:fldChar w:fldCharType="separate"/>
            </w:r>
            <w:r w:rsidR="007955A3">
              <w:rPr>
                <w:noProof/>
                <w:webHidden/>
              </w:rPr>
              <w:t>151</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896" w:history="1">
            <w:r w:rsidR="007955A3" w:rsidRPr="00185367">
              <w:rPr>
                <w:rStyle w:val="a8"/>
                <w:rFonts w:hint="eastAsia"/>
                <w:noProof/>
              </w:rPr>
              <w:t>十三、关于投资咨询业务</w:t>
            </w:r>
            <w:r w:rsidR="007955A3">
              <w:rPr>
                <w:noProof/>
                <w:webHidden/>
              </w:rPr>
              <w:tab/>
            </w:r>
            <w:r>
              <w:rPr>
                <w:noProof/>
                <w:webHidden/>
              </w:rPr>
              <w:fldChar w:fldCharType="begin"/>
            </w:r>
            <w:r w:rsidR="007955A3">
              <w:rPr>
                <w:noProof/>
                <w:webHidden/>
              </w:rPr>
              <w:instrText xml:space="preserve"> PAGEREF _Toc516405896 \h </w:instrText>
            </w:r>
            <w:r>
              <w:rPr>
                <w:noProof/>
                <w:webHidden/>
              </w:rPr>
            </w:r>
            <w:r>
              <w:rPr>
                <w:noProof/>
                <w:webHidden/>
              </w:rPr>
              <w:fldChar w:fldCharType="separate"/>
            </w:r>
            <w:r w:rsidR="007955A3">
              <w:rPr>
                <w:noProof/>
                <w:webHidden/>
              </w:rPr>
              <w:t>151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7" w:history="1">
            <w:r w:rsidR="007955A3" w:rsidRPr="00185367">
              <w:rPr>
                <w:rStyle w:val="a8"/>
                <w:rFonts w:ascii="仿宋" w:hAnsi="仿宋" w:hint="eastAsia"/>
                <w:noProof/>
                <w:kern w:val="0"/>
              </w:rPr>
              <w:t>（一）</w:t>
            </w:r>
            <w:r w:rsidR="007955A3" w:rsidRPr="00185367">
              <w:rPr>
                <w:rStyle w:val="a8"/>
                <w:rFonts w:hint="eastAsia"/>
                <w:noProof/>
              </w:rPr>
              <w:t>投资咨询业务的业务特点和类型；</w:t>
            </w:r>
            <w:r w:rsidR="007955A3">
              <w:rPr>
                <w:noProof/>
                <w:webHidden/>
              </w:rPr>
              <w:tab/>
            </w:r>
            <w:r>
              <w:rPr>
                <w:noProof/>
                <w:webHidden/>
              </w:rPr>
              <w:fldChar w:fldCharType="begin"/>
            </w:r>
            <w:r w:rsidR="007955A3">
              <w:rPr>
                <w:noProof/>
                <w:webHidden/>
              </w:rPr>
              <w:instrText xml:space="preserve"> PAGEREF _Toc516405897 \h </w:instrText>
            </w:r>
            <w:r>
              <w:rPr>
                <w:noProof/>
                <w:webHidden/>
              </w:rPr>
            </w:r>
            <w:r>
              <w:rPr>
                <w:noProof/>
                <w:webHidden/>
              </w:rPr>
              <w:fldChar w:fldCharType="separate"/>
            </w:r>
            <w:r w:rsidR="007955A3">
              <w:rPr>
                <w:noProof/>
                <w:webHidden/>
              </w:rPr>
              <w:t>152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8" w:history="1">
            <w:r w:rsidR="007955A3" w:rsidRPr="00185367">
              <w:rPr>
                <w:rStyle w:val="a8"/>
                <w:rFonts w:ascii="仿宋" w:hAnsi="仿宋" w:hint="eastAsia"/>
                <w:noProof/>
                <w:kern w:val="0"/>
              </w:rPr>
              <w:t>（二）</w:t>
            </w:r>
            <w:r w:rsidR="007955A3" w:rsidRPr="00185367">
              <w:rPr>
                <w:rStyle w:val="a8"/>
                <w:rFonts w:hint="eastAsia"/>
                <w:noProof/>
              </w:rPr>
              <w:t>开展投资咨询业务的合规原则；</w:t>
            </w:r>
            <w:r w:rsidR="007955A3">
              <w:rPr>
                <w:noProof/>
                <w:webHidden/>
              </w:rPr>
              <w:tab/>
            </w:r>
            <w:r>
              <w:rPr>
                <w:noProof/>
                <w:webHidden/>
              </w:rPr>
              <w:fldChar w:fldCharType="begin"/>
            </w:r>
            <w:r w:rsidR="007955A3">
              <w:rPr>
                <w:noProof/>
                <w:webHidden/>
              </w:rPr>
              <w:instrText xml:space="preserve"> PAGEREF _Toc516405898 \h </w:instrText>
            </w:r>
            <w:r>
              <w:rPr>
                <w:noProof/>
                <w:webHidden/>
              </w:rPr>
            </w:r>
            <w:r>
              <w:rPr>
                <w:noProof/>
                <w:webHidden/>
              </w:rPr>
              <w:fldChar w:fldCharType="separate"/>
            </w:r>
            <w:r w:rsidR="007955A3">
              <w:rPr>
                <w:noProof/>
                <w:webHidden/>
              </w:rPr>
              <w:t>153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899" w:history="1">
            <w:r w:rsidR="007955A3" w:rsidRPr="00185367">
              <w:rPr>
                <w:rStyle w:val="a8"/>
                <w:rFonts w:ascii="仿宋" w:hAnsi="仿宋" w:hint="eastAsia"/>
                <w:noProof/>
                <w:kern w:val="0"/>
              </w:rPr>
              <w:t>（三）</w:t>
            </w:r>
            <w:r w:rsidR="007955A3" w:rsidRPr="00185367">
              <w:rPr>
                <w:rStyle w:val="a8"/>
                <w:rFonts w:hint="eastAsia"/>
                <w:noProof/>
              </w:rPr>
              <w:t>对投资咨询业务客户尽职调查内容和适当性评估原则、风险揭示要求；</w:t>
            </w:r>
            <w:r w:rsidR="007955A3">
              <w:rPr>
                <w:noProof/>
                <w:webHidden/>
              </w:rPr>
              <w:tab/>
            </w:r>
            <w:r>
              <w:rPr>
                <w:noProof/>
                <w:webHidden/>
              </w:rPr>
              <w:fldChar w:fldCharType="begin"/>
            </w:r>
            <w:r w:rsidR="007955A3">
              <w:rPr>
                <w:noProof/>
                <w:webHidden/>
              </w:rPr>
              <w:instrText xml:space="preserve"> PAGEREF _Toc516405899 \h </w:instrText>
            </w:r>
            <w:r>
              <w:rPr>
                <w:noProof/>
                <w:webHidden/>
              </w:rPr>
            </w:r>
            <w:r>
              <w:rPr>
                <w:noProof/>
                <w:webHidden/>
              </w:rPr>
              <w:fldChar w:fldCharType="separate"/>
            </w:r>
            <w:r w:rsidR="007955A3">
              <w:rPr>
                <w:noProof/>
                <w:webHidden/>
              </w:rPr>
              <w:t>153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0" w:history="1">
            <w:r w:rsidR="007955A3" w:rsidRPr="00185367">
              <w:rPr>
                <w:rStyle w:val="a8"/>
                <w:rFonts w:ascii="仿宋" w:hAnsi="仿宋" w:hint="eastAsia"/>
                <w:noProof/>
                <w:kern w:val="0"/>
              </w:rPr>
              <w:t>（四）</w:t>
            </w:r>
            <w:r w:rsidR="007955A3" w:rsidRPr="00185367">
              <w:rPr>
                <w:rStyle w:val="a8"/>
                <w:rFonts w:hint="eastAsia"/>
                <w:noProof/>
              </w:rPr>
              <w:t>公司应当与客户签订期货投资咨询服务合同的要求。</w:t>
            </w:r>
            <w:r w:rsidR="007955A3">
              <w:rPr>
                <w:noProof/>
                <w:webHidden/>
              </w:rPr>
              <w:tab/>
            </w:r>
            <w:r>
              <w:rPr>
                <w:noProof/>
                <w:webHidden/>
              </w:rPr>
              <w:fldChar w:fldCharType="begin"/>
            </w:r>
            <w:r w:rsidR="007955A3">
              <w:rPr>
                <w:noProof/>
                <w:webHidden/>
              </w:rPr>
              <w:instrText xml:space="preserve"> PAGEREF _Toc516405900 \h </w:instrText>
            </w:r>
            <w:r>
              <w:rPr>
                <w:noProof/>
                <w:webHidden/>
              </w:rPr>
            </w:r>
            <w:r>
              <w:rPr>
                <w:noProof/>
                <w:webHidden/>
              </w:rPr>
              <w:fldChar w:fldCharType="separate"/>
            </w:r>
            <w:r w:rsidR="007955A3">
              <w:rPr>
                <w:noProof/>
                <w:webHidden/>
              </w:rPr>
              <w:t>153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1" w:history="1">
            <w:r w:rsidR="007955A3" w:rsidRPr="00185367">
              <w:rPr>
                <w:rStyle w:val="a8"/>
                <w:rFonts w:ascii="仿宋" w:hAnsi="仿宋" w:hint="eastAsia"/>
                <w:noProof/>
                <w:kern w:val="0"/>
              </w:rPr>
              <w:t>（五）</w:t>
            </w:r>
            <w:r w:rsidR="007955A3" w:rsidRPr="00185367">
              <w:rPr>
                <w:rStyle w:val="a8"/>
                <w:rFonts w:hint="eastAsia"/>
                <w:noProof/>
              </w:rPr>
              <w:t>研究分析服务的注意事项和掌握防止研究报告被不当利用的措施；</w:t>
            </w:r>
            <w:r w:rsidR="007955A3">
              <w:rPr>
                <w:noProof/>
                <w:webHidden/>
              </w:rPr>
              <w:tab/>
            </w:r>
            <w:r>
              <w:rPr>
                <w:noProof/>
                <w:webHidden/>
              </w:rPr>
              <w:fldChar w:fldCharType="begin"/>
            </w:r>
            <w:r w:rsidR="007955A3">
              <w:rPr>
                <w:noProof/>
                <w:webHidden/>
              </w:rPr>
              <w:instrText xml:space="preserve"> PAGEREF _Toc516405901 \h </w:instrText>
            </w:r>
            <w:r>
              <w:rPr>
                <w:noProof/>
                <w:webHidden/>
              </w:rPr>
            </w:r>
            <w:r>
              <w:rPr>
                <w:noProof/>
                <w:webHidden/>
              </w:rPr>
              <w:fldChar w:fldCharType="separate"/>
            </w:r>
            <w:r w:rsidR="007955A3">
              <w:rPr>
                <w:noProof/>
                <w:webHidden/>
              </w:rPr>
              <w:t>153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2" w:history="1">
            <w:r w:rsidR="007955A3" w:rsidRPr="00185367">
              <w:rPr>
                <w:rStyle w:val="a8"/>
                <w:rFonts w:ascii="仿宋" w:hAnsi="仿宋" w:hint="eastAsia"/>
                <w:noProof/>
                <w:kern w:val="0"/>
              </w:rPr>
              <w:t>（六）</w:t>
            </w:r>
            <w:r w:rsidR="007955A3" w:rsidRPr="00185367">
              <w:rPr>
                <w:rStyle w:val="a8"/>
                <w:rFonts w:hint="eastAsia"/>
                <w:noProof/>
              </w:rPr>
              <w:t>研究报告应载明事项和风险提示；</w:t>
            </w:r>
            <w:r w:rsidR="007955A3">
              <w:rPr>
                <w:noProof/>
                <w:webHidden/>
              </w:rPr>
              <w:tab/>
            </w:r>
            <w:r>
              <w:rPr>
                <w:noProof/>
                <w:webHidden/>
              </w:rPr>
              <w:fldChar w:fldCharType="begin"/>
            </w:r>
            <w:r w:rsidR="007955A3">
              <w:rPr>
                <w:noProof/>
                <w:webHidden/>
              </w:rPr>
              <w:instrText xml:space="preserve"> PAGEREF _Toc516405902 \h </w:instrText>
            </w:r>
            <w:r>
              <w:rPr>
                <w:noProof/>
                <w:webHidden/>
              </w:rPr>
            </w:r>
            <w:r>
              <w:rPr>
                <w:noProof/>
                <w:webHidden/>
              </w:rPr>
              <w:fldChar w:fldCharType="separate"/>
            </w:r>
            <w:r w:rsidR="007955A3">
              <w:rPr>
                <w:noProof/>
                <w:webHidden/>
              </w:rPr>
              <w:t>154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3" w:history="1">
            <w:r w:rsidR="007955A3" w:rsidRPr="00185367">
              <w:rPr>
                <w:rStyle w:val="a8"/>
                <w:rFonts w:ascii="仿宋" w:hAnsi="仿宋" w:hint="eastAsia"/>
                <w:noProof/>
                <w:kern w:val="0"/>
              </w:rPr>
              <w:t>（七）</w:t>
            </w:r>
            <w:r w:rsidR="007955A3" w:rsidRPr="00185367">
              <w:rPr>
                <w:rStyle w:val="a8"/>
                <w:rFonts w:hint="eastAsia"/>
                <w:noProof/>
              </w:rPr>
              <w:t>期货公司交易咨询服务的规则；</w:t>
            </w:r>
            <w:r w:rsidR="007955A3">
              <w:rPr>
                <w:noProof/>
                <w:webHidden/>
              </w:rPr>
              <w:tab/>
            </w:r>
            <w:r>
              <w:rPr>
                <w:noProof/>
                <w:webHidden/>
              </w:rPr>
              <w:fldChar w:fldCharType="begin"/>
            </w:r>
            <w:r w:rsidR="007955A3">
              <w:rPr>
                <w:noProof/>
                <w:webHidden/>
              </w:rPr>
              <w:instrText xml:space="preserve"> PAGEREF _Toc516405903 \h </w:instrText>
            </w:r>
            <w:r>
              <w:rPr>
                <w:noProof/>
                <w:webHidden/>
              </w:rPr>
            </w:r>
            <w:r>
              <w:rPr>
                <w:noProof/>
                <w:webHidden/>
              </w:rPr>
              <w:fldChar w:fldCharType="separate"/>
            </w:r>
            <w:r w:rsidR="007955A3">
              <w:rPr>
                <w:noProof/>
                <w:webHidden/>
              </w:rPr>
              <w:t>154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4" w:history="1">
            <w:r w:rsidR="007955A3" w:rsidRPr="00185367">
              <w:rPr>
                <w:rStyle w:val="a8"/>
                <w:rFonts w:ascii="仿宋" w:hAnsi="仿宋" w:hint="eastAsia"/>
                <w:noProof/>
                <w:kern w:val="0"/>
              </w:rPr>
              <w:t>（八）</w:t>
            </w:r>
            <w:r w:rsidR="007955A3" w:rsidRPr="00185367">
              <w:rPr>
                <w:rStyle w:val="a8"/>
                <w:rFonts w:hint="eastAsia"/>
                <w:noProof/>
              </w:rPr>
              <w:t>以交易软件、终端设备为载体开展交易咨询业务的规则；</w:t>
            </w:r>
            <w:r w:rsidR="007955A3">
              <w:rPr>
                <w:noProof/>
                <w:webHidden/>
              </w:rPr>
              <w:tab/>
            </w:r>
            <w:r>
              <w:rPr>
                <w:noProof/>
                <w:webHidden/>
              </w:rPr>
              <w:fldChar w:fldCharType="begin"/>
            </w:r>
            <w:r w:rsidR="007955A3">
              <w:rPr>
                <w:noProof/>
                <w:webHidden/>
              </w:rPr>
              <w:instrText xml:space="preserve"> PAGEREF _Toc516405904 \h </w:instrText>
            </w:r>
            <w:r>
              <w:rPr>
                <w:noProof/>
                <w:webHidden/>
              </w:rPr>
            </w:r>
            <w:r>
              <w:rPr>
                <w:noProof/>
                <w:webHidden/>
              </w:rPr>
              <w:fldChar w:fldCharType="separate"/>
            </w:r>
            <w:r w:rsidR="007955A3">
              <w:rPr>
                <w:noProof/>
                <w:webHidden/>
              </w:rPr>
              <w:t>154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5" w:history="1">
            <w:r w:rsidR="007955A3" w:rsidRPr="00185367">
              <w:rPr>
                <w:rStyle w:val="a8"/>
                <w:rFonts w:ascii="仿宋" w:hAnsi="仿宋" w:hint="eastAsia"/>
                <w:noProof/>
                <w:kern w:val="0"/>
              </w:rPr>
              <w:t>（九）</w:t>
            </w:r>
            <w:r w:rsidR="007955A3" w:rsidRPr="00185367">
              <w:rPr>
                <w:rStyle w:val="a8"/>
                <w:rFonts w:hint="eastAsia"/>
                <w:noProof/>
              </w:rPr>
              <w:t>投资咨询业务和其他业务的防范利益冲突的要求和信息隔离机制，常用的信息隔离方法；</w:t>
            </w:r>
            <w:r w:rsidR="007955A3">
              <w:rPr>
                <w:noProof/>
                <w:webHidden/>
              </w:rPr>
              <w:tab/>
            </w:r>
            <w:r>
              <w:rPr>
                <w:noProof/>
                <w:webHidden/>
              </w:rPr>
              <w:fldChar w:fldCharType="begin"/>
            </w:r>
            <w:r w:rsidR="007955A3">
              <w:rPr>
                <w:noProof/>
                <w:webHidden/>
              </w:rPr>
              <w:instrText xml:space="preserve"> PAGEREF _Toc516405905 \h </w:instrText>
            </w:r>
            <w:r>
              <w:rPr>
                <w:noProof/>
                <w:webHidden/>
              </w:rPr>
            </w:r>
            <w:r>
              <w:rPr>
                <w:noProof/>
                <w:webHidden/>
              </w:rPr>
              <w:fldChar w:fldCharType="separate"/>
            </w:r>
            <w:r w:rsidR="007955A3">
              <w:rPr>
                <w:noProof/>
                <w:webHidden/>
              </w:rPr>
              <w:t>155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6" w:history="1">
            <w:r w:rsidR="007955A3" w:rsidRPr="00185367">
              <w:rPr>
                <w:rStyle w:val="a8"/>
                <w:rFonts w:ascii="仿宋" w:hAnsi="仿宋" w:hint="eastAsia"/>
                <w:noProof/>
                <w:kern w:val="0"/>
              </w:rPr>
              <w:t>（十）</w:t>
            </w:r>
            <w:r w:rsidR="007955A3" w:rsidRPr="00185367">
              <w:rPr>
                <w:rStyle w:val="a8"/>
                <w:rFonts w:hint="eastAsia"/>
                <w:noProof/>
              </w:rPr>
              <w:t>投资咨询业务的部门设置要求和公司统一管理要求；</w:t>
            </w:r>
            <w:r w:rsidR="007955A3">
              <w:rPr>
                <w:noProof/>
                <w:webHidden/>
              </w:rPr>
              <w:tab/>
            </w:r>
            <w:r>
              <w:rPr>
                <w:noProof/>
                <w:webHidden/>
              </w:rPr>
              <w:fldChar w:fldCharType="begin"/>
            </w:r>
            <w:r w:rsidR="007955A3">
              <w:rPr>
                <w:noProof/>
                <w:webHidden/>
              </w:rPr>
              <w:instrText xml:space="preserve"> PAGEREF _Toc516405906 \h </w:instrText>
            </w:r>
            <w:r>
              <w:rPr>
                <w:noProof/>
                <w:webHidden/>
              </w:rPr>
            </w:r>
            <w:r>
              <w:rPr>
                <w:noProof/>
                <w:webHidden/>
              </w:rPr>
              <w:fldChar w:fldCharType="separate"/>
            </w:r>
            <w:r w:rsidR="007955A3">
              <w:rPr>
                <w:noProof/>
                <w:webHidden/>
              </w:rPr>
              <w:t>155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7" w:history="1">
            <w:r w:rsidR="007955A3" w:rsidRPr="00185367">
              <w:rPr>
                <w:rStyle w:val="a8"/>
                <w:rFonts w:ascii="仿宋" w:hAnsi="仿宋" w:hint="eastAsia"/>
                <w:noProof/>
                <w:kern w:val="0"/>
              </w:rPr>
              <w:t>（十一）</w:t>
            </w:r>
            <w:r w:rsidR="007955A3" w:rsidRPr="00185367">
              <w:rPr>
                <w:rStyle w:val="a8"/>
                <w:rFonts w:hint="eastAsia"/>
                <w:noProof/>
              </w:rPr>
              <w:t>投资咨询业务以公司名义开展的要求；</w:t>
            </w:r>
            <w:r w:rsidR="007955A3">
              <w:rPr>
                <w:noProof/>
                <w:webHidden/>
              </w:rPr>
              <w:tab/>
            </w:r>
            <w:r>
              <w:rPr>
                <w:noProof/>
                <w:webHidden/>
              </w:rPr>
              <w:fldChar w:fldCharType="begin"/>
            </w:r>
            <w:r w:rsidR="007955A3">
              <w:rPr>
                <w:noProof/>
                <w:webHidden/>
              </w:rPr>
              <w:instrText xml:space="preserve"> PAGEREF _Toc516405907 \h </w:instrText>
            </w:r>
            <w:r>
              <w:rPr>
                <w:noProof/>
                <w:webHidden/>
              </w:rPr>
            </w:r>
            <w:r>
              <w:rPr>
                <w:noProof/>
                <w:webHidden/>
              </w:rPr>
              <w:fldChar w:fldCharType="separate"/>
            </w:r>
            <w:r w:rsidR="007955A3">
              <w:rPr>
                <w:noProof/>
                <w:webHidden/>
              </w:rPr>
              <w:t>155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8" w:history="1">
            <w:r w:rsidR="007955A3" w:rsidRPr="00185367">
              <w:rPr>
                <w:rStyle w:val="a8"/>
                <w:rFonts w:ascii="仿宋" w:hAnsi="仿宋" w:hint="eastAsia"/>
                <w:noProof/>
                <w:kern w:val="0"/>
              </w:rPr>
              <w:t>（十二）</w:t>
            </w:r>
            <w:r w:rsidR="007955A3" w:rsidRPr="00185367">
              <w:rPr>
                <w:rStyle w:val="a8"/>
                <w:rFonts w:hint="eastAsia"/>
                <w:noProof/>
              </w:rPr>
              <w:t>投资咨询业务人员不得兼任岗位的要求；</w:t>
            </w:r>
            <w:r w:rsidR="007955A3">
              <w:rPr>
                <w:noProof/>
                <w:webHidden/>
              </w:rPr>
              <w:tab/>
            </w:r>
            <w:r>
              <w:rPr>
                <w:noProof/>
                <w:webHidden/>
              </w:rPr>
              <w:fldChar w:fldCharType="begin"/>
            </w:r>
            <w:r w:rsidR="007955A3">
              <w:rPr>
                <w:noProof/>
                <w:webHidden/>
              </w:rPr>
              <w:instrText xml:space="preserve"> PAGEREF _Toc516405908 \h </w:instrText>
            </w:r>
            <w:r>
              <w:rPr>
                <w:noProof/>
                <w:webHidden/>
              </w:rPr>
            </w:r>
            <w:r>
              <w:rPr>
                <w:noProof/>
                <w:webHidden/>
              </w:rPr>
              <w:fldChar w:fldCharType="separate"/>
            </w:r>
            <w:r w:rsidR="007955A3">
              <w:rPr>
                <w:noProof/>
                <w:webHidden/>
              </w:rPr>
              <w:t>155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09" w:history="1">
            <w:r w:rsidR="007955A3" w:rsidRPr="00185367">
              <w:rPr>
                <w:rStyle w:val="a8"/>
                <w:rFonts w:ascii="仿宋" w:hAnsi="仿宋" w:hint="eastAsia"/>
                <w:noProof/>
                <w:kern w:val="0"/>
              </w:rPr>
              <w:t>（十三）</w:t>
            </w:r>
            <w:r w:rsidR="007955A3" w:rsidRPr="00185367">
              <w:rPr>
                <w:rStyle w:val="a8"/>
                <w:rFonts w:hint="eastAsia"/>
                <w:noProof/>
              </w:rPr>
              <w:t>首风季报年报对投资咨询业务的检查内容和重点；</w:t>
            </w:r>
            <w:r w:rsidR="007955A3">
              <w:rPr>
                <w:noProof/>
                <w:webHidden/>
              </w:rPr>
              <w:tab/>
            </w:r>
            <w:r>
              <w:rPr>
                <w:noProof/>
                <w:webHidden/>
              </w:rPr>
              <w:fldChar w:fldCharType="begin"/>
            </w:r>
            <w:r w:rsidR="007955A3">
              <w:rPr>
                <w:noProof/>
                <w:webHidden/>
              </w:rPr>
              <w:instrText xml:space="preserve"> PAGEREF _Toc516405909 \h </w:instrText>
            </w:r>
            <w:r>
              <w:rPr>
                <w:noProof/>
                <w:webHidden/>
              </w:rPr>
            </w:r>
            <w:r>
              <w:rPr>
                <w:noProof/>
                <w:webHidden/>
              </w:rPr>
              <w:fldChar w:fldCharType="separate"/>
            </w:r>
            <w:r w:rsidR="007955A3">
              <w:rPr>
                <w:noProof/>
                <w:webHidden/>
              </w:rPr>
              <w:t>156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0" w:history="1">
            <w:r w:rsidR="007955A3" w:rsidRPr="00185367">
              <w:rPr>
                <w:rStyle w:val="a8"/>
                <w:rFonts w:ascii="仿宋" w:hAnsi="仿宋" w:hint="eastAsia"/>
                <w:noProof/>
                <w:kern w:val="0"/>
              </w:rPr>
              <w:t>（十四）</w:t>
            </w:r>
            <w:r w:rsidR="007955A3" w:rsidRPr="00185367">
              <w:rPr>
                <w:rStyle w:val="a8"/>
                <w:rFonts w:hint="eastAsia"/>
                <w:noProof/>
              </w:rPr>
              <w:t>期货公司或其从业人员可能被处罚的违规行为；</w:t>
            </w:r>
            <w:r w:rsidR="007955A3">
              <w:rPr>
                <w:noProof/>
                <w:webHidden/>
              </w:rPr>
              <w:tab/>
            </w:r>
            <w:r>
              <w:rPr>
                <w:noProof/>
                <w:webHidden/>
              </w:rPr>
              <w:fldChar w:fldCharType="begin"/>
            </w:r>
            <w:r w:rsidR="007955A3">
              <w:rPr>
                <w:noProof/>
                <w:webHidden/>
              </w:rPr>
              <w:instrText xml:space="preserve"> PAGEREF _Toc516405910 \h </w:instrText>
            </w:r>
            <w:r>
              <w:rPr>
                <w:noProof/>
                <w:webHidden/>
              </w:rPr>
            </w:r>
            <w:r>
              <w:rPr>
                <w:noProof/>
                <w:webHidden/>
              </w:rPr>
              <w:fldChar w:fldCharType="separate"/>
            </w:r>
            <w:r w:rsidR="007955A3">
              <w:rPr>
                <w:noProof/>
                <w:webHidden/>
              </w:rPr>
              <w:t>156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11" w:history="1">
            <w:r w:rsidR="007955A3" w:rsidRPr="00185367">
              <w:rPr>
                <w:rStyle w:val="a8"/>
                <w:rFonts w:hint="eastAsia"/>
                <w:noProof/>
              </w:rPr>
              <w:t>十四、关于从业人员管理</w:t>
            </w:r>
            <w:r w:rsidR="007955A3">
              <w:rPr>
                <w:noProof/>
                <w:webHidden/>
              </w:rPr>
              <w:tab/>
            </w:r>
            <w:r>
              <w:rPr>
                <w:noProof/>
                <w:webHidden/>
              </w:rPr>
              <w:fldChar w:fldCharType="begin"/>
            </w:r>
            <w:r w:rsidR="007955A3">
              <w:rPr>
                <w:noProof/>
                <w:webHidden/>
              </w:rPr>
              <w:instrText xml:space="preserve"> PAGEREF _Toc516405911 \h </w:instrText>
            </w:r>
            <w:r>
              <w:rPr>
                <w:noProof/>
                <w:webHidden/>
              </w:rPr>
            </w:r>
            <w:r>
              <w:rPr>
                <w:noProof/>
                <w:webHidden/>
              </w:rPr>
              <w:fldChar w:fldCharType="separate"/>
            </w:r>
            <w:r w:rsidR="007955A3">
              <w:rPr>
                <w:noProof/>
                <w:webHidden/>
              </w:rPr>
              <w:t>156</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2" w:history="1">
            <w:r w:rsidR="007955A3" w:rsidRPr="00185367">
              <w:rPr>
                <w:rStyle w:val="a8"/>
                <w:rFonts w:ascii="仿宋" w:hAnsi="仿宋" w:hint="eastAsia"/>
                <w:noProof/>
                <w:kern w:val="0"/>
              </w:rPr>
              <w:t>（一）</w:t>
            </w:r>
            <w:r w:rsidR="007955A3" w:rsidRPr="00185367">
              <w:rPr>
                <w:rStyle w:val="a8"/>
                <w:rFonts w:hint="eastAsia"/>
                <w:noProof/>
              </w:rPr>
              <w:t>期货从业人员的范围</w:t>
            </w:r>
            <w:r w:rsidR="007955A3">
              <w:rPr>
                <w:noProof/>
                <w:webHidden/>
              </w:rPr>
              <w:tab/>
            </w:r>
            <w:r>
              <w:rPr>
                <w:noProof/>
                <w:webHidden/>
              </w:rPr>
              <w:fldChar w:fldCharType="begin"/>
            </w:r>
            <w:r w:rsidR="007955A3">
              <w:rPr>
                <w:noProof/>
                <w:webHidden/>
              </w:rPr>
              <w:instrText xml:space="preserve"> PAGEREF _Toc516405912 \h </w:instrText>
            </w:r>
            <w:r>
              <w:rPr>
                <w:noProof/>
                <w:webHidden/>
              </w:rPr>
            </w:r>
            <w:r>
              <w:rPr>
                <w:noProof/>
                <w:webHidden/>
              </w:rPr>
              <w:fldChar w:fldCharType="separate"/>
            </w:r>
            <w:r w:rsidR="007955A3">
              <w:rPr>
                <w:noProof/>
                <w:webHidden/>
              </w:rPr>
              <w:t>157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3" w:history="1">
            <w:r w:rsidR="007955A3" w:rsidRPr="00185367">
              <w:rPr>
                <w:rStyle w:val="a8"/>
                <w:rFonts w:ascii="仿宋" w:hAnsi="仿宋" w:hint="eastAsia"/>
                <w:noProof/>
                <w:kern w:val="0"/>
              </w:rPr>
              <w:t>（二）</w:t>
            </w:r>
            <w:r w:rsidR="007955A3" w:rsidRPr="00185367">
              <w:rPr>
                <w:rStyle w:val="a8"/>
                <w:rFonts w:hint="eastAsia"/>
                <w:noProof/>
              </w:rPr>
              <w:t>期货从业人员资格申请条件及机构不得任用无资格人员的规定</w:t>
            </w:r>
            <w:r w:rsidR="007955A3">
              <w:rPr>
                <w:noProof/>
                <w:webHidden/>
              </w:rPr>
              <w:tab/>
            </w:r>
            <w:r>
              <w:rPr>
                <w:noProof/>
                <w:webHidden/>
              </w:rPr>
              <w:fldChar w:fldCharType="begin"/>
            </w:r>
            <w:r w:rsidR="007955A3">
              <w:rPr>
                <w:noProof/>
                <w:webHidden/>
              </w:rPr>
              <w:instrText xml:space="preserve"> PAGEREF _Toc516405913 \h </w:instrText>
            </w:r>
            <w:r>
              <w:rPr>
                <w:noProof/>
                <w:webHidden/>
              </w:rPr>
            </w:r>
            <w:r>
              <w:rPr>
                <w:noProof/>
                <w:webHidden/>
              </w:rPr>
              <w:fldChar w:fldCharType="separate"/>
            </w:r>
            <w:r w:rsidR="007955A3">
              <w:rPr>
                <w:noProof/>
                <w:webHidden/>
              </w:rPr>
              <w:t>157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4" w:history="1">
            <w:r w:rsidR="007955A3" w:rsidRPr="00185367">
              <w:rPr>
                <w:rStyle w:val="a8"/>
                <w:rFonts w:ascii="仿宋" w:hAnsi="仿宋" w:hint="eastAsia"/>
                <w:noProof/>
                <w:kern w:val="0"/>
              </w:rPr>
              <w:t>（三）</w:t>
            </w:r>
            <w:r w:rsidR="007955A3" w:rsidRPr="00185367">
              <w:rPr>
                <w:rStyle w:val="a8"/>
                <w:rFonts w:hint="eastAsia"/>
                <w:noProof/>
              </w:rPr>
              <w:t>期货从业人员执业的总体性合规要求</w:t>
            </w:r>
            <w:r w:rsidR="007955A3">
              <w:rPr>
                <w:noProof/>
                <w:webHidden/>
              </w:rPr>
              <w:tab/>
            </w:r>
            <w:r>
              <w:rPr>
                <w:noProof/>
                <w:webHidden/>
              </w:rPr>
              <w:fldChar w:fldCharType="begin"/>
            </w:r>
            <w:r w:rsidR="007955A3">
              <w:rPr>
                <w:noProof/>
                <w:webHidden/>
              </w:rPr>
              <w:instrText xml:space="preserve"> PAGEREF _Toc516405914 \h </w:instrText>
            </w:r>
            <w:r>
              <w:rPr>
                <w:noProof/>
                <w:webHidden/>
              </w:rPr>
            </w:r>
            <w:r>
              <w:rPr>
                <w:noProof/>
                <w:webHidden/>
              </w:rPr>
              <w:fldChar w:fldCharType="separate"/>
            </w:r>
            <w:r w:rsidR="007955A3">
              <w:rPr>
                <w:noProof/>
                <w:webHidden/>
              </w:rPr>
              <w:t>157</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5" w:history="1">
            <w:r w:rsidR="007955A3" w:rsidRPr="00185367">
              <w:rPr>
                <w:rStyle w:val="a8"/>
                <w:rFonts w:ascii="仿宋" w:hAnsi="仿宋" w:hint="eastAsia"/>
                <w:noProof/>
                <w:kern w:val="0"/>
              </w:rPr>
              <w:t>（四）</w:t>
            </w:r>
            <w:r w:rsidR="007955A3" w:rsidRPr="00185367">
              <w:rPr>
                <w:rStyle w:val="a8"/>
                <w:rFonts w:hint="eastAsia"/>
                <w:noProof/>
              </w:rPr>
              <w:t>期货从业人员的执业规范</w:t>
            </w:r>
            <w:r w:rsidR="007955A3">
              <w:rPr>
                <w:noProof/>
                <w:webHidden/>
              </w:rPr>
              <w:tab/>
            </w:r>
            <w:r>
              <w:rPr>
                <w:noProof/>
                <w:webHidden/>
              </w:rPr>
              <w:fldChar w:fldCharType="begin"/>
            </w:r>
            <w:r w:rsidR="007955A3">
              <w:rPr>
                <w:noProof/>
                <w:webHidden/>
              </w:rPr>
              <w:instrText xml:space="preserve"> PAGEREF _Toc516405915 \h </w:instrText>
            </w:r>
            <w:r>
              <w:rPr>
                <w:noProof/>
                <w:webHidden/>
              </w:rPr>
            </w:r>
            <w:r>
              <w:rPr>
                <w:noProof/>
                <w:webHidden/>
              </w:rPr>
              <w:fldChar w:fldCharType="separate"/>
            </w:r>
            <w:r w:rsidR="007955A3">
              <w:rPr>
                <w:noProof/>
                <w:webHidden/>
              </w:rPr>
              <w:t>158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6" w:history="1">
            <w:r w:rsidR="007955A3" w:rsidRPr="00185367">
              <w:rPr>
                <w:rStyle w:val="a8"/>
                <w:rFonts w:ascii="仿宋" w:hAnsi="仿宋" w:hint="eastAsia"/>
                <w:noProof/>
                <w:kern w:val="0"/>
              </w:rPr>
              <w:t>（五）</w:t>
            </w:r>
            <w:r w:rsidR="007955A3" w:rsidRPr="00185367">
              <w:rPr>
                <w:rStyle w:val="a8"/>
                <w:rFonts w:hint="eastAsia"/>
                <w:noProof/>
              </w:rPr>
              <w:t>期货公司从业人员的禁止行为</w:t>
            </w:r>
            <w:r w:rsidR="007955A3">
              <w:rPr>
                <w:noProof/>
                <w:webHidden/>
              </w:rPr>
              <w:tab/>
            </w:r>
            <w:r>
              <w:rPr>
                <w:noProof/>
                <w:webHidden/>
              </w:rPr>
              <w:fldChar w:fldCharType="begin"/>
            </w:r>
            <w:r w:rsidR="007955A3">
              <w:rPr>
                <w:noProof/>
                <w:webHidden/>
              </w:rPr>
              <w:instrText xml:space="preserve"> PAGEREF _Toc516405916 \h </w:instrText>
            </w:r>
            <w:r>
              <w:rPr>
                <w:noProof/>
                <w:webHidden/>
              </w:rPr>
            </w:r>
            <w:r>
              <w:rPr>
                <w:noProof/>
                <w:webHidden/>
              </w:rPr>
              <w:fldChar w:fldCharType="separate"/>
            </w:r>
            <w:r w:rsidR="007955A3">
              <w:rPr>
                <w:noProof/>
                <w:webHidden/>
              </w:rPr>
              <w:t>158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7" w:history="1">
            <w:r w:rsidR="007955A3" w:rsidRPr="00185367">
              <w:rPr>
                <w:rStyle w:val="a8"/>
                <w:rFonts w:ascii="仿宋" w:hAnsi="仿宋" w:hint="eastAsia"/>
                <w:noProof/>
                <w:kern w:val="0"/>
              </w:rPr>
              <w:t>（六）</w:t>
            </w:r>
            <w:r w:rsidR="007955A3" w:rsidRPr="00185367">
              <w:rPr>
                <w:rStyle w:val="a8"/>
                <w:rFonts w:hint="eastAsia"/>
                <w:noProof/>
              </w:rPr>
              <w:t>期货投资咨询机构的期货从业人员的禁止行为</w:t>
            </w:r>
            <w:r w:rsidR="007955A3">
              <w:rPr>
                <w:noProof/>
                <w:webHidden/>
              </w:rPr>
              <w:tab/>
            </w:r>
            <w:r>
              <w:rPr>
                <w:noProof/>
                <w:webHidden/>
              </w:rPr>
              <w:fldChar w:fldCharType="begin"/>
            </w:r>
            <w:r w:rsidR="007955A3">
              <w:rPr>
                <w:noProof/>
                <w:webHidden/>
              </w:rPr>
              <w:instrText xml:space="preserve"> PAGEREF _Toc516405917 \h </w:instrText>
            </w:r>
            <w:r>
              <w:rPr>
                <w:noProof/>
                <w:webHidden/>
              </w:rPr>
            </w:r>
            <w:r>
              <w:rPr>
                <w:noProof/>
                <w:webHidden/>
              </w:rPr>
              <w:fldChar w:fldCharType="separate"/>
            </w:r>
            <w:r w:rsidR="007955A3">
              <w:rPr>
                <w:noProof/>
                <w:webHidden/>
              </w:rPr>
              <w:t>158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8" w:history="1">
            <w:r w:rsidR="007955A3" w:rsidRPr="00185367">
              <w:rPr>
                <w:rStyle w:val="a8"/>
                <w:rFonts w:ascii="仿宋" w:hAnsi="仿宋" w:hint="eastAsia"/>
                <w:noProof/>
                <w:kern w:val="0"/>
              </w:rPr>
              <w:t>（七）</w:t>
            </w:r>
            <w:r w:rsidR="007955A3" w:rsidRPr="00185367">
              <w:rPr>
                <w:rStyle w:val="a8"/>
                <w:rFonts w:hint="eastAsia"/>
                <w:noProof/>
              </w:rPr>
              <w:t>为期货公司提供中间介绍业务的机构的期货从业人员的禁止行为</w:t>
            </w:r>
            <w:r w:rsidR="007955A3">
              <w:rPr>
                <w:noProof/>
                <w:webHidden/>
              </w:rPr>
              <w:tab/>
            </w:r>
            <w:r>
              <w:rPr>
                <w:noProof/>
                <w:webHidden/>
              </w:rPr>
              <w:fldChar w:fldCharType="begin"/>
            </w:r>
            <w:r w:rsidR="007955A3">
              <w:rPr>
                <w:noProof/>
                <w:webHidden/>
              </w:rPr>
              <w:instrText xml:space="preserve"> PAGEREF _Toc516405918 \h </w:instrText>
            </w:r>
            <w:r>
              <w:rPr>
                <w:noProof/>
                <w:webHidden/>
              </w:rPr>
            </w:r>
            <w:r>
              <w:rPr>
                <w:noProof/>
                <w:webHidden/>
              </w:rPr>
              <w:fldChar w:fldCharType="separate"/>
            </w:r>
            <w:r w:rsidR="007955A3">
              <w:rPr>
                <w:noProof/>
                <w:webHidden/>
              </w:rPr>
              <w:t>159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19" w:history="1">
            <w:r w:rsidR="007955A3" w:rsidRPr="00185367">
              <w:rPr>
                <w:rStyle w:val="a8"/>
                <w:rFonts w:ascii="仿宋" w:hAnsi="仿宋" w:hint="eastAsia"/>
                <w:noProof/>
                <w:kern w:val="0"/>
              </w:rPr>
              <w:t>（八）</w:t>
            </w:r>
            <w:r w:rsidR="007955A3" w:rsidRPr="00185367">
              <w:rPr>
                <w:rStyle w:val="a8"/>
                <w:rFonts w:hint="eastAsia"/>
                <w:noProof/>
              </w:rPr>
              <w:t>期货从业人员执业行为准则的内容涉及的主要方面和重要性</w:t>
            </w:r>
            <w:r w:rsidR="007955A3">
              <w:rPr>
                <w:noProof/>
                <w:webHidden/>
              </w:rPr>
              <w:tab/>
            </w:r>
            <w:r>
              <w:rPr>
                <w:noProof/>
                <w:webHidden/>
              </w:rPr>
              <w:fldChar w:fldCharType="begin"/>
            </w:r>
            <w:r w:rsidR="007955A3">
              <w:rPr>
                <w:noProof/>
                <w:webHidden/>
              </w:rPr>
              <w:instrText xml:space="preserve"> PAGEREF _Toc516405919 \h </w:instrText>
            </w:r>
            <w:r>
              <w:rPr>
                <w:noProof/>
                <w:webHidden/>
              </w:rPr>
            </w:r>
            <w:r>
              <w:rPr>
                <w:noProof/>
                <w:webHidden/>
              </w:rPr>
              <w:fldChar w:fldCharType="separate"/>
            </w:r>
            <w:r w:rsidR="007955A3">
              <w:rPr>
                <w:noProof/>
                <w:webHidden/>
              </w:rPr>
              <w:t>159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0" w:history="1">
            <w:r w:rsidR="007955A3" w:rsidRPr="00185367">
              <w:rPr>
                <w:rStyle w:val="a8"/>
                <w:rFonts w:ascii="仿宋" w:hAnsi="仿宋" w:hint="eastAsia"/>
                <w:noProof/>
                <w:kern w:val="0"/>
              </w:rPr>
              <w:t>（九）</w:t>
            </w:r>
            <w:r w:rsidR="007955A3" w:rsidRPr="00185367">
              <w:rPr>
                <w:rStyle w:val="a8"/>
                <w:rFonts w:hint="eastAsia"/>
                <w:noProof/>
              </w:rPr>
              <w:t>期货从业人员执业的基本准则，包括但不限于合法合规、诚信、专业、保密、防范利益冲突及公平对待投资者</w:t>
            </w:r>
            <w:r w:rsidR="007955A3">
              <w:rPr>
                <w:noProof/>
                <w:webHidden/>
              </w:rPr>
              <w:tab/>
            </w:r>
            <w:r>
              <w:rPr>
                <w:noProof/>
                <w:webHidden/>
              </w:rPr>
              <w:fldChar w:fldCharType="begin"/>
            </w:r>
            <w:r w:rsidR="007955A3">
              <w:rPr>
                <w:noProof/>
                <w:webHidden/>
              </w:rPr>
              <w:instrText xml:space="preserve"> PAGEREF _Toc516405920 \h </w:instrText>
            </w:r>
            <w:r>
              <w:rPr>
                <w:noProof/>
                <w:webHidden/>
              </w:rPr>
            </w:r>
            <w:r>
              <w:rPr>
                <w:noProof/>
                <w:webHidden/>
              </w:rPr>
              <w:fldChar w:fldCharType="separate"/>
            </w:r>
            <w:r w:rsidR="007955A3">
              <w:rPr>
                <w:noProof/>
                <w:webHidden/>
              </w:rPr>
              <w:t>159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1" w:history="1">
            <w:r w:rsidR="007955A3" w:rsidRPr="00185367">
              <w:rPr>
                <w:rStyle w:val="a8"/>
                <w:rFonts w:ascii="仿宋" w:hAnsi="仿宋" w:hint="eastAsia"/>
                <w:noProof/>
                <w:kern w:val="0"/>
              </w:rPr>
              <w:t>（十）</w:t>
            </w:r>
            <w:r w:rsidR="007955A3" w:rsidRPr="00185367">
              <w:rPr>
                <w:rStyle w:val="a8"/>
                <w:rFonts w:hint="eastAsia"/>
                <w:noProof/>
              </w:rPr>
              <w:t>期货从业人员的竞业准则，包括但不限于提倡公平竞争，不正当竞争的具体情形，不正当招徕其他经营机构的从业人员等；</w:t>
            </w:r>
            <w:r w:rsidR="007955A3">
              <w:rPr>
                <w:noProof/>
                <w:webHidden/>
              </w:rPr>
              <w:tab/>
            </w:r>
            <w:r>
              <w:rPr>
                <w:noProof/>
                <w:webHidden/>
              </w:rPr>
              <w:fldChar w:fldCharType="begin"/>
            </w:r>
            <w:r w:rsidR="007955A3">
              <w:rPr>
                <w:noProof/>
                <w:webHidden/>
              </w:rPr>
              <w:instrText xml:space="preserve"> PAGEREF _Toc516405921 \h </w:instrText>
            </w:r>
            <w:r>
              <w:rPr>
                <w:noProof/>
                <w:webHidden/>
              </w:rPr>
            </w:r>
            <w:r>
              <w:rPr>
                <w:noProof/>
                <w:webHidden/>
              </w:rPr>
              <w:fldChar w:fldCharType="separate"/>
            </w:r>
            <w:r w:rsidR="007955A3">
              <w:rPr>
                <w:noProof/>
                <w:webHidden/>
              </w:rPr>
              <w:t>159</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22" w:history="1">
            <w:r w:rsidR="007955A3" w:rsidRPr="00185367">
              <w:rPr>
                <w:rStyle w:val="a8"/>
                <w:rFonts w:hint="eastAsia"/>
                <w:noProof/>
              </w:rPr>
              <w:t>十五、关于信息隔离墙</w:t>
            </w:r>
            <w:r w:rsidR="007955A3">
              <w:rPr>
                <w:noProof/>
                <w:webHidden/>
              </w:rPr>
              <w:tab/>
            </w:r>
            <w:r>
              <w:rPr>
                <w:noProof/>
                <w:webHidden/>
              </w:rPr>
              <w:fldChar w:fldCharType="begin"/>
            </w:r>
            <w:r w:rsidR="007955A3">
              <w:rPr>
                <w:noProof/>
                <w:webHidden/>
              </w:rPr>
              <w:instrText xml:space="preserve"> PAGEREF _Toc516405922 \h </w:instrText>
            </w:r>
            <w:r>
              <w:rPr>
                <w:noProof/>
                <w:webHidden/>
              </w:rPr>
            </w:r>
            <w:r>
              <w:rPr>
                <w:noProof/>
                <w:webHidden/>
              </w:rPr>
              <w:fldChar w:fldCharType="separate"/>
            </w:r>
            <w:r w:rsidR="007955A3">
              <w:rPr>
                <w:noProof/>
                <w:webHidden/>
              </w:rPr>
              <w:t>160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3" w:history="1">
            <w:r w:rsidR="007955A3" w:rsidRPr="00185367">
              <w:rPr>
                <w:rStyle w:val="a8"/>
                <w:rFonts w:hint="eastAsia"/>
                <w:noProof/>
              </w:rPr>
              <w:t>（一）信息隔离墙制度的概念和应当覆盖的范围，知道敏感信息的概念；</w:t>
            </w:r>
            <w:r w:rsidR="007955A3">
              <w:rPr>
                <w:noProof/>
                <w:webHidden/>
              </w:rPr>
              <w:tab/>
            </w:r>
            <w:r>
              <w:rPr>
                <w:noProof/>
                <w:webHidden/>
              </w:rPr>
              <w:fldChar w:fldCharType="begin"/>
            </w:r>
            <w:r w:rsidR="007955A3">
              <w:rPr>
                <w:noProof/>
                <w:webHidden/>
              </w:rPr>
              <w:instrText xml:space="preserve"> PAGEREF _Toc516405923 \h </w:instrText>
            </w:r>
            <w:r>
              <w:rPr>
                <w:noProof/>
                <w:webHidden/>
              </w:rPr>
            </w:r>
            <w:r>
              <w:rPr>
                <w:noProof/>
                <w:webHidden/>
              </w:rPr>
              <w:fldChar w:fldCharType="separate"/>
            </w:r>
            <w:r w:rsidR="007955A3">
              <w:rPr>
                <w:noProof/>
                <w:webHidden/>
              </w:rPr>
              <w:t>160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4" w:history="1">
            <w:r w:rsidR="007955A3" w:rsidRPr="00185367">
              <w:rPr>
                <w:rStyle w:val="a8"/>
                <w:rFonts w:hint="eastAsia"/>
                <w:noProof/>
              </w:rPr>
              <w:t>（二）公司董事会、管理层对于信息隔离墙制度的责任；</w:t>
            </w:r>
            <w:r w:rsidR="007955A3">
              <w:rPr>
                <w:noProof/>
                <w:webHidden/>
              </w:rPr>
              <w:tab/>
            </w:r>
            <w:r>
              <w:rPr>
                <w:noProof/>
                <w:webHidden/>
              </w:rPr>
              <w:fldChar w:fldCharType="begin"/>
            </w:r>
            <w:r w:rsidR="007955A3">
              <w:rPr>
                <w:noProof/>
                <w:webHidden/>
              </w:rPr>
              <w:instrText xml:space="preserve"> PAGEREF _Toc516405924 \h </w:instrText>
            </w:r>
            <w:r>
              <w:rPr>
                <w:noProof/>
                <w:webHidden/>
              </w:rPr>
            </w:r>
            <w:r>
              <w:rPr>
                <w:noProof/>
                <w:webHidden/>
              </w:rPr>
              <w:fldChar w:fldCharType="separate"/>
            </w:r>
            <w:r w:rsidR="007955A3">
              <w:rPr>
                <w:noProof/>
                <w:webHidden/>
              </w:rPr>
              <w:t>160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5" w:history="1">
            <w:r w:rsidR="007955A3" w:rsidRPr="00185367">
              <w:rPr>
                <w:rStyle w:val="a8"/>
                <w:rFonts w:hint="eastAsia"/>
                <w:noProof/>
              </w:rPr>
              <w:t>（三）利益冲突的管理顺序；</w:t>
            </w:r>
            <w:r w:rsidR="007955A3">
              <w:rPr>
                <w:noProof/>
                <w:webHidden/>
              </w:rPr>
              <w:tab/>
            </w:r>
            <w:r>
              <w:rPr>
                <w:noProof/>
                <w:webHidden/>
              </w:rPr>
              <w:fldChar w:fldCharType="begin"/>
            </w:r>
            <w:r w:rsidR="007955A3">
              <w:rPr>
                <w:noProof/>
                <w:webHidden/>
              </w:rPr>
              <w:instrText xml:space="preserve"> PAGEREF _Toc516405925 \h </w:instrText>
            </w:r>
            <w:r>
              <w:rPr>
                <w:noProof/>
                <w:webHidden/>
              </w:rPr>
            </w:r>
            <w:r>
              <w:rPr>
                <w:noProof/>
                <w:webHidden/>
              </w:rPr>
              <w:fldChar w:fldCharType="separate"/>
            </w:r>
            <w:r w:rsidR="007955A3">
              <w:rPr>
                <w:noProof/>
                <w:webHidden/>
              </w:rPr>
              <w:t>161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6" w:history="1">
            <w:r w:rsidR="007955A3" w:rsidRPr="00185367">
              <w:rPr>
                <w:rStyle w:val="a8"/>
                <w:rFonts w:hint="eastAsia"/>
                <w:noProof/>
              </w:rPr>
              <w:t>（四）信息隔离墙的一般规定中于敏感信息管理原则、审批原则、防止不当利用原则；</w:t>
            </w:r>
            <w:r w:rsidR="007955A3">
              <w:rPr>
                <w:noProof/>
                <w:webHidden/>
              </w:rPr>
              <w:tab/>
            </w:r>
            <w:r>
              <w:rPr>
                <w:noProof/>
                <w:webHidden/>
              </w:rPr>
              <w:fldChar w:fldCharType="begin"/>
            </w:r>
            <w:r w:rsidR="007955A3">
              <w:rPr>
                <w:noProof/>
                <w:webHidden/>
              </w:rPr>
              <w:instrText xml:space="preserve"> PAGEREF _Toc516405926 \h </w:instrText>
            </w:r>
            <w:r>
              <w:rPr>
                <w:noProof/>
                <w:webHidden/>
              </w:rPr>
            </w:r>
            <w:r>
              <w:rPr>
                <w:noProof/>
                <w:webHidden/>
              </w:rPr>
              <w:fldChar w:fldCharType="separate"/>
            </w:r>
            <w:r w:rsidR="007955A3">
              <w:rPr>
                <w:noProof/>
                <w:webHidden/>
              </w:rPr>
              <w:t>161</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7" w:history="1">
            <w:r w:rsidR="007955A3" w:rsidRPr="00185367">
              <w:rPr>
                <w:rStyle w:val="a8"/>
                <w:rFonts w:hint="eastAsia"/>
                <w:noProof/>
              </w:rPr>
              <w:t>（五）信息隔离墙的一般规定中关于物理隔离的原则；</w:t>
            </w:r>
            <w:r w:rsidR="007955A3">
              <w:rPr>
                <w:noProof/>
                <w:webHidden/>
              </w:rPr>
              <w:tab/>
            </w:r>
            <w:r>
              <w:rPr>
                <w:noProof/>
                <w:webHidden/>
              </w:rPr>
              <w:fldChar w:fldCharType="begin"/>
            </w:r>
            <w:r w:rsidR="007955A3">
              <w:rPr>
                <w:noProof/>
                <w:webHidden/>
              </w:rPr>
              <w:instrText xml:space="preserve"> PAGEREF _Toc516405927 \h </w:instrText>
            </w:r>
            <w:r>
              <w:rPr>
                <w:noProof/>
                <w:webHidden/>
              </w:rPr>
            </w:r>
            <w:r>
              <w:rPr>
                <w:noProof/>
                <w:webHidden/>
              </w:rPr>
              <w:fldChar w:fldCharType="separate"/>
            </w:r>
            <w:r w:rsidR="007955A3">
              <w:rPr>
                <w:noProof/>
                <w:webHidden/>
              </w:rPr>
              <w:t>162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8" w:history="1">
            <w:r w:rsidR="007955A3" w:rsidRPr="00185367">
              <w:rPr>
                <w:rStyle w:val="a8"/>
                <w:rFonts w:hint="eastAsia"/>
                <w:noProof/>
              </w:rPr>
              <w:t>（六）信息隔离墙的一般规定中关职责冲突的管理的原则；</w:t>
            </w:r>
            <w:r w:rsidR="007955A3">
              <w:rPr>
                <w:noProof/>
                <w:webHidden/>
              </w:rPr>
              <w:tab/>
            </w:r>
            <w:r>
              <w:rPr>
                <w:noProof/>
                <w:webHidden/>
              </w:rPr>
              <w:fldChar w:fldCharType="begin"/>
            </w:r>
            <w:r w:rsidR="007955A3">
              <w:rPr>
                <w:noProof/>
                <w:webHidden/>
              </w:rPr>
              <w:instrText xml:space="preserve"> PAGEREF _Toc516405928 \h </w:instrText>
            </w:r>
            <w:r>
              <w:rPr>
                <w:noProof/>
                <w:webHidden/>
              </w:rPr>
            </w:r>
            <w:r>
              <w:rPr>
                <w:noProof/>
                <w:webHidden/>
              </w:rPr>
              <w:fldChar w:fldCharType="separate"/>
            </w:r>
            <w:r w:rsidR="007955A3">
              <w:rPr>
                <w:noProof/>
                <w:webHidden/>
              </w:rPr>
              <w:t>162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29" w:history="1">
            <w:r w:rsidR="007955A3" w:rsidRPr="00185367">
              <w:rPr>
                <w:rStyle w:val="a8"/>
                <w:rFonts w:hint="eastAsia"/>
                <w:noProof/>
              </w:rPr>
              <w:t>（七）利益冲突部门的证券、资金、账户分开管理原则</w:t>
            </w:r>
            <w:r w:rsidR="007955A3">
              <w:rPr>
                <w:noProof/>
                <w:webHidden/>
              </w:rPr>
              <w:tab/>
            </w:r>
            <w:r>
              <w:rPr>
                <w:noProof/>
                <w:webHidden/>
              </w:rPr>
              <w:fldChar w:fldCharType="begin"/>
            </w:r>
            <w:r w:rsidR="007955A3">
              <w:rPr>
                <w:noProof/>
                <w:webHidden/>
              </w:rPr>
              <w:instrText xml:space="preserve"> PAGEREF _Toc516405929 \h </w:instrText>
            </w:r>
            <w:r>
              <w:rPr>
                <w:noProof/>
                <w:webHidden/>
              </w:rPr>
            </w:r>
            <w:r>
              <w:rPr>
                <w:noProof/>
                <w:webHidden/>
              </w:rPr>
              <w:fldChar w:fldCharType="separate"/>
            </w:r>
            <w:r w:rsidR="007955A3">
              <w:rPr>
                <w:noProof/>
                <w:webHidden/>
              </w:rPr>
              <w:t>162</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0" w:history="1">
            <w:r w:rsidR="007955A3" w:rsidRPr="00185367">
              <w:rPr>
                <w:rStyle w:val="a8"/>
                <w:rFonts w:hint="eastAsia"/>
                <w:noProof/>
              </w:rPr>
              <w:t>（八）可能出现利益冲突的业务、部门的判断方法及墙上人员的概念；</w:t>
            </w:r>
            <w:r w:rsidR="007955A3">
              <w:rPr>
                <w:noProof/>
                <w:webHidden/>
              </w:rPr>
              <w:tab/>
            </w:r>
            <w:r>
              <w:rPr>
                <w:noProof/>
                <w:webHidden/>
              </w:rPr>
              <w:fldChar w:fldCharType="begin"/>
            </w:r>
            <w:r w:rsidR="007955A3">
              <w:rPr>
                <w:noProof/>
                <w:webHidden/>
              </w:rPr>
              <w:instrText xml:space="preserve"> PAGEREF _Toc516405930 \h </w:instrText>
            </w:r>
            <w:r>
              <w:rPr>
                <w:noProof/>
                <w:webHidden/>
              </w:rPr>
            </w:r>
            <w:r>
              <w:rPr>
                <w:noProof/>
                <w:webHidden/>
              </w:rPr>
              <w:fldChar w:fldCharType="separate"/>
            </w:r>
            <w:r w:rsidR="007955A3">
              <w:rPr>
                <w:noProof/>
                <w:webHidden/>
              </w:rPr>
              <w:t>163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1" w:history="1">
            <w:r w:rsidR="007955A3" w:rsidRPr="00185367">
              <w:rPr>
                <w:rStyle w:val="a8"/>
                <w:rFonts w:hint="eastAsia"/>
                <w:noProof/>
              </w:rPr>
              <w:t>（九）跨墙审批的程序和跨墙人员行为监督管理；</w:t>
            </w:r>
            <w:r w:rsidR="007955A3">
              <w:rPr>
                <w:noProof/>
                <w:webHidden/>
              </w:rPr>
              <w:tab/>
            </w:r>
            <w:r>
              <w:rPr>
                <w:noProof/>
                <w:webHidden/>
              </w:rPr>
              <w:fldChar w:fldCharType="begin"/>
            </w:r>
            <w:r w:rsidR="007955A3">
              <w:rPr>
                <w:noProof/>
                <w:webHidden/>
              </w:rPr>
              <w:instrText xml:space="preserve"> PAGEREF _Toc516405931 \h </w:instrText>
            </w:r>
            <w:r>
              <w:rPr>
                <w:noProof/>
                <w:webHidden/>
              </w:rPr>
            </w:r>
            <w:r>
              <w:rPr>
                <w:noProof/>
                <w:webHidden/>
              </w:rPr>
              <w:fldChar w:fldCharType="separate"/>
            </w:r>
            <w:r w:rsidR="007955A3">
              <w:rPr>
                <w:noProof/>
                <w:webHidden/>
              </w:rPr>
              <w:t>163</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32" w:history="1">
            <w:r w:rsidR="007955A3" w:rsidRPr="00185367">
              <w:rPr>
                <w:rStyle w:val="a8"/>
                <w:rFonts w:hint="eastAsia"/>
                <w:noProof/>
              </w:rPr>
              <w:t>十六、关于分类评价</w:t>
            </w:r>
            <w:r w:rsidR="007955A3">
              <w:rPr>
                <w:noProof/>
                <w:webHidden/>
              </w:rPr>
              <w:tab/>
            </w:r>
            <w:r>
              <w:rPr>
                <w:noProof/>
                <w:webHidden/>
              </w:rPr>
              <w:fldChar w:fldCharType="begin"/>
            </w:r>
            <w:r w:rsidR="007955A3">
              <w:rPr>
                <w:noProof/>
                <w:webHidden/>
              </w:rPr>
              <w:instrText xml:space="preserve"> PAGEREF _Toc516405932 \h </w:instrText>
            </w:r>
            <w:r>
              <w:rPr>
                <w:noProof/>
                <w:webHidden/>
              </w:rPr>
            </w:r>
            <w:r>
              <w:rPr>
                <w:noProof/>
                <w:webHidden/>
              </w:rPr>
              <w:fldChar w:fldCharType="separate"/>
            </w:r>
            <w:r w:rsidR="007955A3">
              <w:rPr>
                <w:noProof/>
                <w:webHidden/>
              </w:rPr>
              <w:t>163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3" w:history="1">
            <w:r w:rsidR="007955A3" w:rsidRPr="00185367">
              <w:rPr>
                <w:rStyle w:val="a8"/>
                <w:rFonts w:hint="eastAsia"/>
                <w:noProof/>
              </w:rPr>
              <w:t>（一）分类评价的概念及四个维度；</w:t>
            </w:r>
            <w:r w:rsidR="007955A3">
              <w:rPr>
                <w:noProof/>
                <w:webHidden/>
              </w:rPr>
              <w:tab/>
            </w:r>
            <w:r>
              <w:rPr>
                <w:noProof/>
                <w:webHidden/>
              </w:rPr>
              <w:fldChar w:fldCharType="begin"/>
            </w:r>
            <w:r w:rsidR="007955A3">
              <w:rPr>
                <w:noProof/>
                <w:webHidden/>
              </w:rPr>
              <w:instrText xml:space="preserve"> PAGEREF _Toc516405933 \h </w:instrText>
            </w:r>
            <w:r>
              <w:rPr>
                <w:noProof/>
                <w:webHidden/>
              </w:rPr>
            </w:r>
            <w:r>
              <w:rPr>
                <w:noProof/>
                <w:webHidden/>
              </w:rPr>
              <w:fldChar w:fldCharType="separate"/>
            </w:r>
            <w:r w:rsidR="007955A3">
              <w:rPr>
                <w:noProof/>
                <w:webHidden/>
              </w:rPr>
              <w:t>164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4" w:history="1">
            <w:r w:rsidR="007955A3" w:rsidRPr="00185367">
              <w:rPr>
                <w:rStyle w:val="a8"/>
                <w:rFonts w:hint="eastAsia"/>
                <w:noProof/>
              </w:rPr>
              <w:t>（二）分类评价的级别类型和含义；</w:t>
            </w:r>
            <w:r w:rsidR="007955A3">
              <w:rPr>
                <w:noProof/>
                <w:webHidden/>
              </w:rPr>
              <w:tab/>
            </w:r>
            <w:r>
              <w:rPr>
                <w:noProof/>
                <w:webHidden/>
              </w:rPr>
              <w:fldChar w:fldCharType="begin"/>
            </w:r>
            <w:r w:rsidR="007955A3">
              <w:rPr>
                <w:noProof/>
                <w:webHidden/>
              </w:rPr>
              <w:instrText xml:space="preserve"> PAGEREF _Toc516405934 \h </w:instrText>
            </w:r>
            <w:r>
              <w:rPr>
                <w:noProof/>
                <w:webHidden/>
              </w:rPr>
            </w:r>
            <w:r>
              <w:rPr>
                <w:noProof/>
                <w:webHidden/>
              </w:rPr>
              <w:fldChar w:fldCharType="separate"/>
            </w:r>
            <w:r w:rsidR="007955A3">
              <w:rPr>
                <w:noProof/>
                <w:webHidden/>
              </w:rPr>
              <w:t>164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5" w:history="1">
            <w:r w:rsidR="007955A3" w:rsidRPr="00185367">
              <w:rPr>
                <w:rStyle w:val="a8"/>
                <w:rFonts w:hint="eastAsia"/>
                <w:noProof/>
              </w:rPr>
              <w:t>（三）分类评价中的严重违规行为和处罚措施；</w:t>
            </w:r>
            <w:r w:rsidR="007955A3">
              <w:rPr>
                <w:noProof/>
                <w:webHidden/>
              </w:rPr>
              <w:tab/>
            </w:r>
            <w:r>
              <w:rPr>
                <w:noProof/>
                <w:webHidden/>
              </w:rPr>
              <w:fldChar w:fldCharType="begin"/>
            </w:r>
            <w:r w:rsidR="007955A3">
              <w:rPr>
                <w:noProof/>
                <w:webHidden/>
              </w:rPr>
              <w:instrText xml:space="preserve"> PAGEREF _Toc516405935 \h </w:instrText>
            </w:r>
            <w:r>
              <w:rPr>
                <w:noProof/>
                <w:webHidden/>
              </w:rPr>
            </w:r>
            <w:r>
              <w:rPr>
                <w:noProof/>
                <w:webHidden/>
              </w:rPr>
              <w:fldChar w:fldCharType="separate"/>
            </w:r>
            <w:r w:rsidR="007955A3">
              <w:rPr>
                <w:noProof/>
                <w:webHidden/>
              </w:rPr>
              <w:t>164</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6" w:history="1">
            <w:r w:rsidR="007955A3" w:rsidRPr="00185367">
              <w:rPr>
                <w:rStyle w:val="a8"/>
                <w:rFonts w:hint="eastAsia"/>
                <w:noProof/>
              </w:rPr>
              <w:t>（四）分类评价结果的运用及禁止事项</w:t>
            </w:r>
            <w:r w:rsidR="007955A3">
              <w:rPr>
                <w:noProof/>
                <w:webHidden/>
              </w:rPr>
              <w:tab/>
            </w:r>
            <w:r>
              <w:rPr>
                <w:noProof/>
                <w:webHidden/>
              </w:rPr>
              <w:fldChar w:fldCharType="begin"/>
            </w:r>
            <w:r w:rsidR="007955A3">
              <w:rPr>
                <w:noProof/>
                <w:webHidden/>
              </w:rPr>
              <w:instrText xml:space="preserve"> PAGEREF _Toc516405936 \h </w:instrText>
            </w:r>
            <w:r>
              <w:rPr>
                <w:noProof/>
                <w:webHidden/>
              </w:rPr>
            </w:r>
            <w:r>
              <w:rPr>
                <w:noProof/>
                <w:webHidden/>
              </w:rPr>
              <w:fldChar w:fldCharType="separate"/>
            </w:r>
            <w:r w:rsidR="007955A3">
              <w:rPr>
                <w:noProof/>
                <w:webHidden/>
              </w:rPr>
              <w:t>165</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37" w:history="1">
            <w:r w:rsidR="007955A3" w:rsidRPr="00185367">
              <w:rPr>
                <w:rStyle w:val="a8"/>
                <w:rFonts w:hint="eastAsia"/>
                <w:noProof/>
              </w:rPr>
              <w:t>（五）保证金监控中心重大预警和一般预警的区别；</w:t>
            </w:r>
            <w:r w:rsidR="007955A3">
              <w:rPr>
                <w:noProof/>
                <w:webHidden/>
              </w:rPr>
              <w:tab/>
            </w:r>
            <w:r>
              <w:rPr>
                <w:noProof/>
                <w:webHidden/>
              </w:rPr>
              <w:fldChar w:fldCharType="begin"/>
            </w:r>
            <w:r w:rsidR="007955A3">
              <w:rPr>
                <w:noProof/>
                <w:webHidden/>
              </w:rPr>
              <w:instrText xml:space="preserve"> PAGEREF _Toc516405937 \h </w:instrText>
            </w:r>
            <w:r>
              <w:rPr>
                <w:noProof/>
                <w:webHidden/>
              </w:rPr>
            </w:r>
            <w:r>
              <w:rPr>
                <w:noProof/>
                <w:webHidden/>
              </w:rPr>
              <w:fldChar w:fldCharType="separate"/>
            </w:r>
            <w:r w:rsidR="007955A3">
              <w:rPr>
                <w:noProof/>
                <w:webHidden/>
              </w:rPr>
              <w:t>165</w:t>
            </w:r>
            <w:r>
              <w:rPr>
                <w:noProof/>
                <w:webHidden/>
              </w:rPr>
              <w:fldChar w:fldCharType="end"/>
            </w:r>
          </w:hyperlink>
        </w:p>
        <w:p w:rsidR="007955A3" w:rsidRDefault="004F23F4">
          <w:pPr>
            <w:pStyle w:val="10"/>
            <w:tabs>
              <w:tab w:val="left" w:pos="1260"/>
              <w:tab w:val="right" w:leader="dot" w:pos="8296"/>
            </w:tabs>
            <w:rPr>
              <w:rFonts w:asciiTheme="minorHAnsi" w:eastAsiaTheme="minorEastAsia" w:hAnsiTheme="minorHAnsi" w:cstheme="minorBidi"/>
              <w:noProof/>
              <w:sz w:val="21"/>
              <w:szCs w:val="22"/>
            </w:rPr>
          </w:pPr>
          <w:hyperlink w:anchor="_Toc516405938" w:history="1">
            <w:r w:rsidR="007955A3" w:rsidRPr="00185367">
              <w:rPr>
                <w:rStyle w:val="a8"/>
                <w:rFonts w:hint="eastAsia"/>
                <w:noProof/>
              </w:rPr>
              <w:t>第四部分</w:t>
            </w:r>
            <w:r w:rsidR="007955A3">
              <w:rPr>
                <w:rFonts w:asciiTheme="minorHAnsi" w:eastAsiaTheme="minorEastAsia" w:hAnsiTheme="minorHAnsi" w:cstheme="minorBidi"/>
                <w:noProof/>
                <w:sz w:val="21"/>
                <w:szCs w:val="22"/>
              </w:rPr>
              <w:tab/>
            </w:r>
            <w:r w:rsidR="007955A3" w:rsidRPr="00185367">
              <w:rPr>
                <w:rStyle w:val="a8"/>
                <w:rFonts w:hint="eastAsia"/>
                <w:noProof/>
              </w:rPr>
              <w:t>期货公司的风险管理与内控制度</w:t>
            </w:r>
            <w:r w:rsidR="007955A3">
              <w:rPr>
                <w:noProof/>
                <w:webHidden/>
              </w:rPr>
              <w:tab/>
            </w:r>
            <w:r>
              <w:rPr>
                <w:noProof/>
                <w:webHidden/>
              </w:rPr>
              <w:fldChar w:fldCharType="begin"/>
            </w:r>
            <w:r w:rsidR="007955A3">
              <w:rPr>
                <w:noProof/>
                <w:webHidden/>
              </w:rPr>
              <w:instrText xml:space="preserve"> PAGEREF _Toc516405938 \h </w:instrText>
            </w:r>
            <w:r>
              <w:rPr>
                <w:noProof/>
                <w:webHidden/>
              </w:rPr>
            </w:r>
            <w:r>
              <w:rPr>
                <w:noProof/>
                <w:webHidden/>
              </w:rPr>
              <w:fldChar w:fldCharType="separate"/>
            </w:r>
            <w:r w:rsidR="007955A3">
              <w:rPr>
                <w:noProof/>
                <w:webHidden/>
              </w:rPr>
              <w:t>166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39" w:history="1">
            <w:r w:rsidR="007955A3" w:rsidRPr="00185367">
              <w:rPr>
                <w:rStyle w:val="a8"/>
                <w:rFonts w:hint="eastAsia"/>
                <w:noProof/>
              </w:rPr>
              <w:t>一、期货公司是高风险型企业</w:t>
            </w:r>
            <w:r w:rsidR="007955A3">
              <w:rPr>
                <w:noProof/>
                <w:webHidden/>
              </w:rPr>
              <w:tab/>
            </w:r>
            <w:r>
              <w:rPr>
                <w:noProof/>
                <w:webHidden/>
              </w:rPr>
              <w:fldChar w:fldCharType="begin"/>
            </w:r>
            <w:r w:rsidR="007955A3">
              <w:rPr>
                <w:noProof/>
                <w:webHidden/>
              </w:rPr>
              <w:instrText xml:space="preserve"> PAGEREF _Toc516405939 \h </w:instrText>
            </w:r>
            <w:r>
              <w:rPr>
                <w:noProof/>
                <w:webHidden/>
              </w:rPr>
            </w:r>
            <w:r>
              <w:rPr>
                <w:noProof/>
                <w:webHidden/>
              </w:rPr>
              <w:fldChar w:fldCharType="separate"/>
            </w:r>
            <w:r w:rsidR="007955A3">
              <w:rPr>
                <w:noProof/>
                <w:webHidden/>
              </w:rPr>
              <w:t>166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40" w:history="1">
            <w:r w:rsidR="007955A3" w:rsidRPr="00185367">
              <w:rPr>
                <w:rStyle w:val="a8"/>
                <w:rFonts w:hint="eastAsia"/>
                <w:noProof/>
              </w:rPr>
              <w:t>二、期货公司的主要风险类型</w:t>
            </w:r>
            <w:r w:rsidR="007955A3">
              <w:rPr>
                <w:noProof/>
                <w:webHidden/>
              </w:rPr>
              <w:tab/>
            </w:r>
            <w:r>
              <w:rPr>
                <w:noProof/>
                <w:webHidden/>
              </w:rPr>
              <w:fldChar w:fldCharType="begin"/>
            </w:r>
            <w:r w:rsidR="007955A3">
              <w:rPr>
                <w:noProof/>
                <w:webHidden/>
              </w:rPr>
              <w:instrText xml:space="preserve"> PAGEREF _Toc516405940 \h </w:instrText>
            </w:r>
            <w:r>
              <w:rPr>
                <w:noProof/>
                <w:webHidden/>
              </w:rPr>
            </w:r>
            <w:r>
              <w:rPr>
                <w:noProof/>
                <w:webHidden/>
              </w:rPr>
              <w:fldChar w:fldCharType="separate"/>
            </w:r>
            <w:r w:rsidR="007955A3">
              <w:rPr>
                <w:noProof/>
                <w:webHidden/>
              </w:rPr>
              <w:t>166</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41" w:history="1">
            <w:r w:rsidR="007955A3" w:rsidRPr="00185367">
              <w:rPr>
                <w:rStyle w:val="a8"/>
                <w:rFonts w:hint="eastAsia"/>
                <w:noProof/>
              </w:rPr>
              <w:t>三、期货公司风险管理的基本要求</w:t>
            </w:r>
            <w:r w:rsidR="007955A3">
              <w:rPr>
                <w:noProof/>
                <w:webHidden/>
              </w:rPr>
              <w:tab/>
            </w:r>
            <w:r>
              <w:rPr>
                <w:noProof/>
                <w:webHidden/>
              </w:rPr>
              <w:fldChar w:fldCharType="begin"/>
            </w:r>
            <w:r w:rsidR="007955A3">
              <w:rPr>
                <w:noProof/>
                <w:webHidden/>
              </w:rPr>
              <w:instrText xml:space="preserve"> PAGEREF _Toc516405941 \h </w:instrText>
            </w:r>
            <w:r>
              <w:rPr>
                <w:noProof/>
                <w:webHidden/>
              </w:rPr>
            </w:r>
            <w:r>
              <w:rPr>
                <w:noProof/>
                <w:webHidden/>
              </w:rPr>
              <w:fldChar w:fldCharType="separate"/>
            </w:r>
            <w:r w:rsidR="007955A3">
              <w:rPr>
                <w:noProof/>
                <w:webHidden/>
              </w:rPr>
              <w:t>167</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42" w:history="1">
            <w:r w:rsidR="007955A3" w:rsidRPr="00185367">
              <w:rPr>
                <w:rStyle w:val="a8"/>
                <w:rFonts w:hint="eastAsia"/>
                <w:noProof/>
              </w:rPr>
              <w:t>四、期货公司经纪业务的风险管理</w:t>
            </w:r>
            <w:r w:rsidR="007955A3">
              <w:rPr>
                <w:noProof/>
                <w:webHidden/>
              </w:rPr>
              <w:tab/>
            </w:r>
            <w:r>
              <w:rPr>
                <w:noProof/>
                <w:webHidden/>
              </w:rPr>
              <w:fldChar w:fldCharType="begin"/>
            </w:r>
            <w:r w:rsidR="007955A3">
              <w:rPr>
                <w:noProof/>
                <w:webHidden/>
              </w:rPr>
              <w:instrText xml:space="preserve"> PAGEREF _Toc516405942 \h </w:instrText>
            </w:r>
            <w:r>
              <w:rPr>
                <w:noProof/>
                <w:webHidden/>
              </w:rPr>
            </w:r>
            <w:r>
              <w:rPr>
                <w:noProof/>
                <w:webHidden/>
              </w:rPr>
              <w:fldChar w:fldCharType="separate"/>
            </w:r>
            <w:r w:rsidR="007955A3">
              <w:rPr>
                <w:noProof/>
                <w:webHidden/>
              </w:rPr>
              <w:t>168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43" w:history="1">
            <w:r w:rsidR="007955A3" w:rsidRPr="00185367">
              <w:rPr>
                <w:rStyle w:val="a8"/>
                <w:rFonts w:hint="eastAsia"/>
                <w:noProof/>
              </w:rPr>
              <w:t>（一）市场开发环节</w:t>
            </w:r>
            <w:r w:rsidR="007955A3">
              <w:rPr>
                <w:noProof/>
                <w:webHidden/>
              </w:rPr>
              <w:tab/>
            </w:r>
            <w:r>
              <w:rPr>
                <w:noProof/>
                <w:webHidden/>
              </w:rPr>
              <w:fldChar w:fldCharType="begin"/>
            </w:r>
            <w:r w:rsidR="007955A3">
              <w:rPr>
                <w:noProof/>
                <w:webHidden/>
              </w:rPr>
              <w:instrText xml:space="preserve"> PAGEREF _Toc516405943 \h </w:instrText>
            </w:r>
            <w:r>
              <w:rPr>
                <w:noProof/>
                <w:webHidden/>
              </w:rPr>
            </w:r>
            <w:r>
              <w:rPr>
                <w:noProof/>
                <w:webHidden/>
              </w:rPr>
              <w:fldChar w:fldCharType="separate"/>
            </w:r>
            <w:r w:rsidR="007955A3">
              <w:rPr>
                <w:noProof/>
                <w:webHidden/>
              </w:rPr>
              <w:t>168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44" w:history="1">
            <w:r w:rsidR="007955A3" w:rsidRPr="00185367">
              <w:rPr>
                <w:rStyle w:val="a8"/>
                <w:rFonts w:hint="eastAsia"/>
                <w:noProof/>
              </w:rPr>
              <w:t>（二）开户环节</w:t>
            </w:r>
            <w:r w:rsidR="007955A3">
              <w:rPr>
                <w:noProof/>
                <w:webHidden/>
              </w:rPr>
              <w:tab/>
            </w:r>
            <w:r>
              <w:rPr>
                <w:noProof/>
                <w:webHidden/>
              </w:rPr>
              <w:fldChar w:fldCharType="begin"/>
            </w:r>
            <w:r w:rsidR="007955A3">
              <w:rPr>
                <w:noProof/>
                <w:webHidden/>
              </w:rPr>
              <w:instrText xml:space="preserve"> PAGEREF _Toc516405944 \h </w:instrText>
            </w:r>
            <w:r>
              <w:rPr>
                <w:noProof/>
                <w:webHidden/>
              </w:rPr>
            </w:r>
            <w:r>
              <w:rPr>
                <w:noProof/>
                <w:webHidden/>
              </w:rPr>
              <w:fldChar w:fldCharType="separate"/>
            </w:r>
            <w:r w:rsidR="007955A3">
              <w:rPr>
                <w:noProof/>
                <w:webHidden/>
              </w:rPr>
              <w:t>168</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45" w:history="1">
            <w:r w:rsidR="007955A3" w:rsidRPr="00185367">
              <w:rPr>
                <w:rStyle w:val="a8"/>
                <w:rFonts w:hint="eastAsia"/>
                <w:noProof/>
              </w:rPr>
              <w:t>（三）交易环节</w:t>
            </w:r>
            <w:r w:rsidR="007955A3">
              <w:rPr>
                <w:noProof/>
                <w:webHidden/>
              </w:rPr>
              <w:tab/>
            </w:r>
            <w:r>
              <w:rPr>
                <w:noProof/>
                <w:webHidden/>
              </w:rPr>
              <w:fldChar w:fldCharType="begin"/>
            </w:r>
            <w:r w:rsidR="007955A3">
              <w:rPr>
                <w:noProof/>
                <w:webHidden/>
              </w:rPr>
              <w:instrText xml:space="preserve"> PAGEREF _Toc516405945 \h </w:instrText>
            </w:r>
            <w:r>
              <w:rPr>
                <w:noProof/>
                <w:webHidden/>
              </w:rPr>
            </w:r>
            <w:r>
              <w:rPr>
                <w:noProof/>
                <w:webHidden/>
              </w:rPr>
              <w:fldChar w:fldCharType="separate"/>
            </w:r>
            <w:r w:rsidR="007955A3">
              <w:rPr>
                <w:noProof/>
                <w:webHidden/>
              </w:rPr>
              <w:t>169</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46" w:history="1">
            <w:r w:rsidR="007955A3" w:rsidRPr="00185367">
              <w:rPr>
                <w:rStyle w:val="a8"/>
                <w:rFonts w:hint="eastAsia"/>
                <w:noProof/>
              </w:rPr>
              <w:t>（四）结算环节</w:t>
            </w:r>
            <w:r w:rsidR="007955A3">
              <w:rPr>
                <w:noProof/>
                <w:webHidden/>
              </w:rPr>
              <w:tab/>
            </w:r>
            <w:r>
              <w:rPr>
                <w:noProof/>
                <w:webHidden/>
              </w:rPr>
              <w:fldChar w:fldCharType="begin"/>
            </w:r>
            <w:r w:rsidR="007955A3">
              <w:rPr>
                <w:noProof/>
                <w:webHidden/>
              </w:rPr>
              <w:instrText xml:space="preserve"> PAGEREF _Toc516405946 \h </w:instrText>
            </w:r>
            <w:r>
              <w:rPr>
                <w:noProof/>
                <w:webHidden/>
              </w:rPr>
            </w:r>
            <w:r>
              <w:rPr>
                <w:noProof/>
                <w:webHidden/>
              </w:rPr>
              <w:fldChar w:fldCharType="separate"/>
            </w:r>
            <w:r w:rsidR="007955A3">
              <w:rPr>
                <w:noProof/>
                <w:webHidden/>
              </w:rPr>
              <w:t>170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47" w:history="1">
            <w:r w:rsidR="007955A3" w:rsidRPr="00185367">
              <w:rPr>
                <w:rStyle w:val="a8"/>
                <w:rFonts w:hint="eastAsia"/>
                <w:noProof/>
              </w:rPr>
              <w:t>（五）财务环节</w:t>
            </w:r>
            <w:r w:rsidR="007955A3">
              <w:rPr>
                <w:noProof/>
                <w:webHidden/>
              </w:rPr>
              <w:tab/>
            </w:r>
            <w:r>
              <w:rPr>
                <w:noProof/>
                <w:webHidden/>
              </w:rPr>
              <w:fldChar w:fldCharType="begin"/>
            </w:r>
            <w:r w:rsidR="007955A3">
              <w:rPr>
                <w:noProof/>
                <w:webHidden/>
              </w:rPr>
              <w:instrText xml:space="preserve"> PAGEREF _Toc516405947 \h </w:instrText>
            </w:r>
            <w:r>
              <w:rPr>
                <w:noProof/>
                <w:webHidden/>
              </w:rPr>
            </w:r>
            <w:r>
              <w:rPr>
                <w:noProof/>
                <w:webHidden/>
              </w:rPr>
              <w:fldChar w:fldCharType="separate"/>
            </w:r>
            <w:r w:rsidR="007955A3">
              <w:rPr>
                <w:noProof/>
                <w:webHidden/>
              </w:rPr>
              <w:t>170</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48" w:history="1">
            <w:r w:rsidR="007955A3" w:rsidRPr="00185367">
              <w:rPr>
                <w:rStyle w:val="a8"/>
                <w:rFonts w:hint="eastAsia"/>
                <w:noProof/>
              </w:rPr>
              <w:t>（六）技术环节</w:t>
            </w:r>
            <w:r w:rsidR="007955A3">
              <w:rPr>
                <w:noProof/>
                <w:webHidden/>
              </w:rPr>
              <w:tab/>
            </w:r>
            <w:r>
              <w:rPr>
                <w:noProof/>
                <w:webHidden/>
              </w:rPr>
              <w:fldChar w:fldCharType="begin"/>
            </w:r>
            <w:r w:rsidR="007955A3">
              <w:rPr>
                <w:noProof/>
                <w:webHidden/>
              </w:rPr>
              <w:instrText xml:space="preserve"> PAGEREF _Toc516405948 \h </w:instrText>
            </w:r>
            <w:r>
              <w:rPr>
                <w:noProof/>
                <w:webHidden/>
              </w:rPr>
            </w:r>
            <w:r>
              <w:rPr>
                <w:noProof/>
                <w:webHidden/>
              </w:rPr>
              <w:fldChar w:fldCharType="separate"/>
            </w:r>
            <w:r w:rsidR="007955A3">
              <w:rPr>
                <w:noProof/>
                <w:webHidden/>
              </w:rPr>
              <w:t>171</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49" w:history="1">
            <w:r w:rsidR="007955A3" w:rsidRPr="00185367">
              <w:rPr>
                <w:rStyle w:val="a8"/>
                <w:rFonts w:hint="eastAsia"/>
                <w:noProof/>
              </w:rPr>
              <w:t>五、与创新业务相关的责任落实与风险防范机制</w:t>
            </w:r>
            <w:r w:rsidR="007955A3">
              <w:rPr>
                <w:noProof/>
                <w:webHidden/>
              </w:rPr>
              <w:tab/>
            </w:r>
            <w:r>
              <w:rPr>
                <w:noProof/>
                <w:webHidden/>
              </w:rPr>
              <w:fldChar w:fldCharType="begin"/>
            </w:r>
            <w:r w:rsidR="007955A3">
              <w:rPr>
                <w:noProof/>
                <w:webHidden/>
              </w:rPr>
              <w:instrText xml:space="preserve"> PAGEREF _Toc516405949 \h </w:instrText>
            </w:r>
            <w:r>
              <w:rPr>
                <w:noProof/>
                <w:webHidden/>
              </w:rPr>
            </w:r>
            <w:r>
              <w:rPr>
                <w:noProof/>
                <w:webHidden/>
              </w:rPr>
              <w:fldChar w:fldCharType="separate"/>
            </w:r>
            <w:r w:rsidR="007955A3">
              <w:rPr>
                <w:noProof/>
                <w:webHidden/>
              </w:rPr>
              <w:t>171</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50" w:history="1">
            <w:r w:rsidR="007955A3" w:rsidRPr="00185367">
              <w:rPr>
                <w:rStyle w:val="a8"/>
                <w:rFonts w:hint="eastAsia"/>
                <w:noProof/>
              </w:rPr>
              <w:t>六、期货公司风险监管报表的确认，报告和披露的责任与义务</w:t>
            </w:r>
            <w:r w:rsidR="007955A3">
              <w:rPr>
                <w:noProof/>
                <w:webHidden/>
              </w:rPr>
              <w:tab/>
            </w:r>
            <w:r>
              <w:rPr>
                <w:noProof/>
                <w:webHidden/>
              </w:rPr>
              <w:fldChar w:fldCharType="begin"/>
            </w:r>
            <w:r w:rsidR="007955A3">
              <w:rPr>
                <w:noProof/>
                <w:webHidden/>
              </w:rPr>
              <w:instrText xml:space="preserve"> PAGEREF _Toc516405950 \h </w:instrText>
            </w:r>
            <w:r>
              <w:rPr>
                <w:noProof/>
                <w:webHidden/>
              </w:rPr>
            </w:r>
            <w:r>
              <w:rPr>
                <w:noProof/>
                <w:webHidden/>
              </w:rPr>
              <w:fldChar w:fldCharType="separate"/>
            </w:r>
            <w:r w:rsidR="007955A3">
              <w:rPr>
                <w:noProof/>
                <w:webHidden/>
              </w:rPr>
              <w:t>172</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51" w:history="1">
            <w:r w:rsidR="007955A3" w:rsidRPr="00185367">
              <w:rPr>
                <w:rStyle w:val="a8"/>
                <w:rFonts w:hint="eastAsia"/>
                <w:noProof/>
              </w:rPr>
              <w:t>七、如何认识期货公司的内部控制</w:t>
            </w:r>
            <w:r w:rsidR="007955A3">
              <w:rPr>
                <w:noProof/>
                <w:webHidden/>
              </w:rPr>
              <w:tab/>
            </w:r>
            <w:r>
              <w:rPr>
                <w:noProof/>
                <w:webHidden/>
              </w:rPr>
              <w:fldChar w:fldCharType="begin"/>
            </w:r>
            <w:r w:rsidR="007955A3">
              <w:rPr>
                <w:noProof/>
                <w:webHidden/>
              </w:rPr>
              <w:instrText xml:space="preserve"> PAGEREF _Toc516405951 \h </w:instrText>
            </w:r>
            <w:r>
              <w:rPr>
                <w:noProof/>
                <w:webHidden/>
              </w:rPr>
            </w:r>
            <w:r>
              <w:rPr>
                <w:noProof/>
                <w:webHidden/>
              </w:rPr>
              <w:fldChar w:fldCharType="separate"/>
            </w:r>
            <w:r w:rsidR="007955A3">
              <w:rPr>
                <w:noProof/>
                <w:webHidden/>
              </w:rPr>
              <w:t>173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52" w:history="1">
            <w:r w:rsidR="007955A3" w:rsidRPr="00185367">
              <w:rPr>
                <w:rStyle w:val="a8"/>
                <w:rFonts w:hint="eastAsia"/>
                <w:noProof/>
              </w:rPr>
              <w:t>（一）什么是期货公司的内部控制</w:t>
            </w:r>
            <w:r w:rsidR="007955A3">
              <w:rPr>
                <w:noProof/>
                <w:webHidden/>
              </w:rPr>
              <w:tab/>
            </w:r>
            <w:r>
              <w:rPr>
                <w:noProof/>
                <w:webHidden/>
              </w:rPr>
              <w:fldChar w:fldCharType="begin"/>
            </w:r>
            <w:r w:rsidR="007955A3">
              <w:rPr>
                <w:noProof/>
                <w:webHidden/>
              </w:rPr>
              <w:instrText xml:space="preserve"> PAGEREF _Toc516405952 \h </w:instrText>
            </w:r>
            <w:r>
              <w:rPr>
                <w:noProof/>
                <w:webHidden/>
              </w:rPr>
            </w:r>
            <w:r>
              <w:rPr>
                <w:noProof/>
                <w:webHidden/>
              </w:rPr>
              <w:fldChar w:fldCharType="separate"/>
            </w:r>
            <w:r w:rsidR="007955A3">
              <w:rPr>
                <w:noProof/>
                <w:webHidden/>
              </w:rPr>
              <w:t>173</w:t>
            </w:r>
            <w:r>
              <w:rPr>
                <w:noProof/>
                <w:webHidden/>
              </w:rPr>
              <w:fldChar w:fldCharType="end"/>
            </w:r>
          </w:hyperlink>
        </w:p>
        <w:p w:rsidR="007955A3" w:rsidRDefault="004F23F4" w:rsidP="007955A3">
          <w:pPr>
            <w:pStyle w:val="31"/>
            <w:tabs>
              <w:tab w:val="right" w:leader="dot" w:pos="8296"/>
            </w:tabs>
            <w:ind w:left="960"/>
            <w:rPr>
              <w:rFonts w:asciiTheme="minorHAnsi" w:eastAsiaTheme="minorEastAsia" w:hAnsiTheme="minorHAnsi" w:cstheme="minorBidi"/>
              <w:noProof/>
              <w:sz w:val="21"/>
              <w:szCs w:val="22"/>
            </w:rPr>
          </w:pPr>
          <w:hyperlink w:anchor="_Toc516405953" w:history="1">
            <w:r w:rsidR="007955A3" w:rsidRPr="00185367">
              <w:rPr>
                <w:rStyle w:val="a8"/>
                <w:rFonts w:hint="eastAsia"/>
                <w:noProof/>
              </w:rPr>
              <w:t>（二）对期货公司的内部控制的几点认识</w:t>
            </w:r>
            <w:r w:rsidR="007955A3">
              <w:rPr>
                <w:noProof/>
                <w:webHidden/>
              </w:rPr>
              <w:tab/>
            </w:r>
            <w:r>
              <w:rPr>
                <w:noProof/>
                <w:webHidden/>
              </w:rPr>
              <w:fldChar w:fldCharType="begin"/>
            </w:r>
            <w:r w:rsidR="007955A3">
              <w:rPr>
                <w:noProof/>
                <w:webHidden/>
              </w:rPr>
              <w:instrText xml:space="preserve"> PAGEREF _Toc516405953 \h </w:instrText>
            </w:r>
            <w:r>
              <w:rPr>
                <w:noProof/>
                <w:webHidden/>
              </w:rPr>
            </w:r>
            <w:r>
              <w:rPr>
                <w:noProof/>
                <w:webHidden/>
              </w:rPr>
              <w:fldChar w:fldCharType="separate"/>
            </w:r>
            <w:r w:rsidR="007955A3">
              <w:rPr>
                <w:noProof/>
                <w:webHidden/>
              </w:rPr>
              <w:t>173</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54" w:history="1">
            <w:r w:rsidR="007955A3" w:rsidRPr="00185367">
              <w:rPr>
                <w:rStyle w:val="a8"/>
                <w:rFonts w:hint="eastAsia"/>
                <w:noProof/>
              </w:rPr>
              <w:t>八、期货公司内部控制及风险管理基本原则</w:t>
            </w:r>
            <w:r w:rsidR="007955A3">
              <w:rPr>
                <w:noProof/>
                <w:webHidden/>
              </w:rPr>
              <w:tab/>
            </w:r>
            <w:r>
              <w:rPr>
                <w:noProof/>
                <w:webHidden/>
              </w:rPr>
              <w:fldChar w:fldCharType="begin"/>
            </w:r>
            <w:r w:rsidR="007955A3">
              <w:rPr>
                <w:noProof/>
                <w:webHidden/>
              </w:rPr>
              <w:instrText xml:space="preserve"> PAGEREF _Toc516405954 \h </w:instrText>
            </w:r>
            <w:r>
              <w:rPr>
                <w:noProof/>
                <w:webHidden/>
              </w:rPr>
            </w:r>
            <w:r>
              <w:rPr>
                <w:noProof/>
                <w:webHidden/>
              </w:rPr>
              <w:fldChar w:fldCharType="separate"/>
            </w:r>
            <w:r w:rsidR="007955A3">
              <w:rPr>
                <w:noProof/>
                <w:webHidden/>
              </w:rPr>
              <w:t>174</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55" w:history="1">
            <w:r w:rsidR="007955A3" w:rsidRPr="00185367">
              <w:rPr>
                <w:rStyle w:val="a8"/>
                <w:rFonts w:hint="eastAsia"/>
                <w:noProof/>
              </w:rPr>
              <w:t>九、期货公司建立与实施内部控制应包括的基本要素</w:t>
            </w:r>
            <w:r w:rsidR="007955A3">
              <w:rPr>
                <w:noProof/>
                <w:webHidden/>
              </w:rPr>
              <w:tab/>
            </w:r>
            <w:r>
              <w:rPr>
                <w:noProof/>
                <w:webHidden/>
              </w:rPr>
              <w:fldChar w:fldCharType="begin"/>
            </w:r>
            <w:r w:rsidR="007955A3">
              <w:rPr>
                <w:noProof/>
                <w:webHidden/>
              </w:rPr>
              <w:instrText xml:space="preserve"> PAGEREF _Toc516405955 \h </w:instrText>
            </w:r>
            <w:r>
              <w:rPr>
                <w:noProof/>
                <w:webHidden/>
              </w:rPr>
            </w:r>
            <w:r>
              <w:rPr>
                <w:noProof/>
                <w:webHidden/>
              </w:rPr>
              <w:fldChar w:fldCharType="separate"/>
            </w:r>
            <w:r w:rsidR="007955A3">
              <w:rPr>
                <w:noProof/>
                <w:webHidden/>
              </w:rPr>
              <w:t>174</w:t>
            </w:r>
            <w:r>
              <w:rPr>
                <w:noProof/>
                <w:webHidden/>
              </w:rPr>
              <w:fldChar w:fldCharType="end"/>
            </w:r>
          </w:hyperlink>
        </w:p>
        <w:p w:rsidR="007955A3" w:rsidRDefault="004F23F4" w:rsidP="007955A3">
          <w:pPr>
            <w:pStyle w:val="20"/>
            <w:tabs>
              <w:tab w:val="right" w:leader="dot" w:pos="8296"/>
            </w:tabs>
            <w:ind w:left="480"/>
            <w:rPr>
              <w:rFonts w:asciiTheme="minorHAnsi" w:eastAsiaTheme="minorEastAsia" w:hAnsiTheme="minorHAnsi" w:cstheme="minorBidi"/>
              <w:noProof/>
              <w:sz w:val="21"/>
              <w:szCs w:val="22"/>
            </w:rPr>
          </w:pPr>
          <w:hyperlink w:anchor="_Toc516405956" w:history="1">
            <w:r w:rsidR="007955A3" w:rsidRPr="00185367">
              <w:rPr>
                <w:rStyle w:val="a8"/>
                <w:rFonts w:hint="eastAsia"/>
                <w:noProof/>
              </w:rPr>
              <w:t>十、关于合规、合规管理及合规风险的定义</w:t>
            </w:r>
            <w:r w:rsidR="007955A3">
              <w:rPr>
                <w:noProof/>
                <w:webHidden/>
              </w:rPr>
              <w:tab/>
            </w:r>
            <w:r>
              <w:rPr>
                <w:noProof/>
                <w:webHidden/>
              </w:rPr>
              <w:fldChar w:fldCharType="begin"/>
            </w:r>
            <w:r w:rsidR="007955A3">
              <w:rPr>
                <w:noProof/>
                <w:webHidden/>
              </w:rPr>
              <w:instrText xml:space="preserve"> PAGEREF _Toc516405956 \h </w:instrText>
            </w:r>
            <w:r>
              <w:rPr>
                <w:noProof/>
                <w:webHidden/>
              </w:rPr>
            </w:r>
            <w:r>
              <w:rPr>
                <w:noProof/>
                <w:webHidden/>
              </w:rPr>
              <w:fldChar w:fldCharType="separate"/>
            </w:r>
            <w:r w:rsidR="007955A3">
              <w:rPr>
                <w:noProof/>
                <w:webHidden/>
              </w:rPr>
              <w:t>175</w:t>
            </w:r>
            <w:r>
              <w:rPr>
                <w:noProof/>
                <w:webHidden/>
              </w:rPr>
              <w:fldChar w:fldCharType="end"/>
            </w:r>
          </w:hyperlink>
        </w:p>
        <w:p w:rsidR="00D67D35" w:rsidRPr="00AC4FD0" w:rsidRDefault="004F23F4">
          <w:r w:rsidRPr="00AC4FD0">
            <w:fldChar w:fldCharType="end"/>
          </w:r>
        </w:p>
      </w:sdtContent>
    </w:sdt>
    <w:p w:rsidR="00D67D35" w:rsidRPr="00AC4FD0" w:rsidRDefault="00D67D35" w:rsidP="00CB59C8">
      <w:pPr>
        <w:jc w:val="center"/>
        <w:rPr>
          <w:rFonts w:ascii="仿宋" w:hAnsi="仿宋"/>
          <w:sz w:val="36"/>
          <w:szCs w:val="36"/>
        </w:rPr>
        <w:sectPr w:rsidR="00D67D35" w:rsidRPr="00AC4FD0" w:rsidSect="00AB32ED">
          <w:pgSz w:w="11906" w:h="16838"/>
          <w:pgMar w:top="1440" w:right="1800" w:bottom="1440" w:left="1800" w:header="851" w:footer="992" w:gutter="0"/>
          <w:cols w:space="425"/>
          <w:docGrid w:type="lines" w:linePitch="312"/>
        </w:sectPr>
      </w:pPr>
    </w:p>
    <w:p w:rsidR="00A61FC8" w:rsidRPr="00E720A5" w:rsidRDefault="00A61FC8" w:rsidP="00E720A5">
      <w:pPr>
        <w:pStyle w:val="1"/>
        <w:spacing w:before="0" w:after="0" w:line="360" w:lineRule="auto"/>
        <w:ind w:firstLineChars="200" w:firstLine="723"/>
        <w:jc w:val="center"/>
        <w:rPr>
          <w:rFonts w:ascii="仿宋" w:hAnsi="仿宋"/>
          <w:b w:val="0"/>
          <w:bCs w:val="0"/>
          <w:kern w:val="2"/>
          <w:sz w:val="24"/>
          <w:szCs w:val="36"/>
        </w:rPr>
      </w:pPr>
      <w:bookmarkStart w:id="0" w:name="_Toc445043850"/>
      <w:bookmarkStart w:id="1" w:name="_Toc516405743"/>
      <w:bookmarkStart w:id="2" w:name="_Toc400558198"/>
      <w:bookmarkStart w:id="3" w:name="_Toc400583827"/>
      <w:bookmarkStart w:id="4" w:name="_Toc400584448"/>
      <w:bookmarkStart w:id="5" w:name="_Toc402034638"/>
      <w:bookmarkStart w:id="6" w:name="_Toc402111702"/>
      <w:bookmarkStart w:id="7" w:name="_Toc399750545"/>
      <w:bookmarkStart w:id="8" w:name="_Toc400553815"/>
      <w:r w:rsidRPr="00E720A5">
        <w:rPr>
          <w:rFonts w:ascii="仿宋" w:hAnsi="仿宋" w:hint="eastAsia"/>
          <w:szCs w:val="36"/>
        </w:rPr>
        <w:lastRenderedPageBreak/>
        <w:t>第一部分</w:t>
      </w:r>
      <w:r w:rsidRPr="00E720A5">
        <w:rPr>
          <w:rFonts w:ascii="仿宋" w:hAnsi="仿宋"/>
          <w:szCs w:val="36"/>
        </w:rPr>
        <w:t xml:space="preserve"> </w:t>
      </w:r>
      <w:r w:rsidRPr="00E720A5">
        <w:rPr>
          <w:rFonts w:ascii="仿宋" w:hAnsi="仿宋" w:hint="eastAsia"/>
          <w:szCs w:val="36"/>
        </w:rPr>
        <w:t>期货及衍生</w:t>
      </w:r>
      <w:proofErr w:type="gramStart"/>
      <w:r w:rsidRPr="00E720A5">
        <w:rPr>
          <w:rFonts w:ascii="仿宋" w:hAnsi="仿宋" w:hint="eastAsia"/>
          <w:szCs w:val="36"/>
        </w:rPr>
        <w:t>品基础</w:t>
      </w:r>
      <w:proofErr w:type="gramEnd"/>
      <w:r w:rsidRPr="00E720A5">
        <w:rPr>
          <w:rFonts w:ascii="仿宋" w:hAnsi="仿宋" w:hint="eastAsia"/>
          <w:szCs w:val="36"/>
        </w:rPr>
        <w:t>知识</w:t>
      </w:r>
      <w:bookmarkEnd w:id="0"/>
      <w:bookmarkEnd w:id="1"/>
    </w:p>
    <w:p w:rsidR="00CE7A64" w:rsidRPr="00A35AE5" w:rsidRDefault="00CE7A64" w:rsidP="00CE7A64">
      <w:pPr>
        <w:pStyle w:val="2"/>
      </w:pPr>
      <w:bookmarkStart w:id="9" w:name="_Toc445043851"/>
      <w:bookmarkStart w:id="10" w:name="_Toc516405744"/>
      <w:r w:rsidRPr="00C5361F">
        <w:rPr>
          <w:rFonts w:hint="eastAsia"/>
        </w:rPr>
        <w:t>一、期货市场概述</w:t>
      </w:r>
      <w:bookmarkEnd w:id="9"/>
      <w:bookmarkEnd w:id="10"/>
    </w:p>
    <w:p w:rsidR="00CE7A64" w:rsidRPr="00A35AE5" w:rsidRDefault="00CE7A64" w:rsidP="00CE7A64">
      <w:pPr>
        <w:pStyle w:val="3"/>
        <w:spacing w:before="0" w:after="0" w:line="360" w:lineRule="auto"/>
        <w:ind w:firstLineChars="200" w:firstLine="482"/>
        <w:rPr>
          <w:rFonts w:ascii="仿宋" w:hAnsi="仿宋"/>
          <w:szCs w:val="24"/>
        </w:rPr>
      </w:pPr>
      <w:bookmarkStart w:id="11" w:name="_Toc445043852"/>
      <w:bookmarkStart w:id="12" w:name="_Toc516405745"/>
      <w:r w:rsidRPr="00C5361F">
        <w:rPr>
          <w:rFonts w:ascii="仿宋" w:hAnsi="仿宋" w:hint="eastAsia"/>
        </w:rPr>
        <w:t>（一）</w:t>
      </w:r>
      <w:r w:rsidRPr="00C5361F">
        <w:rPr>
          <w:rFonts w:ascii="仿宋" w:hAnsi="仿宋" w:hint="eastAsia"/>
          <w:szCs w:val="24"/>
        </w:rPr>
        <w:t>期货交易的概念和特征</w:t>
      </w:r>
      <w:bookmarkEnd w:id="11"/>
      <w:bookmarkEnd w:id="12"/>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期货交易即期货合约的买卖，它由远期现货交易衍生而来，是与现货交易相对应的交易方式。期货交易的基本特征如下：</w:t>
      </w:r>
    </w:p>
    <w:p w:rsidR="00CE7A64" w:rsidRPr="00A35AE5" w:rsidRDefault="00CE7A64" w:rsidP="00CE7A64">
      <w:pPr>
        <w:numPr>
          <w:ilvl w:val="0"/>
          <w:numId w:val="1"/>
        </w:numPr>
        <w:spacing w:line="360" w:lineRule="auto"/>
        <w:ind w:firstLineChars="200" w:firstLine="480"/>
        <w:rPr>
          <w:rFonts w:ascii="仿宋" w:hAnsi="仿宋"/>
          <w:bCs/>
          <w:kern w:val="0"/>
        </w:rPr>
      </w:pPr>
      <w:r w:rsidRPr="00C5361F">
        <w:rPr>
          <w:rFonts w:ascii="仿宋" w:hAnsi="仿宋" w:hint="eastAsia"/>
          <w:bCs/>
          <w:kern w:val="0"/>
        </w:rPr>
        <w:t>合约标准化。期货合约是由交易所统一制定的标准化远期合约。在合约中，标的物的数量、规格、交割时间和地点等都是既定的。这种标准化合约给期货交易带来极大的便利，交易双方不需要事先对交易的具体条款进行协商，从而节约了交易成本，提高了交易效率和市场流动性。</w:t>
      </w:r>
    </w:p>
    <w:p w:rsidR="00CE7A64" w:rsidRPr="00A35AE5" w:rsidRDefault="00CE7A64" w:rsidP="00CE7A64">
      <w:pPr>
        <w:numPr>
          <w:ilvl w:val="0"/>
          <w:numId w:val="1"/>
        </w:numPr>
        <w:spacing w:line="360" w:lineRule="auto"/>
        <w:ind w:firstLineChars="200" w:firstLine="480"/>
        <w:rPr>
          <w:rFonts w:ascii="仿宋" w:hAnsi="仿宋"/>
          <w:bCs/>
          <w:kern w:val="0"/>
        </w:rPr>
      </w:pPr>
      <w:r w:rsidRPr="00C5361F">
        <w:rPr>
          <w:rFonts w:ascii="仿宋" w:hAnsi="仿宋" w:hint="eastAsia"/>
          <w:bCs/>
          <w:kern w:val="0"/>
        </w:rPr>
        <w:t>场内集中竞价交易。期货交易实行场内交易，所有买卖指令必须在交易所内进行集中竞价成交。只有交易所的会员方能进场交易，其他交易者只能委托交易所会员，由其代理进行期货交易。</w:t>
      </w:r>
    </w:p>
    <w:p w:rsidR="00CE7A64" w:rsidRPr="00A35AE5" w:rsidRDefault="00CE7A64" w:rsidP="00CE7A64">
      <w:pPr>
        <w:numPr>
          <w:ilvl w:val="0"/>
          <w:numId w:val="1"/>
        </w:numPr>
        <w:spacing w:line="360" w:lineRule="auto"/>
        <w:ind w:firstLineChars="200" w:firstLine="480"/>
        <w:rPr>
          <w:rFonts w:ascii="仿宋" w:hAnsi="仿宋"/>
          <w:bCs/>
          <w:kern w:val="0"/>
        </w:rPr>
      </w:pPr>
      <w:r w:rsidRPr="00C5361F">
        <w:rPr>
          <w:rFonts w:ascii="仿宋" w:hAnsi="仿宋" w:hint="eastAsia"/>
          <w:bCs/>
          <w:kern w:val="0"/>
        </w:rPr>
        <w:t>保证金交易。期货交易实行保证金制度。交易者在买卖期货合约时按合约价值的一定比率缴纳保证金（一般为</w:t>
      </w:r>
      <w:r w:rsidRPr="00C5361F">
        <w:rPr>
          <w:rFonts w:ascii="仿宋" w:hAnsi="仿宋"/>
          <w:bCs/>
          <w:kern w:val="0"/>
        </w:rPr>
        <w:t>5%</w:t>
      </w:r>
      <w:r w:rsidRPr="00C5361F">
        <w:rPr>
          <w:rFonts w:ascii="仿宋" w:hAnsi="仿宋" w:hint="eastAsia"/>
          <w:bCs/>
          <w:kern w:val="0"/>
        </w:rPr>
        <w:t>—</w:t>
      </w:r>
      <w:r w:rsidR="0099513A">
        <w:rPr>
          <w:rFonts w:ascii="仿宋" w:hAnsi="仿宋" w:hint="eastAsia"/>
          <w:bCs/>
          <w:kern w:val="0"/>
        </w:rPr>
        <w:t>20</w:t>
      </w:r>
      <w:r w:rsidRPr="00C5361F">
        <w:rPr>
          <w:rFonts w:ascii="仿宋" w:hAnsi="仿宋"/>
          <w:bCs/>
          <w:kern w:val="0"/>
        </w:rPr>
        <w:t>%）作为履约保证，即可进行数倍于保证金的交易。这种以小博大的保证金交易，也被称为“杠杆交易”。期货交易的这一特征使期货交易具有高收益和高风险的特点。保证金比率越低，杠杆效应就越大，高收益和高风险的特点就越明显。</w:t>
      </w:r>
    </w:p>
    <w:p w:rsidR="00CE7A64" w:rsidRPr="00A35AE5" w:rsidRDefault="00CE7A64" w:rsidP="00CE7A64">
      <w:pPr>
        <w:numPr>
          <w:ilvl w:val="0"/>
          <w:numId w:val="1"/>
        </w:numPr>
        <w:spacing w:line="360" w:lineRule="auto"/>
        <w:ind w:firstLineChars="200" w:firstLine="480"/>
        <w:rPr>
          <w:rFonts w:ascii="仿宋" w:hAnsi="仿宋"/>
          <w:bCs/>
          <w:kern w:val="0"/>
        </w:rPr>
      </w:pPr>
      <w:r w:rsidRPr="00C5361F">
        <w:rPr>
          <w:rFonts w:ascii="仿宋" w:hAnsi="仿宋" w:hint="eastAsia"/>
          <w:bCs/>
          <w:kern w:val="0"/>
        </w:rPr>
        <w:t>双向交易。期货交易采取双向交易方式。交易者既可以买入建仓（或称为开仓），即通过买入期货合约开始交易，也可以卖出建仓，即通过卖出期货合约开始交易。前者也称为“买空”，后者也称为“卖空”。双向交易给予投资者双向的投资机会，也就是在期货价格上升时，可通过低买高卖来获利；在期货价格下降时，可通过高卖低买来获利。</w:t>
      </w:r>
    </w:p>
    <w:p w:rsidR="00CE7A64" w:rsidRPr="00A35AE5" w:rsidRDefault="00CE7A64" w:rsidP="00CE7A64">
      <w:pPr>
        <w:numPr>
          <w:ilvl w:val="0"/>
          <w:numId w:val="1"/>
        </w:numPr>
        <w:spacing w:line="360" w:lineRule="auto"/>
        <w:ind w:firstLineChars="200" w:firstLine="480"/>
        <w:rPr>
          <w:rFonts w:ascii="仿宋" w:hAnsi="仿宋"/>
          <w:bCs/>
          <w:kern w:val="0"/>
        </w:rPr>
      </w:pPr>
      <w:r w:rsidRPr="00C5361F">
        <w:rPr>
          <w:rFonts w:ascii="仿宋" w:hAnsi="仿宋" w:hint="eastAsia"/>
          <w:bCs/>
          <w:kern w:val="0"/>
        </w:rPr>
        <w:t>对冲了结。交易者在期货市场建仓后，大多并不是通过交割（交收现货）来结束交易，而是通过对冲了结。买入建仓后，可以通过卖出同一期货合约来解除履约责任；卖出建仓后，可以通过买入同一期货合约来解除履约责任。对冲了结使投资者不必通过交割来结束期货交易，从而提高期货市场的流动性。</w:t>
      </w:r>
    </w:p>
    <w:p w:rsidR="00CE7A64" w:rsidRPr="00A35AE5" w:rsidRDefault="00CE7A64" w:rsidP="00CE7A64">
      <w:pPr>
        <w:numPr>
          <w:ilvl w:val="0"/>
          <w:numId w:val="1"/>
        </w:numPr>
        <w:spacing w:line="360" w:lineRule="auto"/>
        <w:ind w:firstLineChars="200" w:firstLine="480"/>
        <w:rPr>
          <w:rFonts w:ascii="仿宋" w:hAnsi="仿宋"/>
          <w:bCs/>
          <w:kern w:val="0"/>
        </w:rPr>
      </w:pPr>
      <w:r w:rsidRPr="00C5361F">
        <w:rPr>
          <w:rFonts w:ascii="仿宋" w:hAnsi="仿宋" w:hint="eastAsia"/>
          <w:bCs/>
          <w:kern w:val="0"/>
        </w:rPr>
        <w:lastRenderedPageBreak/>
        <w:t>当日无负债结算制度。期货交易实行当日无负债结算制度，也称为“逐日盯市”。结算部门在每日交易结束后，按当日结算价对交易者结算所有合约的盈亏、交易保证金及手续费、税金等费用，对应收应付的款项进行净额一次划转，并相应增加或减少保证金。如果交易者的保证金余额低于规定标准，则须追加保证金，从而做到“当日无负债”。当日无负债可以有效防范风险，保证期货市场的正常运转。</w:t>
      </w:r>
    </w:p>
    <w:p w:rsidR="00CE7A64" w:rsidRPr="00A35AE5" w:rsidRDefault="00CE7A64" w:rsidP="00CE7A64">
      <w:pPr>
        <w:spacing w:line="360" w:lineRule="auto"/>
        <w:ind w:firstLineChars="200" w:firstLine="482"/>
        <w:rPr>
          <w:rFonts w:ascii="仿宋" w:hAnsi="仿宋" w:cs="仿宋"/>
          <w:b/>
          <w:kern w:val="0"/>
        </w:rPr>
      </w:pPr>
    </w:p>
    <w:p w:rsidR="00CE7A64" w:rsidRPr="00A35AE5" w:rsidRDefault="00CE7A64" w:rsidP="00CE7A64">
      <w:pPr>
        <w:pStyle w:val="3"/>
        <w:spacing w:before="0" w:after="0" w:line="360" w:lineRule="auto"/>
        <w:ind w:firstLineChars="200" w:firstLine="482"/>
        <w:rPr>
          <w:rFonts w:ascii="仿宋" w:hAnsi="仿宋"/>
          <w:szCs w:val="24"/>
        </w:rPr>
      </w:pPr>
      <w:bookmarkStart w:id="13" w:name="_Toc445043853"/>
      <w:bookmarkStart w:id="14" w:name="_Toc516405746"/>
      <w:r w:rsidRPr="00C5361F">
        <w:rPr>
          <w:rFonts w:ascii="仿宋" w:hAnsi="仿宋" w:hint="eastAsia"/>
        </w:rPr>
        <w:t>（二）</w:t>
      </w:r>
      <w:r w:rsidRPr="00C5361F">
        <w:rPr>
          <w:rFonts w:ascii="仿宋" w:hAnsi="仿宋" w:hint="eastAsia"/>
          <w:szCs w:val="24"/>
        </w:rPr>
        <w:t>衍生品市场及其分类、期货品种分类</w:t>
      </w:r>
      <w:bookmarkEnd w:id="13"/>
      <w:bookmarkEnd w:id="14"/>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bCs/>
          <w:kern w:val="0"/>
        </w:rPr>
        <w:t>所谓衍生品，是从一般商品和基础金融产品（如股票、债券、外汇）等基础资产衍生而来的新型金融产品。具有代表性的衍生品包括远期（</w:t>
      </w:r>
      <w:r w:rsidRPr="00C5361F">
        <w:rPr>
          <w:rFonts w:ascii="仿宋" w:hAnsi="仿宋" w:cs="仿宋"/>
          <w:bCs/>
          <w:kern w:val="0"/>
        </w:rPr>
        <w:t>Forwards）、期货（Futures）、期权（Options）和互换（Swaps）。</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bCs/>
          <w:kern w:val="0"/>
        </w:rPr>
        <w:t>按照是否在在交易所内进行交易划分，衍生品交易分为场内交易和场外交易，场外交易又称为柜台交易、店头交易。在衍生品交易中，场外交易的规模远大于场内交易。期货交易是在交易所内集中进行的，期货合约是标准化的；其他衍生品主要是在场外交易，交易的合约是非标准化的，保证金和结算等履约保障机制由双方商定。</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根据期货合约标的不同，可分为商品期货和金融期货两大类。</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商品期货是指标的物为实物商品的期货合约。主要包括农产品期货、金属期货和能源期货。</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1.农产品期货。农产品期货是指以农产品为标的物的期货合约。除小麦、玉米、燕麦、大米等谷物期货外，棉花、大豆、咖啡、白糖等经济作物，生猪、活牛、</w:t>
      </w:r>
      <w:r w:rsidR="0099513A">
        <w:rPr>
          <w:rFonts w:ascii="仿宋" w:hAnsi="仿宋" w:cs="仿宋" w:hint="eastAsia"/>
        </w:rPr>
        <w:t>鸡蛋</w:t>
      </w:r>
      <w:r w:rsidRPr="00C5361F">
        <w:rPr>
          <w:rFonts w:ascii="仿宋" w:hAnsi="仿宋" w:cs="仿宋"/>
        </w:rPr>
        <w:t>等畜禽产品，木材、天然橡胶等林产品期货也陆续上市。</w:t>
      </w:r>
    </w:p>
    <w:p w:rsidR="0099513A" w:rsidRPr="00A35AE5" w:rsidRDefault="0099513A" w:rsidP="0099513A">
      <w:pPr>
        <w:spacing w:line="360" w:lineRule="auto"/>
        <w:ind w:firstLineChars="200" w:firstLine="480"/>
        <w:rPr>
          <w:rFonts w:ascii="仿宋" w:hAnsi="仿宋" w:cs="仿宋"/>
        </w:rPr>
      </w:pPr>
      <w:r w:rsidRPr="00C5361F">
        <w:rPr>
          <w:rFonts w:ascii="仿宋" w:hAnsi="仿宋" w:cs="仿宋"/>
        </w:rPr>
        <w:t>2.金属</w:t>
      </w:r>
      <w:r>
        <w:rPr>
          <w:rFonts w:ascii="仿宋" w:hAnsi="仿宋" w:cs="仿宋" w:hint="eastAsia"/>
        </w:rPr>
        <w:t>及矿产</w:t>
      </w:r>
      <w:r w:rsidRPr="00C5361F">
        <w:rPr>
          <w:rFonts w:ascii="仿宋" w:hAnsi="仿宋" w:cs="仿宋"/>
        </w:rPr>
        <w:t>期货。金属</w:t>
      </w:r>
      <w:r>
        <w:rPr>
          <w:rFonts w:ascii="仿宋" w:hAnsi="仿宋" w:cs="仿宋" w:hint="eastAsia"/>
        </w:rPr>
        <w:t>及矿产</w:t>
      </w:r>
      <w:r w:rsidRPr="00C5361F">
        <w:rPr>
          <w:rFonts w:ascii="仿宋" w:hAnsi="仿宋" w:cs="仿宋"/>
        </w:rPr>
        <w:t>期货是指以金属</w:t>
      </w:r>
      <w:r>
        <w:rPr>
          <w:rFonts w:ascii="仿宋" w:hAnsi="仿宋" w:cs="仿宋" w:hint="eastAsia"/>
        </w:rPr>
        <w:t>或金属矿产</w:t>
      </w:r>
      <w:r w:rsidRPr="00C5361F">
        <w:rPr>
          <w:rFonts w:ascii="仿宋" w:hAnsi="仿宋" w:cs="仿宋"/>
        </w:rPr>
        <w:t>为标的物的期货合约。目前，世界上主要有色金属期货品种有铜、铝、铅、锌、</w:t>
      </w:r>
      <w:proofErr w:type="gramStart"/>
      <w:r w:rsidRPr="00C5361F">
        <w:rPr>
          <w:rFonts w:ascii="仿宋" w:hAnsi="仿宋" w:cs="仿宋" w:hint="eastAsia"/>
        </w:rPr>
        <w:t>镊</w:t>
      </w:r>
      <w:proofErr w:type="gramEnd"/>
      <w:r w:rsidRPr="00C5361F">
        <w:rPr>
          <w:rFonts w:ascii="仿宋" w:hAnsi="仿宋" w:cs="仿宋" w:hint="eastAsia"/>
        </w:rPr>
        <w:t>、硒、金、银、钯期货</w:t>
      </w:r>
      <w:r>
        <w:rPr>
          <w:rFonts w:ascii="仿宋" w:hAnsi="仿宋" w:cs="仿宋" w:hint="eastAsia"/>
        </w:rPr>
        <w:t>；黑色金属期货品种包括钢材、铁合金等。金属矿产期货品种包括铁矿石期货等。</w:t>
      </w:r>
    </w:p>
    <w:p w:rsidR="0099513A" w:rsidRDefault="0099513A" w:rsidP="0099513A">
      <w:pPr>
        <w:spacing w:line="360" w:lineRule="auto"/>
        <w:ind w:firstLineChars="200" w:firstLine="480"/>
        <w:rPr>
          <w:rFonts w:ascii="仿宋" w:hAnsi="仿宋" w:cs="仿宋"/>
        </w:rPr>
      </w:pPr>
      <w:r w:rsidRPr="00C5361F">
        <w:rPr>
          <w:rFonts w:ascii="仿宋" w:hAnsi="仿宋" w:cs="仿宋"/>
        </w:rPr>
        <w:t>3.能源期货。能源期货是指以能源产品为标的物的期货合约。目前国际上上市的品种有原油、汽油、取暖油、天然气、</w:t>
      </w:r>
      <w:r>
        <w:rPr>
          <w:rFonts w:ascii="仿宋" w:hAnsi="仿宋" w:cs="仿宋" w:hint="eastAsia"/>
        </w:rPr>
        <w:t>动力煤、</w:t>
      </w:r>
      <w:r w:rsidRPr="00C5361F">
        <w:rPr>
          <w:rFonts w:ascii="仿宋" w:hAnsi="仿宋" w:cs="仿宋"/>
        </w:rPr>
        <w:t>电力等。</w:t>
      </w:r>
    </w:p>
    <w:p w:rsidR="0099513A" w:rsidRPr="00A35AE5" w:rsidRDefault="0099513A" w:rsidP="0099513A">
      <w:pPr>
        <w:spacing w:line="360" w:lineRule="auto"/>
        <w:ind w:firstLineChars="200" w:firstLine="480"/>
        <w:rPr>
          <w:rFonts w:ascii="仿宋" w:hAnsi="仿宋" w:cs="仿宋"/>
        </w:rPr>
      </w:pPr>
      <w:r>
        <w:rPr>
          <w:rFonts w:ascii="仿宋" w:hAnsi="仿宋" w:cs="仿宋" w:hint="eastAsia"/>
        </w:rPr>
        <w:lastRenderedPageBreak/>
        <w:t>4.化工期货。化工期货是指以化工产品为标的物的期货合约，包括P</w:t>
      </w:r>
      <w:r>
        <w:rPr>
          <w:rFonts w:ascii="仿宋" w:hAnsi="仿宋" w:cs="仿宋"/>
        </w:rPr>
        <w:t>TA</w:t>
      </w:r>
      <w:r>
        <w:rPr>
          <w:rFonts w:ascii="仿宋" w:hAnsi="仿宋" w:cs="仿宋" w:hint="eastAsia"/>
        </w:rPr>
        <w:t>、焦炭、塑料、化肥等各类化工品种。</w:t>
      </w:r>
    </w:p>
    <w:p w:rsidR="00CE7A64" w:rsidRPr="00A35AE5" w:rsidRDefault="00CE7A64" w:rsidP="00CE7A64">
      <w:pPr>
        <w:spacing w:line="360" w:lineRule="auto"/>
        <w:ind w:firstLineChars="200" w:firstLine="480"/>
        <w:rPr>
          <w:rFonts w:ascii="仿宋" w:hAnsi="仿宋" w:cs="仿宋"/>
          <w:color w:val="FF0000"/>
        </w:rPr>
      </w:pPr>
      <w:r w:rsidRPr="00C5361F">
        <w:rPr>
          <w:rFonts w:ascii="仿宋" w:hAnsi="仿宋" w:cs="仿宋" w:hint="eastAsia"/>
        </w:rPr>
        <w:t>金融期货的主要类型有外汇期货、利率期货、股指期货和股票期货。</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金融期货品种最先上市的是外汇期货。</w:t>
      </w:r>
      <w:r w:rsidRPr="00C5361F">
        <w:rPr>
          <w:rFonts w:ascii="仿宋" w:hAnsi="仿宋" w:cs="仿宋"/>
        </w:rPr>
        <w:t>1972年5月，芝加哥商业交易所（CME）设立了国际货币市场分部（IMM），首次推出包括英镑、加拿大元、法国法郎、日元和瑞士法郎等在内的外汇期货合约。外汇期货之后，利率期货产生。1975年10月，芝加哥期货交易所上市国民抵押协会债券（GNMA）期货合约，成为了世</w:t>
      </w:r>
      <w:r w:rsidRPr="00C5361F">
        <w:rPr>
          <w:rFonts w:ascii="仿宋" w:hAnsi="仿宋" w:cs="仿宋" w:hint="eastAsia"/>
        </w:rPr>
        <w:t>界上第一个推出利率期货合约的交易所。</w:t>
      </w:r>
      <w:r w:rsidRPr="00C5361F">
        <w:rPr>
          <w:rFonts w:ascii="仿宋" w:hAnsi="仿宋" w:cs="仿宋"/>
        </w:rPr>
        <w:t>1977年8月，美国长期国债期货合约在芝加哥期货交易所（CBOT）上市。1982年2月，美国堪萨斯期货交易所（KCBT）开发了价值线综合指数期货合约，是首家以股票指数为期货交易对象的交易所。在股指期货产生后，还出现了股票期货、多种金融工具交叉的期货品种等其他金融期货品种创新。</w:t>
      </w:r>
    </w:p>
    <w:p w:rsidR="00CE7A64" w:rsidRPr="00A35AE5" w:rsidRDefault="00CE7A64" w:rsidP="00CE7A64">
      <w:pPr>
        <w:spacing w:line="360" w:lineRule="auto"/>
        <w:ind w:firstLineChars="200" w:firstLine="480"/>
        <w:rPr>
          <w:rFonts w:ascii="仿宋" w:hAnsi="仿宋" w:cs="仿宋"/>
          <w:bCs/>
          <w:kern w:val="0"/>
        </w:rPr>
      </w:pPr>
    </w:p>
    <w:p w:rsidR="00CE7A64" w:rsidRPr="00A35AE5" w:rsidRDefault="00CE7A64" w:rsidP="00CE7A64">
      <w:pPr>
        <w:pStyle w:val="2"/>
      </w:pPr>
      <w:bookmarkStart w:id="15" w:name="_Toc445043854"/>
      <w:bookmarkStart w:id="16" w:name="_Toc516405747"/>
      <w:r w:rsidRPr="00C5361F">
        <w:rPr>
          <w:rFonts w:hint="eastAsia"/>
        </w:rPr>
        <w:t>二、期货市场组织结构</w:t>
      </w:r>
      <w:bookmarkEnd w:id="15"/>
      <w:bookmarkEnd w:id="16"/>
    </w:p>
    <w:p w:rsidR="00CE7A64" w:rsidRPr="00A35AE5" w:rsidRDefault="00CE7A64" w:rsidP="00CE7A64">
      <w:pPr>
        <w:pStyle w:val="a7"/>
        <w:widowControl w:val="0"/>
        <w:tabs>
          <w:tab w:val="left" w:pos="360"/>
          <w:tab w:val="left" w:pos="720"/>
        </w:tabs>
        <w:spacing w:before="0" w:beforeAutospacing="0" w:after="0" w:afterAutospacing="0" w:line="360" w:lineRule="auto"/>
        <w:ind w:firstLineChars="200" w:firstLine="480"/>
        <w:jc w:val="both"/>
        <w:rPr>
          <w:rFonts w:ascii="仿宋" w:hAnsi="仿宋" w:cs="仿宋"/>
          <w:kern w:val="2"/>
          <w:szCs w:val="24"/>
        </w:rPr>
      </w:pPr>
      <w:r w:rsidRPr="00C5361F">
        <w:rPr>
          <w:rFonts w:ascii="仿宋" w:hAnsi="仿宋" w:cs="仿宋" w:hint="eastAsia"/>
          <w:kern w:val="2"/>
          <w:szCs w:val="24"/>
        </w:rPr>
        <w:t>期货市场由期货交易所、结算机构、中介与服务机构、交易者、期货监督管理机构和行业自律管理机构构成。其中，中介与服务机构包括期货公司、介绍经纪商、居间人、保证金安全存管银行、交割仓库等。</w:t>
      </w:r>
    </w:p>
    <w:p w:rsidR="00CE7A64" w:rsidRPr="00A35AE5" w:rsidRDefault="00CE7A64" w:rsidP="00CE7A64">
      <w:pPr>
        <w:pStyle w:val="3"/>
        <w:spacing w:before="0" w:after="0" w:line="360" w:lineRule="auto"/>
        <w:ind w:firstLineChars="200" w:firstLine="482"/>
        <w:rPr>
          <w:rFonts w:ascii="仿宋" w:hAnsi="仿宋"/>
          <w:szCs w:val="24"/>
        </w:rPr>
      </w:pPr>
      <w:bookmarkStart w:id="17" w:name="_Toc445043855"/>
      <w:bookmarkStart w:id="18" w:name="_Toc516405748"/>
      <w:r w:rsidRPr="00C5361F">
        <w:rPr>
          <w:rFonts w:ascii="仿宋" w:hAnsi="仿宋" w:hint="eastAsia"/>
        </w:rPr>
        <w:t>（一）</w:t>
      </w:r>
      <w:r w:rsidRPr="00C5361F">
        <w:rPr>
          <w:rFonts w:ascii="仿宋" w:hAnsi="仿宋" w:hint="eastAsia"/>
          <w:szCs w:val="24"/>
        </w:rPr>
        <w:t>期货交易所的含义、职能</w:t>
      </w:r>
      <w:bookmarkEnd w:id="17"/>
      <w:bookmarkEnd w:id="18"/>
    </w:p>
    <w:p w:rsidR="00CE7A64" w:rsidRPr="00A35AE5" w:rsidRDefault="00CE7A64" w:rsidP="00CE7A64">
      <w:pPr>
        <w:ind w:firstLineChars="200" w:firstLine="480"/>
        <w:rPr>
          <w:rFonts w:ascii="仿宋" w:hAnsi="仿宋"/>
        </w:rPr>
      </w:pPr>
      <w:r w:rsidRPr="00C5361F">
        <w:rPr>
          <w:rFonts w:ascii="仿宋" w:hAnsi="仿宋" w:hint="eastAsia"/>
        </w:rPr>
        <w:t>期货交易所是为期货交易提供场所、设施、相关服务和交易规则的机构。它自身并不参与期货交易。</w:t>
      </w:r>
    </w:p>
    <w:p w:rsidR="00CE7A64" w:rsidRPr="00A35AE5" w:rsidRDefault="00CE7A64" w:rsidP="00CE7A64">
      <w:pPr>
        <w:ind w:firstLineChars="200" w:firstLine="480"/>
        <w:rPr>
          <w:rFonts w:ascii="仿宋" w:hAnsi="仿宋"/>
        </w:rPr>
      </w:pPr>
      <w:r w:rsidRPr="00C5361F">
        <w:rPr>
          <w:rFonts w:ascii="仿宋" w:hAnsi="仿宋" w:hint="eastAsia"/>
          <w:bCs/>
          <w:kern w:val="0"/>
        </w:rPr>
        <w:t>主要职能包括：</w:t>
      </w:r>
      <w:r w:rsidRPr="00C5361F">
        <w:rPr>
          <w:rFonts w:ascii="仿宋" w:hAnsi="仿宋"/>
          <w:bCs/>
          <w:kern w:val="0"/>
        </w:rPr>
        <w:t>1.提供交易的场所、设施和服务；2.设计合约、安排合约上市；3.制定并实施期货市场制度与交易规则；4.组织并监督期货交易，监控市场风险；5.发布市场信息。</w:t>
      </w:r>
    </w:p>
    <w:p w:rsidR="00CE7A64" w:rsidRPr="00A35AE5" w:rsidRDefault="00CE7A64" w:rsidP="00CE7A64">
      <w:pPr>
        <w:pStyle w:val="3"/>
        <w:spacing w:before="0" w:after="0" w:line="360" w:lineRule="auto"/>
        <w:ind w:firstLineChars="200" w:firstLine="482"/>
        <w:rPr>
          <w:rFonts w:ascii="仿宋" w:hAnsi="仿宋"/>
        </w:rPr>
      </w:pPr>
      <w:bookmarkStart w:id="19" w:name="_Toc445043856"/>
      <w:bookmarkStart w:id="20" w:name="_Toc516405749"/>
      <w:r w:rsidRPr="00C5361F">
        <w:rPr>
          <w:rFonts w:ascii="仿宋" w:hAnsi="仿宋" w:hint="eastAsia"/>
        </w:rPr>
        <w:t>（二）结算机构的含义、职能</w:t>
      </w:r>
      <w:bookmarkEnd w:id="19"/>
      <w:bookmarkEnd w:id="20"/>
    </w:p>
    <w:p w:rsidR="00CE7A64" w:rsidRPr="00A35AE5" w:rsidRDefault="00CE7A64" w:rsidP="00CE7A64">
      <w:pPr>
        <w:ind w:firstLineChars="200" w:firstLine="480"/>
        <w:rPr>
          <w:rFonts w:ascii="仿宋" w:hAnsi="仿宋"/>
        </w:rPr>
      </w:pPr>
      <w:r w:rsidRPr="00C5361F">
        <w:rPr>
          <w:rFonts w:ascii="仿宋" w:hAnsi="仿宋" w:hint="eastAsia"/>
        </w:rPr>
        <w:t>期货结算机构是负责交易所期货交易的统一结算、保证金管理和结算风险控制的机构。</w:t>
      </w:r>
    </w:p>
    <w:p w:rsidR="00CE7A64" w:rsidRPr="00A35AE5" w:rsidRDefault="00CE7A64" w:rsidP="00CE7A64">
      <w:pPr>
        <w:ind w:firstLineChars="200" w:firstLine="480"/>
        <w:rPr>
          <w:rFonts w:ascii="仿宋" w:hAnsi="仿宋"/>
        </w:rPr>
      </w:pPr>
      <w:r w:rsidRPr="00C5361F">
        <w:rPr>
          <w:rFonts w:ascii="仿宋" w:hAnsi="仿宋" w:hint="eastAsia"/>
        </w:rPr>
        <w:t>主要职能包括：担保交易履约、结算交易盈亏和控制市场风险。</w:t>
      </w:r>
    </w:p>
    <w:p w:rsidR="00CE7A64" w:rsidRPr="00A35AE5" w:rsidRDefault="00CE7A64" w:rsidP="00CE7A64">
      <w:pPr>
        <w:ind w:firstLineChars="200" w:firstLine="480"/>
        <w:rPr>
          <w:rFonts w:ascii="仿宋" w:hAnsi="仿宋"/>
        </w:rPr>
      </w:pPr>
      <w:r w:rsidRPr="00C5361F">
        <w:rPr>
          <w:rFonts w:ascii="仿宋" w:hAnsi="仿宋" w:hint="eastAsia"/>
        </w:rPr>
        <w:t>国际上，结算机构通常采用分级结算制度，即只有结算机构的会员才能直接得到结算机构提供的服务，非结算会员只能由结算会员提供结算服务。</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bCs/>
          <w:kern w:val="0"/>
        </w:rPr>
        <w:t>我国境内期货交易所的结算制度分为两种类型。</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bCs/>
          <w:kern w:val="0"/>
        </w:rPr>
        <w:lastRenderedPageBreak/>
        <w:t>一种是全员结算制度。即期货交易所会员均具有与期货交易所进行结算的资格。在该制度下，期货交易所对会员结算，会员对其受托的客户结算。实行这一结算制度的有上海期货交易所、郑州商品交易所和大连商品交易所。</w:t>
      </w:r>
    </w:p>
    <w:p w:rsidR="00CE7A64" w:rsidRPr="00A35AE5" w:rsidRDefault="00CE7A64" w:rsidP="00CE7A64">
      <w:pPr>
        <w:pStyle w:val="a7"/>
        <w:tabs>
          <w:tab w:val="left" w:pos="360"/>
          <w:tab w:val="left" w:pos="720"/>
        </w:tabs>
        <w:spacing w:before="0" w:beforeAutospacing="0" w:after="0" w:afterAutospacing="0" w:line="360" w:lineRule="auto"/>
        <w:ind w:firstLineChars="200" w:firstLine="480"/>
        <w:rPr>
          <w:rFonts w:ascii="仿宋" w:hAnsi="仿宋" w:cs="仿宋"/>
          <w:bCs/>
          <w:szCs w:val="24"/>
        </w:rPr>
      </w:pPr>
      <w:r w:rsidRPr="00C5361F">
        <w:rPr>
          <w:rFonts w:ascii="仿宋" w:hAnsi="仿宋" w:cs="仿宋" w:hint="eastAsia"/>
          <w:bCs/>
          <w:szCs w:val="24"/>
        </w:rPr>
        <w:t>另一种是会员分级结算制度。即期货交易所会员由结算会员和非结算会员组成。结算会员可以从事结算业务，具有与交易所进行结算的资格；非结算会员不具有与期货交易所进行结算的资格。期货交易所对结算会员结算，结算会员对非结算会员结算，非结算会员对其受托的客户结算。实行这一结算制度的是中国金融期货交易所。</w:t>
      </w:r>
    </w:p>
    <w:p w:rsidR="00CE7A64" w:rsidRPr="00A35AE5" w:rsidRDefault="00CE7A64" w:rsidP="00CE7A64">
      <w:pPr>
        <w:pStyle w:val="3"/>
        <w:spacing w:before="0" w:after="0" w:line="360" w:lineRule="auto"/>
        <w:ind w:firstLineChars="200" w:firstLine="482"/>
        <w:rPr>
          <w:rFonts w:ascii="仿宋" w:hAnsi="仿宋"/>
        </w:rPr>
      </w:pPr>
      <w:bookmarkStart w:id="21" w:name="_Toc445043857"/>
      <w:bookmarkStart w:id="22" w:name="_Toc516405750"/>
      <w:r w:rsidRPr="00C5361F">
        <w:rPr>
          <w:rFonts w:ascii="仿宋" w:hAnsi="仿宋" w:hint="eastAsia"/>
        </w:rPr>
        <w:t>（三）期货公司的含义、职能</w:t>
      </w:r>
      <w:bookmarkEnd w:id="21"/>
      <w:bookmarkEnd w:id="22"/>
    </w:p>
    <w:p w:rsidR="00CE7A64" w:rsidRPr="00A35AE5" w:rsidRDefault="00CE7A64" w:rsidP="00CE7A64">
      <w:pPr>
        <w:ind w:firstLine="480"/>
        <w:rPr>
          <w:rFonts w:ascii="仿宋" w:hAnsi="仿宋"/>
        </w:rPr>
      </w:pPr>
      <w:r w:rsidRPr="00C5361F">
        <w:rPr>
          <w:rFonts w:ascii="仿宋" w:hAnsi="仿宋" w:hint="eastAsia"/>
        </w:rPr>
        <w:t>期货公司是指代理客户进行期货交易并收取交易佣金的中介机构。期货公司作为场外期货交易者与期货交易所之间的桥梁和纽带，属于非银行金融服务机构。</w:t>
      </w:r>
    </w:p>
    <w:p w:rsidR="00CE7A64" w:rsidRPr="00A35AE5" w:rsidRDefault="00CE7A64" w:rsidP="00CE7A64">
      <w:pPr>
        <w:ind w:firstLine="480"/>
        <w:rPr>
          <w:rFonts w:ascii="仿宋" w:hAnsi="仿宋"/>
        </w:rPr>
      </w:pPr>
      <w:r w:rsidRPr="00C5361F">
        <w:rPr>
          <w:rFonts w:ascii="仿宋" w:hAnsi="仿宋" w:hint="eastAsia"/>
        </w:rPr>
        <w:t>主要职能包括：根据客户指令代理买卖期货合约、办理结算和交割手续；对客户账户进行管理，控制客户交易风险；为客户提供期货市场信息，进行期货交易咨询，充当客户的交易顾问等。</w:t>
      </w:r>
    </w:p>
    <w:p w:rsidR="00CE7A64" w:rsidRPr="00A35AE5" w:rsidRDefault="00CE7A64" w:rsidP="00CE7A64">
      <w:pPr>
        <w:pStyle w:val="3"/>
        <w:spacing w:before="0" w:after="0" w:line="360" w:lineRule="auto"/>
        <w:ind w:firstLineChars="200" w:firstLine="482"/>
        <w:rPr>
          <w:rFonts w:ascii="仿宋" w:hAnsi="仿宋"/>
        </w:rPr>
      </w:pPr>
      <w:bookmarkStart w:id="23" w:name="_Toc445043858"/>
      <w:bookmarkStart w:id="24" w:name="_Toc516405751"/>
      <w:r w:rsidRPr="00C5361F">
        <w:rPr>
          <w:rFonts w:ascii="仿宋" w:hAnsi="仿宋" w:hint="eastAsia"/>
        </w:rPr>
        <w:t>（四）其它</w:t>
      </w:r>
      <w:r w:rsidRPr="00C5361F">
        <w:rPr>
          <w:rFonts w:ascii="仿宋" w:hAnsi="仿宋" w:cs="仿宋" w:hint="eastAsia"/>
          <w:szCs w:val="24"/>
        </w:rPr>
        <w:t>中介与服务机构</w:t>
      </w:r>
      <w:bookmarkEnd w:id="23"/>
      <w:bookmarkEnd w:id="24"/>
    </w:p>
    <w:p w:rsidR="00CE7A64" w:rsidRPr="00A35AE5" w:rsidRDefault="00CE7A64" w:rsidP="00CE7A64">
      <w:pPr>
        <w:rPr>
          <w:rFonts w:ascii="仿宋" w:hAnsi="仿宋"/>
          <w:kern w:val="0"/>
        </w:rPr>
      </w:pPr>
      <w:r w:rsidRPr="00C5361F">
        <w:rPr>
          <w:rFonts w:ascii="仿宋" w:hAnsi="仿宋"/>
          <w:kern w:val="0"/>
        </w:rPr>
        <w:tab/>
      </w:r>
      <w:r w:rsidRPr="00C5361F">
        <w:rPr>
          <w:rFonts w:ascii="仿宋" w:hAnsi="仿宋" w:hint="eastAsia"/>
          <w:kern w:val="0"/>
        </w:rPr>
        <w:t>其它中介服务机构主要有交割仓库、居间人、介绍经纪商、期货保证金存管银行等。</w:t>
      </w:r>
    </w:p>
    <w:p w:rsidR="00CE7A64" w:rsidRPr="00A35AE5" w:rsidRDefault="00CE7A64" w:rsidP="00CE7A64">
      <w:pPr>
        <w:spacing w:line="360" w:lineRule="auto"/>
        <w:ind w:firstLineChars="200" w:firstLine="480"/>
        <w:rPr>
          <w:rFonts w:ascii="仿宋" w:hAnsi="仿宋" w:cs="仿宋"/>
          <w:kern w:val="0"/>
        </w:rPr>
      </w:pPr>
      <w:r w:rsidRPr="00C5361F">
        <w:rPr>
          <w:rFonts w:ascii="仿宋" w:hAnsi="仿宋" w:cs="仿宋" w:hint="eastAsia"/>
          <w:kern w:val="0"/>
        </w:rPr>
        <w:t>交割仓库是期货品种进入实物交割环节提供交割服务和生成标准仓单必经的期货服务机构。在我国，交割仓库，也称为指定交割仓库，是指由期货交易所指定的、经交易所审定注册的、为期货合约履行实物交割的指定交割地点。期货交易的交割，由期货交易所统一组织进行。期货交易所不得限制实物交割总量，并应当与交割仓库签订协议，明确双方的权利和义务。指定交割仓库的日常业务分为三个阶段：商品入库、商品保管和商品出库。指定交割仓库应保证期货交割商品优先办理入、出库。交割仓库不得有下列行为：出具虚假仓单；违反期货交易所业务规则，限制交割商品的入库、出库；泄露与期货交易有关的商业秘密；违反国家有关规定参与期货交易；国务院期货监督管理机构规定的其他行为。</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目前我国期货公司运作中，使用期货居间人进行客户开发是一条重要的渠道。期货居间人是指独立于期货公司和客户之外，接受期货公司委托进行居间介绍，独立承担基于居间法律关系所产生的民事责任的自然人或组织。其主要职责是介绍客户，即凭借手中的客户资源和信息渠道优势为期货公司和投资者“牵线搭桥”。居间人因从事居间活动付出的劳务，有按合同约定向公司获取酬金的权利。居间</w:t>
      </w:r>
      <w:r w:rsidRPr="00C5361F">
        <w:rPr>
          <w:rFonts w:ascii="仿宋" w:hAnsi="仿宋" w:cs="仿宋" w:hint="eastAsia"/>
        </w:rPr>
        <w:lastRenderedPageBreak/>
        <w:t>人从事居间介绍业务时，应当客观、准确地宣传期货市场，不得向客户夸大收益宣传降低风险告知、以期货居间人的名义从事期货居间以外的经纪活动等。居间人无权代理签订《期货经纪合同》，无权代签交易月账单，无权代理客户委托下达交易指令，无权代理客户委托调拨资金</w:t>
      </w:r>
      <w:r w:rsidRPr="00C5361F">
        <w:rPr>
          <w:rFonts w:ascii="仿宋" w:hAnsi="仿宋" w:cs="仿宋"/>
        </w:rPr>
        <w:t>,不能从事投资咨询和代理交易等期货交易活动。需要注意的是，居间人与期货公司没有隶属关系，不是期货公司所订立期货经纪合同的当事人。而且，期货公司的在职人员不得成为本公司和其他期货公司的居间人。</w:t>
      </w:r>
    </w:p>
    <w:p w:rsidR="00CE7A64" w:rsidRPr="00A35AE5" w:rsidRDefault="00CE7A64" w:rsidP="00CE7A64">
      <w:pPr>
        <w:pStyle w:val="a7"/>
        <w:widowControl w:val="0"/>
        <w:tabs>
          <w:tab w:val="left" w:pos="360"/>
          <w:tab w:val="left" w:pos="720"/>
        </w:tabs>
        <w:spacing w:before="0" w:beforeAutospacing="0" w:after="0" w:afterAutospacing="0" w:line="360" w:lineRule="auto"/>
        <w:ind w:firstLineChars="200" w:firstLine="480"/>
        <w:jc w:val="both"/>
        <w:rPr>
          <w:rFonts w:ascii="仿宋" w:hAnsi="仿宋" w:cs="仿宋"/>
          <w:szCs w:val="24"/>
        </w:rPr>
      </w:pPr>
      <w:r w:rsidRPr="00C5361F">
        <w:rPr>
          <w:rFonts w:ascii="仿宋" w:hAnsi="仿宋" w:cs="仿宋" w:hint="eastAsia"/>
          <w:szCs w:val="24"/>
        </w:rPr>
        <w:t>介绍经纪商（</w:t>
      </w:r>
      <w:r w:rsidRPr="00C5361F">
        <w:rPr>
          <w:rFonts w:ascii="仿宋" w:hAnsi="仿宋" w:cs="仿宋"/>
          <w:szCs w:val="24"/>
        </w:rPr>
        <w:t>Introducing Broker，简称IB）在国际上既可以是机构也可</w:t>
      </w:r>
      <w:r w:rsidRPr="00C5361F">
        <w:rPr>
          <w:rFonts w:ascii="仿宋" w:hAnsi="仿宋" w:cs="仿宋" w:hint="eastAsia"/>
          <w:szCs w:val="24"/>
        </w:rPr>
        <w:t>以是个人，但一般都以机构的形式存在。其主要业务是为期货公司开发客户或接受期货、期权指令，但不能接受客户的资金，且必须通过期货公司进行结算。在我国，为期货公司提供中间介绍业务的证券公司就是介绍经纪商。证券公司将客户介绍给期货公司，并为客户开展期货交易提供一定的服务，期货公司因此向证券公司支付一定的佣金。根据《证券公司为期货公司提供中间介绍业务试行办法》，证券公司受期货公司委托从事中间介绍业务，应当提供下列服务：（</w:t>
      </w:r>
      <w:r w:rsidRPr="00C5361F">
        <w:rPr>
          <w:rFonts w:ascii="仿宋" w:hAnsi="仿宋" w:cs="仿宋"/>
          <w:szCs w:val="24"/>
        </w:rPr>
        <w:t>1）协助办理开户手续；（2）提供期货行情信息和交易设施；（3）中国证监会规定的其他服务。证券公司不得代理客户进行期货交易、结算或交割，不得代期货公司、客户收付期货保证金，不得利用证券资金账户为客户存取、划转期货保证金。证券公司从事介绍业务，应当与期货公司签订书面委托协议。委托协议应当载明下列事项：介绍业务的范围；执行期货保证金安全存管制度的措施；介绍业务对接规则；客户投诉的接待处理方式；报酬支付及相关费用的分担方式；违约责任；中国证监会规定的其他事项。证券公司只能接受其全资拥有或者控股的、或者被同一机构控制的期货公司的委托从事介绍业务，不能接受其他期货公司的委托从事介绍业务。</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期货保证金存管银行（简称存管银行）属于期货服务机构，是由交易所指定，协助交易所办理期货交易结算业务的银行。经交易所同意成为存管银行后，存管银行须与交易所签订相应协议，明确双方的权利和义务，以规范相关业务行为。交易所有权对存管银行的期货结算业务进行监督。期货保证金存管银行的设立是国内期货市场保证金封闭运行的必要环节，也是保障投资者资金安全的重要组织</w:t>
      </w:r>
      <w:r w:rsidRPr="00C5361F">
        <w:rPr>
          <w:rFonts w:ascii="仿宋" w:hAnsi="仿宋" w:cs="仿宋" w:hint="eastAsia"/>
        </w:rPr>
        <w:lastRenderedPageBreak/>
        <w:t>机构。</w:t>
      </w:r>
    </w:p>
    <w:p w:rsidR="00CE7A64" w:rsidRDefault="00CE7A64" w:rsidP="00CE7A64">
      <w:pPr>
        <w:pStyle w:val="2"/>
      </w:pPr>
    </w:p>
    <w:p w:rsidR="00CE7A64" w:rsidRPr="00A35AE5" w:rsidRDefault="00CE7A64" w:rsidP="00CE7A64">
      <w:pPr>
        <w:pStyle w:val="2"/>
      </w:pPr>
      <w:bookmarkStart w:id="25" w:name="_Toc445043859"/>
      <w:bookmarkStart w:id="26" w:name="_Toc516405752"/>
      <w:r w:rsidRPr="00C5361F">
        <w:rPr>
          <w:rFonts w:hint="eastAsia"/>
        </w:rPr>
        <w:t>三、期货合约、交易制度和交易流程</w:t>
      </w:r>
      <w:bookmarkEnd w:id="25"/>
      <w:bookmarkEnd w:id="26"/>
    </w:p>
    <w:p w:rsidR="00CE7A64" w:rsidRPr="00A35AE5" w:rsidRDefault="00CE7A64" w:rsidP="00CE7A64">
      <w:pPr>
        <w:pStyle w:val="3"/>
        <w:spacing w:before="0" w:after="0" w:line="360" w:lineRule="auto"/>
        <w:ind w:firstLineChars="200" w:firstLine="482"/>
        <w:rPr>
          <w:rFonts w:ascii="仿宋" w:hAnsi="仿宋"/>
          <w:szCs w:val="24"/>
        </w:rPr>
      </w:pPr>
      <w:bookmarkStart w:id="27" w:name="_Toc445043860"/>
      <w:bookmarkStart w:id="28" w:name="_Toc516405753"/>
      <w:r w:rsidRPr="00C5361F">
        <w:rPr>
          <w:rFonts w:ascii="仿宋" w:hAnsi="仿宋" w:hint="eastAsia"/>
        </w:rPr>
        <w:t>（一）</w:t>
      </w:r>
      <w:r w:rsidRPr="00C5361F">
        <w:rPr>
          <w:rFonts w:ascii="仿宋" w:hAnsi="仿宋" w:hint="eastAsia"/>
          <w:szCs w:val="24"/>
        </w:rPr>
        <w:t>期货合约</w:t>
      </w:r>
      <w:bookmarkEnd w:id="27"/>
      <w:bookmarkEnd w:id="28"/>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期货合约所包含的主要条款以及交易单位、报价单位、最小变动价位、每日价格最大波动限制、合约交割月份等主要条款的含义。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期货合约包含的条款包括：交易单位、报价单位、最小变动价位、每日价格最大波动限制、合约交割月份、交易时间、最后交易日、交割日期、交割品级、交割地点、最低交易保证金、交易手续费、交割方式等。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1.交易单位，也称为合约规模，是指每手期货合约代表的标的物的数量。合约价值是指每手期货合约代表的标的物的价值。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2.报价单位，是指在公开竞价过程中对期货合约报价所使用的单位，即每计量单位的货币价格。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3.最小变动价位和最小变动价位，最小变动价位是指在期货交易所的公开竞价过程中，对合约每计量单位报价的最小变动数值，在期货交易中，每次报价的最小变动数值必须是最小变动价位的整数</w:t>
      </w:r>
      <w:proofErr w:type="gramStart"/>
      <w:r w:rsidRPr="00C5361F">
        <w:rPr>
          <w:rFonts w:ascii="仿宋" w:hAnsi="仿宋" w:hint="eastAsia"/>
          <w:bCs/>
          <w:kern w:val="0"/>
        </w:rPr>
        <w:t>倍</w:t>
      </w:r>
      <w:proofErr w:type="gramEnd"/>
      <w:r w:rsidRPr="00C5361F">
        <w:rPr>
          <w:rFonts w:ascii="仿宋" w:hAnsi="仿宋" w:hint="eastAsia"/>
          <w:bCs/>
          <w:kern w:val="0"/>
        </w:rPr>
        <w:t>。</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最小变动值等于最小变动价位乘以交易单位。</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4.每日价格最大波动限制，是指期货合约在一个交易日中的交易价格波动不得高于或者低于规定的涨跌幅度。每日价格最大波动限制一般是以合约上一交易日的结算价为基准确定的。</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5.合约交割月份是指某种期货合约到期交割的月份。</w:t>
      </w:r>
    </w:p>
    <w:p w:rsidR="00CE7A64" w:rsidRPr="00A35AE5" w:rsidRDefault="00CE7A64" w:rsidP="00CE7A64">
      <w:pPr>
        <w:pStyle w:val="3"/>
        <w:spacing w:before="0" w:after="0" w:line="360" w:lineRule="auto"/>
        <w:ind w:firstLineChars="200" w:firstLine="482"/>
        <w:rPr>
          <w:rFonts w:ascii="仿宋" w:hAnsi="仿宋"/>
          <w:szCs w:val="24"/>
        </w:rPr>
      </w:pPr>
      <w:bookmarkStart w:id="29" w:name="_Toc445043861"/>
      <w:bookmarkStart w:id="30" w:name="_Toc516405754"/>
      <w:r w:rsidRPr="00C5361F">
        <w:rPr>
          <w:rFonts w:ascii="仿宋" w:hAnsi="仿宋" w:hint="eastAsia"/>
        </w:rPr>
        <w:t>（二）</w:t>
      </w:r>
      <w:r w:rsidRPr="00C5361F">
        <w:rPr>
          <w:rFonts w:ascii="仿宋" w:hAnsi="仿宋" w:hint="eastAsia"/>
          <w:szCs w:val="24"/>
        </w:rPr>
        <w:t>期货交易制度</w:t>
      </w:r>
      <w:bookmarkEnd w:id="29"/>
      <w:bookmarkEnd w:id="30"/>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期货市场主要的风险控制制度及主要风险控制制度的含义、作用等内容。</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期货市场主要的风险控制制度，包括保证金制度、当日无负债结算制度、强行平仓制度、涨跌停板制度、持仓限额制度和大户报告制度、套期保值审批制度等。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lastRenderedPageBreak/>
        <w:t>1.期货保证金的含义、作用、特点和类型</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期货保证金是指在期货交易中，期货买方和卖方按照其所买卖期货合约价值的一定比率（通常为</w:t>
      </w:r>
      <w:r w:rsidRPr="00C5361F">
        <w:rPr>
          <w:rFonts w:ascii="仿宋" w:hAnsi="仿宋"/>
          <w:bCs/>
          <w:kern w:val="0"/>
        </w:rPr>
        <w:t>5%～</w:t>
      </w:r>
      <w:r w:rsidR="0099513A">
        <w:rPr>
          <w:rFonts w:ascii="仿宋" w:hAnsi="仿宋" w:hint="eastAsia"/>
          <w:bCs/>
          <w:kern w:val="0"/>
        </w:rPr>
        <w:t>20</w:t>
      </w:r>
      <w:r w:rsidRPr="00C5361F">
        <w:rPr>
          <w:rFonts w:ascii="仿宋" w:hAnsi="仿宋"/>
          <w:bCs/>
          <w:kern w:val="0"/>
        </w:rPr>
        <w:t>%）缴纳的资金，用于结算和保证履约。保证金制度是期货市场风险管理的重要手段。</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我国期货交易保证金制度的特点</w:t>
      </w:r>
      <w:r w:rsidRPr="00C5361F">
        <w:rPr>
          <w:rFonts w:ascii="仿宋" w:hAnsi="仿宋"/>
          <w:bCs/>
          <w:kern w:val="0"/>
        </w:rPr>
        <w:t xml:space="preserve">: </w:t>
      </w:r>
      <w:r w:rsidRPr="00C5361F">
        <w:rPr>
          <w:rFonts w:ascii="仿宋" w:hAnsi="仿宋" w:hint="eastAsia"/>
          <w:bCs/>
          <w:kern w:val="0"/>
        </w:rPr>
        <w:t>对期货合约上市运行的不同阶段规定不同的交易保证金比率；随着合约持仓量的增大，交易所将逐步提高该合约交易保证金比例；当某期货合约出现连续涨跌停板的情况时，交易保证金比率相应提高；当某品种某月份合约按结算价计算的价格变化，连续若干个交易日的累积涨跌幅达到一定程度时，交易所有权根据市场情况，对部分或全部会员的单边或双边、同比例或不同比例提高交易保证金，限制部分会员或全部会员出金，暂停部分会员或全部会员开新仓，调整涨跌停板幅度，限期平仓，强行平仓等一种或多种措施，以控制风险；当某期货合约交易出现异常情况时，交易所可按规定的程序调整交易保证金的比例。</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在我国，保证金可以分为结算准备金和交易保证金。</w:t>
      </w:r>
      <w:r w:rsidRPr="00C5361F">
        <w:rPr>
          <w:rFonts w:ascii="仿宋" w:hAnsi="仿宋"/>
          <w:bCs/>
          <w:kern w:val="0"/>
        </w:rPr>
        <w:t xml:space="preserve">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结算准备金是交易所会员（客户）为了交易结算，在交易所（期货公司）专用结算账户预先准备的资金，是未被合约占用的保证金；交易保证金是会员（客户）在交易所（期货公司）专用结算账户中确保合约履行的资金，是已被合约占用的保证金。</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2.当日</w:t>
      </w:r>
      <w:proofErr w:type="gramStart"/>
      <w:r w:rsidRPr="00C5361F">
        <w:rPr>
          <w:rFonts w:ascii="仿宋" w:hAnsi="仿宋" w:hint="eastAsia"/>
          <w:bCs/>
          <w:kern w:val="0"/>
        </w:rPr>
        <w:t>无负责</w:t>
      </w:r>
      <w:proofErr w:type="gramEnd"/>
      <w:r w:rsidRPr="00C5361F">
        <w:rPr>
          <w:rFonts w:ascii="仿宋" w:hAnsi="仿宋" w:hint="eastAsia"/>
          <w:bCs/>
          <w:kern w:val="0"/>
        </w:rPr>
        <w:t>结算制度的含义和结算程序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无负债结算制度是指在每个交易日结束后，由期货结算机构对期货交易保证金账户当天的盈亏状况进行结算，并根据结算结果进行资金划转。当交易发生亏损，进而导致保证金账户资金不足时，则要求必须在结算机构规定的时间内向账户中追加保证金，以做到“当日无负债”。</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无负债结算制度是通过期货交易分级结算体系实施的。由交易所（结算所）对会员进行结算，期货公司根据期货交易所（结算所）的结算结果对客户进行结算。期货交易所会员（客户）的保证金不足时，会被要求及时追加保证金或者自行平仓；否则，其合约将会被强行平仓。</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3.持仓限额制度的含义和特点</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lastRenderedPageBreak/>
        <w:t>持仓限额制度是指交易所规定会员或客户可以持有的、按单边计算的某一合约投机头寸的最大数额。</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特点：交易所根据不同的期货合约、不同的交易阶段制定持仓限额制度，距离</w:t>
      </w:r>
      <w:proofErr w:type="gramStart"/>
      <w:r w:rsidRPr="00C5361F">
        <w:rPr>
          <w:rFonts w:ascii="仿宋" w:hAnsi="仿宋" w:hint="eastAsia"/>
          <w:bCs/>
          <w:kern w:val="0"/>
        </w:rPr>
        <w:t>交割月越近</w:t>
      </w:r>
      <w:proofErr w:type="gramEnd"/>
      <w:r w:rsidRPr="00C5361F">
        <w:rPr>
          <w:rFonts w:ascii="仿宋" w:hAnsi="仿宋" w:hint="eastAsia"/>
          <w:bCs/>
          <w:kern w:val="0"/>
        </w:rPr>
        <w:t>合约，会员或客户的持仓量越小；持仓限额通常只针对一般投机头寸，套期保值头寸、风险管理头寸及套利头寸可以向交易所申请豁免。</w:t>
      </w:r>
      <w:r w:rsidRPr="00C5361F">
        <w:rPr>
          <w:rFonts w:ascii="仿宋" w:hAnsi="仿宋"/>
          <w:bCs/>
          <w:kern w:val="0"/>
        </w:rPr>
        <w:t xml:space="preserve">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4.大户报告制度的含义和规定</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大户报告制度是指当会员或客户某品种持仓合约的投机头寸达到交易所对其规定的投机头寸持仓限量</w:t>
      </w:r>
      <w:r w:rsidRPr="00C5361F">
        <w:rPr>
          <w:rFonts w:ascii="仿宋" w:hAnsi="仿宋"/>
          <w:bCs/>
          <w:kern w:val="0"/>
        </w:rPr>
        <w:t xml:space="preserve">80%以上（含本数）时，会员或客户应向交易所报告其资金情况、头寸情况等，客户须通过经纪会员报告。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 xml:space="preserve">5. </w:t>
      </w:r>
      <w:r w:rsidRPr="00C5361F">
        <w:rPr>
          <w:rFonts w:ascii="仿宋" w:hAnsi="仿宋" w:hint="eastAsia"/>
          <w:bCs/>
          <w:kern w:val="0"/>
        </w:rPr>
        <w:t>套期保值</w:t>
      </w:r>
      <w:proofErr w:type="gramStart"/>
      <w:r w:rsidRPr="00C5361F">
        <w:rPr>
          <w:rFonts w:ascii="仿宋" w:hAnsi="仿宋" w:hint="eastAsia"/>
          <w:bCs/>
          <w:kern w:val="0"/>
        </w:rPr>
        <w:t>头寸审批</w:t>
      </w:r>
      <w:proofErr w:type="gramEnd"/>
      <w:r w:rsidRPr="00C5361F">
        <w:rPr>
          <w:rFonts w:ascii="仿宋" w:hAnsi="仿宋" w:hint="eastAsia"/>
          <w:bCs/>
          <w:kern w:val="0"/>
        </w:rPr>
        <w:t>制度</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目前我国各交易所对套期保值头寸实行审批制度。</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交易者根据对冲现货风险的需要，向交易所提交套期保值头寸或额度申请及相关资料，交易所对套期保值申请者的经营范围和以前年度经营业绩资料、现货购销合同等能够表明其现货经营情况的资料进行审核，或对申请者提交的近期证券市场交易情况及相关证明进行审核，</w:t>
      </w:r>
      <w:proofErr w:type="gramStart"/>
      <w:r w:rsidRPr="00C5361F">
        <w:rPr>
          <w:rFonts w:ascii="仿宋" w:hAnsi="仿宋" w:hint="eastAsia"/>
          <w:bCs/>
          <w:kern w:val="0"/>
        </w:rPr>
        <w:t>确定其套期</w:t>
      </w:r>
      <w:proofErr w:type="gramEnd"/>
      <w:r w:rsidRPr="00C5361F">
        <w:rPr>
          <w:rFonts w:ascii="仿宋" w:hAnsi="仿宋" w:hint="eastAsia"/>
          <w:bCs/>
          <w:kern w:val="0"/>
        </w:rPr>
        <w:t>保值头寸。</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交易所批准的额度一般不超过会员或客户所提供的套期保值证明材料中申报的数量。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套期保值的持仓量在正常情况下，不受交易所规定的持仓限量限制。</w:t>
      </w:r>
    </w:p>
    <w:p w:rsidR="00CE7A64" w:rsidRPr="00A35AE5" w:rsidRDefault="00CE7A64" w:rsidP="00CE7A64">
      <w:pPr>
        <w:pStyle w:val="3"/>
        <w:spacing w:before="0" w:after="0" w:line="360" w:lineRule="auto"/>
        <w:ind w:firstLineChars="200" w:firstLine="482"/>
        <w:rPr>
          <w:rFonts w:ascii="仿宋" w:hAnsi="仿宋"/>
          <w:szCs w:val="24"/>
        </w:rPr>
      </w:pPr>
      <w:bookmarkStart w:id="31" w:name="_Toc445043862"/>
      <w:bookmarkStart w:id="32" w:name="_Toc516405755"/>
      <w:r w:rsidRPr="00C5361F">
        <w:rPr>
          <w:rFonts w:ascii="仿宋" w:hAnsi="仿宋" w:hint="eastAsia"/>
        </w:rPr>
        <w:t>（三）</w:t>
      </w:r>
      <w:r w:rsidRPr="00C5361F">
        <w:rPr>
          <w:rFonts w:ascii="仿宋" w:hAnsi="仿宋" w:hint="eastAsia"/>
          <w:szCs w:val="24"/>
        </w:rPr>
        <w:t>期货交易流程——开户和下单</w:t>
      </w:r>
      <w:bookmarkEnd w:id="31"/>
      <w:bookmarkEnd w:id="32"/>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 xml:space="preserve">    开户的相关规定和下单中常用交易指令的含义。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1.开户的相关规定</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期货公司客户分为个人客户和单位客户</w:t>
      </w:r>
      <w:r w:rsidRPr="00C5361F">
        <w:rPr>
          <w:rFonts w:ascii="仿宋" w:hAnsi="仿宋"/>
          <w:bCs/>
          <w:kern w:val="0"/>
        </w:rPr>
        <w:t xml:space="preserve"> </w:t>
      </w:r>
      <w:r w:rsidRPr="00C5361F">
        <w:rPr>
          <w:rFonts w:ascii="仿宋" w:hAnsi="仿宋" w:hint="eastAsia"/>
          <w:bCs/>
          <w:kern w:val="0"/>
        </w:rPr>
        <w:t>。</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在我国，由中国期货保证金监控中心负责客户开户管理的具体实施工作。期货公司为客户申请、注销各期货交易所交易编码，以及修改与交易编码相关的客户资料，应当统一通过保证金监控中心办理。</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个人客户应当本人亲自办理开户手续，签署开户资料，不得委托代理人代为办理开户手续。除中国证监会另有规定外，个人客户的有效身份证明文件为中华人民共和国居民身份证；单位客户应当出具单位的授权委托书、代理人的身份证</w:t>
      </w:r>
      <w:r w:rsidRPr="00C5361F">
        <w:rPr>
          <w:rFonts w:ascii="仿宋" w:hAnsi="仿宋" w:hint="eastAsia"/>
          <w:bCs/>
          <w:kern w:val="0"/>
        </w:rPr>
        <w:lastRenderedPageBreak/>
        <w:t>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期货公司应当对客户开户资料进行审核，确保开户资料的合</w:t>
      </w:r>
      <w:proofErr w:type="gramStart"/>
      <w:r w:rsidRPr="00C5361F">
        <w:rPr>
          <w:rFonts w:ascii="仿宋" w:hAnsi="仿宋" w:hint="eastAsia"/>
          <w:bCs/>
          <w:kern w:val="0"/>
        </w:rPr>
        <w:t>规</w:t>
      </w:r>
      <w:proofErr w:type="gramEnd"/>
      <w:r w:rsidRPr="00C5361F">
        <w:rPr>
          <w:rFonts w:ascii="仿宋" w:hAnsi="仿宋" w:hint="eastAsia"/>
          <w:bCs/>
          <w:kern w:val="0"/>
        </w:rPr>
        <w:t>、真实、准确和完整。</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开户流程包括：客户提交开户申请、阅读“期货交易风险说明书”并签字确认、双方签署“期货经纪合同书”、期货公司为客户申请各期货交易所交易编码。</w:t>
      </w:r>
    </w:p>
    <w:p w:rsidR="00CE7A64" w:rsidRDefault="00CE7A64" w:rsidP="00CE7A64">
      <w:pPr>
        <w:spacing w:line="360" w:lineRule="auto"/>
        <w:ind w:firstLineChars="200" w:firstLine="480"/>
        <w:rPr>
          <w:rFonts w:ascii="仿宋" w:hAnsi="仿宋"/>
          <w:bCs/>
          <w:kern w:val="0"/>
        </w:rPr>
      </w:pPr>
      <w:r w:rsidRPr="00C5361F">
        <w:rPr>
          <w:rFonts w:ascii="仿宋" w:hAnsi="仿宋" w:hint="eastAsia"/>
          <w:bCs/>
          <w:kern w:val="0"/>
        </w:rPr>
        <w:t>一个客户可以在多个期货公司处开户，在不同期货公司开户所取得的交易编码前四位数不同。</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互联网开户</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互联网开户对象仅限于自然人。</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期货公司应健全互联网开户管理制度、技术方案、操作风险和风险识别、评估与控制体系，确保符合期货市场开户管理、投资者适当性管理等有关规定。并通过中国期货保证金监控中心有限责任公司提供的期货互联网开户云平台为客户办理互联网开户。</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期货公司采用数字证书认证方式为客户办理互联网开户，签发的数字证书应当使用经国务院信息产业主管部门批准设立的电子认证服务机构提供的数字证书，并确保数字证书记载的个人信息与账户有关个人信息保持一致。</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期货公司应当对互联网开户制度中规范互联网开户相关人员的岗位职责、执业行为及防范利益冲突等事项。制定统一的开户流程和服务标准，并建立相应的复核机制。</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期货公司应当与使用互联网开户的客户进行实时视频通话并保存同步记录，并及时将开户结果反馈给客户。</w:t>
      </w:r>
    </w:p>
    <w:p w:rsidR="00CE7A64" w:rsidRPr="00CE065E" w:rsidRDefault="00CE7A64" w:rsidP="00CE7A64">
      <w:pPr>
        <w:spacing w:line="360" w:lineRule="auto"/>
        <w:ind w:firstLineChars="200" w:firstLine="480"/>
        <w:rPr>
          <w:rFonts w:ascii="仿宋" w:hAnsi="仿宋"/>
          <w:bCs/>
          <w:color w:val="FF0000"/>
          <w:kern w:val="0"/>
        </w:rPr>
      </w:pPr>
      <w:r w:rsidRPr="00CE065E">
        <w:rPr>
          <w:rFonts w:ascii="仿宋" w:hAnsi="仿宋" w:hint="eastAsia"/>
          <w:bCs/>
          <w:color w:val="FF0000"/>
          <w:kern w:val="0"/>
        </w:rPr>
        <w:t>互联网开户包括身份识别、申请数字证书、揭示风险、适当性调查及管理及合同签署几个步骤。</w:t>
      </w:r>
    </w:p>
    <w:p w:rsidR="00CE7A64" w:rsidRPr="00FD26DA"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2.下单中常用的交易指令</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lastRenderedPageBreak/>
        <w:t>国际上常用的交易指令：</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市价指令、限价指令、止损指令、停止限价指令、套利指令、取消指令等。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市价指令是期货交易中常用的指令之一。它是指按当时市场价格即刻成交的指令。客户在下达这种指令时不须指明具体的价位，而是要求期货公司出市代表以当时市场上可执行的最好价格达成交易。这种指令的特点是成交速度快，一旦指令下达后不可更改或撤销。</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限价指令是</w:t>
      </w:r>
      <w:proofErr w:type="gramStart"/>
      <w:r w:rsidRPr="00C5361F">
        <w:rPr>
          <w:rFonts w:ascii="仿宋" w:hAnsi="仿宋" w:hint="eastAsia"/>
          <w:bCs/>
          <w:kern w:val="0"/>
        </w:rPr>
        <w:t>指执行</w:t>
      </w:r>
      <w:proofErr w:type="gramEnd"/>
      <w:r w:rsidRPr="00C5361F">
        <w:rPr>
          <w:rFonts w:ascii="仿宋" w:hAnsi="仿宋" w:hint="eastAsia"/>
          <w:bCs/>
          <w:kern w:val="0"/>
        </w:rPr>
        <w:t>时必须按限定价格或更好的价格成交的指令。下达限价指令时，客户必须指明具体的价位。它的特点是可以按客户的预期价格成交，但成交速度相对较慢，有时甚至无法成交。</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止损指令是指当市场价格达到客户预先设定的触发价格时，即变为市价指令予以执行的一种指令。客户利用止损指令，既可以有效地锁定利润，也可以实现滚动利润的目的，又可以将可能的损失降至最低限度，还可以相对较小的风险建立新的头寸。</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通常情况下，卖出止损指令应低于当前的市场价格；买入止损指令应高于当前的市场价格。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停止限价指令是指当市场价格达到客户预先设定的触发价格时，即变为限价指令予以执行的一种指令。它的特点是可以将损失或利润锁定在预期的范围，但成交</w:t>
      </w:r>
      <w:proofErr w:type="gramStart"/>
      <w:r w:rsidRPr="00C5361F">
        <w:rPr>
          <w:rFonts w:ascii="仿宋" w:hAnsi="仿宋" w:hint="eastAsia"/>
          <w:bCs/>
          <w:kern w:val="0"/>
        </w:rPr>
        <w:t>速度较止损</w:t>
      </w:r>
      <w:proofErr w:type="gramEnd"/>
      <w:r w:rsidRPr="00C5361F">
        <w:rPr>
          <w:rFonts w:ascii="仿宋" w:hAnsi="仿宋" w:hint="eastAsia"/>
          <w:bCs/>
          <w:kern w:val="0"/>
        </w:rPr>
        <w:t>指令慢，有时甚至无法成交。</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套利指令是指同时买入和卖出两种或两种以上期货合约的指令。</w:t>
      </w:r>
    </w:p>
    <w:p w:rsidR="00CE7A64" w:rsidRPr="00A35AE5" w:rsidRDefault="00CE7A64" w:rsidP="00CE7A64">
      <w:pPr>
        <w:pStyle w:val="3"/>
        <w:spacing w:before="0" w:after="0" w:line="360" w:lineRule="auto"/>
        <w:ind w:firstLineChars="200" w:firstLine="482"/>
        <w:rPr>
          <w:rFonts w:ascii="仿宋" w:hAnsi="仿宋"/>
          <w:szCs w:val="24"/>
        </w:rPr>
      </w:pPr>
      <w:bookmarkStart w:id="33" w:name="_Toc445043863"/>
      <w:bookmarkStart w:id="34" w:name="_Toc516405756"/>
      <w:r w:rsidRPr="00C5361F">
        <w:rPr>
          <w:rFonts w:ascii="仿宋" w:hAnsi="仿宋" w:hint="eastAsia"/>
        </w:rPr>
        <w:t>（四）</w:t>
      </w:r>
      <w:r w:rsidRPr="00C5361F">
        <w:rPr>
          <w:rFonts w:ascii="仿宋" w:hAnsi="仿宋" w:hint="eastAsia"/>
          <w:szCs w:val="24"/>
        </w:rPr>
        <w:t>期货交易流程——结算和交割</w:t>
      </w:r>
      <w:bookmarkEnd w:id="33"/>
      <w:bookmarkEnd w:id="34"/>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结算的含义，交易所对会员结算的结算内容和结算准备金的计算；会员对客户的结算内容，逐日盯市、逐笔对冲结算方式下当日盈亏、当日结存、客户权益和可用资金的计算；交割结算价的含义，交割方法的分类和含义，包括实物交割和现金交割、集中交割和滚动交割，标准仓单的含义和生成。</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1.结算</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结算业务是指交易所根据公布的结算价格和交易所有关规定对交易双方的交易结果进行资金清算和划转的业务活动。</w:t>
      </w:r>
      <w:r w:rsidRPr="00C5361F">
        <w:rPr>
          <w:rFonts w:ascii="仿宋" w:hAnsi="仿宋"/>
          <w:bCs/>
          <w:kern w:val="0"/>
        </w:rPr>
        <w:t xml:space="preserve">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期货交易实行当日无负债结算制度，每个交易日结束后，由期货结算机构对</w:t>
      </w:r>
      <w:r w:rsidRPr="00C5361F">
        <w:rPr>
          <w:rFonts w:ascii="仿宋" w:hAnsi="仿宋" w:hint="eastAsia"/>
          <w:bCs/>
          <w:kern w:val="0"/>
        </w:rPr>
        <w:lastRenderedPageBreak/>
        <w:t>期货交易保证金账户当天的盈亏状况进行结算，并根据结算结果进行资金划转。</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如果会员结算准备金余额大于零而低于结算准备金最低余额，交易所会发出《追加保证金通知书》的通知，在保证金补足之前，禁止会员开新仓；若结算准备金余额小于零，交易所会发出《追加保证金通知书》和《强行平仓通知书》，如果下一交易日开市前未补足，交易所将按有关规定对该会员强行平仓；</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如果客户的可用资金为负，或风险度大于</w:t>
      </w:r>
      <w:r w:rsidRPr="00C5361F">
        <w:rPr>
          <w:rFonts w:ascii="仿宋" w:hAnsi="仿宋"/>
          <w:bCs/>
          <w:kern w:val="0"/>
        </w:rPr>
        <w:t>100%时则会收到《追加保证金通知书》。</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会员结算准备金余额的计算：</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当日结算准备金余额</w:t>
      </w:r>
      <w:r w:rsidRPr="00C5361F">
        <w:rPr>
          <w:rFonts w:ascii="仿宋" w:hAnsi="仿宋"/>
          <w:bCs/>
          <w:kern w:val="0"/>
        </w:rPr>
        <w:t>=上一交易日结算准备金余额-(当日交易保证金-上一交易日交易保证金)+当日盈亏+入金-出金</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当日盈亏</w:t>
      </w:r>
      <w:r w:rsidRPr="00C5361F">
        <w:rPr>
          <w:rFonts w:ascii="仿宋" w:hAnsi="仿宋"/>
          <w:bCs/>
          <w:kern w:val="0"/>
        </w:rPr>
        <w:t>=平仓盈亏+持仓</w:t>
      </w:r>
      <w:r w:rsidRPr="00C5361F">
        <w:rPr>
          <w:rFonts w:ascii="仿宋" w:hAnsi="仿宋" w:hint="eastAsia"/>
          <w:bCs/>
          <w:kern w:val="0"/>
        </w:rPr>
        <w:t>盈</w:t>
      </w:r>
      <w:r>
        <w:rPr>
          <w:rFonts w:ascii="仿宋" w:hAnsi="仿宋" w:hint="eastAsia"/>
          <w:bCs/>
          <w:kern w:val="0"/>
        </w:rPr>
        <w:t>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当日交易保证金</w:t>
      </w:r>
      <w:r w:rsidRPr="00C5361F">
        <w:rPr>
          <w:rFonts w:ascii="仿宋" w:hAnsi="仿宋"/>
          <w:bCs/>
          <w:kern w:val="0"/>
        </w:rPr>
        <w:t>=当日结算价*当日交易结算后的持仓总量</w:t>
      </w:r>
      <w:r>
        <w:rPr>
          <w:rFonts w:ascii="仿宋" w:hAnsi="仿宋" w:hint="eastAsia"/>
          <w:bCs/>
          <w:kern w:val="0"/>
        </w:rPr>
        <w:t>*</w:t>
      </w:r>
      <w:r w:rsidRPr="00C5361F">
        <w:rPr>
          <w:rFonts w:ascii="仿宋" w:hAnsi="仿宋"/>
          <w:bCs/>
          <w:kern w:val="0"/>
        </w:rPr>
        <w:t>交易保证金比例</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客户可用资金的计算：</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逐日盯市结算方式：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依据当日无负债结算制度，每日计算当日盈亏。即结算每日盈亏，每个交易日的盈亏结果由平仓价或当日结算价与上一交易日结算价比较得出（如果是当日开仓，则与开仓价比较）。</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当日结存</w:t>
      </w:r>
      <w:r w:rsidRPr="00C5361F">
        <w:rPr>
          <w:rFonts w:ascii="仿宋" w:hAnsi="仿宋"/>
          <w:bCs/>
          <w:kern w:val="0"/>
        </w:rPr>
        <w:t>=上日结存+当日盈亏+入金-出金-手续费（等）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当日盈亏</w:t>
      </w:r>
      <w:r w:rsidRPr="00C5361F">
        <w:rPr>
          <w:rFonts w:ascii="仿宋" w:hAnsi="仿宋"/>
          <w:bCs/>
          <w:kern w:val="0"/>
        </w:rPr>
        <w:t>=平仓盈亏+持仓盯市盈亏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客户权益＝当日结存</w:t>
      </w:r>
      <w:r w:rsidRPr="00C5361F">
        <w:rPr>
          <w:rFonts w:ascii="仿宋" w:hAnsi="仿宋"/>
          <w:bCs/>
          <w:kern w:val="0"/>
        </w:rPr>
        <w:t xml:space="preserve">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可用资金</w:t>
      </w:r>
      <w:r w:rsidRPr="00C5361F">
        <w:rPr>
          <w:rFonts w:ascii="仿宋" w:hAnsi="仿宋"/>
          <w:bCs/>
          <w:kern w:val="0"/>
        </w:rPr>
        <w:t>=客户权益-保证金占用</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逐笔对冲结算方式：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每日计算自开仓之日起至当日的累计盈亏，得出的结果是最终盈亏。即考虑每一笔交易结果，而不是每日的盈亏状况。每个交易日的盈亏结果是由平仓价或当日结算价与开仓价比较得出的。</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当日结存＝上日结存</w:t>
      </w:r>
      <w:r w:rsidRPr="00C5361F">
        <w:rPr>
          <w:rFonts w:ascii="仿宋" w:hAnsi="仿宋"/>
          <w:bCs/>
          <w:kern w:val="0"/>
        </w:rPr>
        <w:t xml:space="preserve">+平仓盈亏+入金-出金-手续费（等）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客户权益</w:t>
      </w:r>
      <w:r w:rsidRPr="00C5361F">
        <w:rPr>
          <w:rFonts w:ascii="仿宋" w:hAnsi="仿宋"/>
          <w:bCs/>
          <w:kern w:val="0"/>
        </w:rPr>
        <w:t xml:space="preserve">=当日结存+浮动盈亏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可用资金</w:t>
      </w:r>
      <w:r w:rsidRPr="00C5361F">
        <w:rPr>
          <w:rFonts w:ascii="仿宋" w:hAnsi="仿宋"/>
          <w:bCs/>
          <w:kern w:val="0"/>
        </w:rPr>
        <w:t>=客户权益-保证金占用</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lastRenderedPageBreak/>
        <w:t>2.交割</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交割是指期货合约到期时，按照期货交易所的规则和程序，交易双方通过该合约所载标的物所有权的转移，或者按照交割结算价进行现金差价结算，了结到期未平仓合约的过程。其中，以标的物所有权转移方式进行的交割为实物交割；按结算价进行现金差价结算的交割方式为现金交割。一般来说，商品期货以实物交割方式为主；股票指数期货、短期利率期货多采用现金交割方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实物交割方式包括集中交割和滚动交割两种。</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①集中交割。集中交割也叫一次性交割，是指所有到期合约在交割月份最后交易日过后一次性集中交割的交割方式。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②滚动交割。滚动交割是指在合约进入交割月以后，在交割月第一个交易日至交割月最后交易日前一交易日之间进行交割的交割方式。滚动交割使交易者在交易时间的选择上更为灵活，可减少储存时间，降低交割成本。</w:t>
      </w:r>
      <w:r w:rsidRPr="00C5361F">
        <w:rPr>
          <w:rFonts w:ascii="仿宋" w:hAnsi="仿宋"/>
          <w:bCs/>
          <w:kern w:val="0"/>
        </w:rPr>
        <w:t xml:space="preserve"> </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实物交割结算价是指在实物交割时商品</w:t>
      </w:r>
      <w:proofErr w:type="gramStart"/>
      <w:r w:rsidRPr="00C5361F">
        <w:rPr>
          <w:rFonts w:ascii="仿宋" w:hAnsi="仿宋" w:hint="eastAsia"/>
          <w:bCs/>
          <w:kern w:val="0"/>
        </w:rPr>
        <w:t>交收所依据</w:t>
      </w:r>
      <w:proofErr w:type="gramEnd"/>
      <w:r w:rsidRPr="00C5361F">
        <w:rPr>
          <w:rFonts w:ascii="仿宋" w:hAnsi="仿宋" w:hint="eastAsia"/>
          <w:bCs/>
          <w:kern w:val="0"/>
        </w:rPr>
        <w:t>的基准价格。交割商品计价以交割结算价为基础，再加上不同等级商品质量升贴水以及异地交割仓库与基准交割仓库的升贴水。</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标准仓单，是指交割仓库开具并经期货交易所认定的标准化提货凭证。</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在实物交割的具体实施中，买卖双方并不是直接进行实物商品的交收，而是交</w:t>
      </w:r>
      <w:proofErr w:type="gramStart"/>
      <w:r w:rsidRPr="00C5361F">
        <w:rPr>
          <w:rFonts w:ascii="仿宋" w:hAnsi="仿宋" w:hint="eastAsia"/>
          <w:bCs/>
          <w:kern w:val="0"/>
        </w:rPr>
        <w:t>收代表</w:t>
      </w:r>
      <w:proofErr w:type="gramEnd"/>
      <w:r w:rsidRPr="00C5361F">
        <w:rPr>
          <w:rFonts w:ascii="仿宋" w:hAnsi="仿宋" w:hint="eastAsia"/>
          <w:bCs/>
          <w:kern w:val="0"/>
        </w:rPr>
        <w:t>商品所有权的标准仓单，因此，标准仓单在实物交割中扮演十分重要的角色。</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标准仓单经交易所注册后生效，可用于交割、转让、提货、质押等。</w:t>
      </w:r>
    </w:p>
    <w:p w:rsidR="00CE7A64" w:rsidRPr="00A35AE5" w:rsidRDefault="00CE7A64" w:rsidP="00CE7A64">
      <w:pPr>
        <w:spacing w:line="360" w:lineRule="auto"/>
        <w:ind w:firstLineChars="200" w:firstLine="480"/>
        <w:rPr>
          <w:rFonts w:ascii="仿宋" w:hAnsi="仿宋" w:cs="仿宋"/>
          <w:bCs/>
          <w:kern w:val="0"/>
        </w:rPr>
      </w:pPr>
    </w:p>
    <w:p w:rsidR="00CE7A64" w:rsidRPr="00A35AE5" w:rsidRDefault="00CE7A64" w:rsidP="00CE7A64">
      <w:pPr>
        <w:pStyle w:val="2"/>
      </w:pPr>
      <w:bookmarkStart w:id="35" w:name="_Toc445043864"/>
      <w:bookmarkStart w:id="36" w:name="_Toc516405757"/>
      <w:r w:rsidRPr="00C5361F">
        <w:rPr>
          <w:rFonts w:hint="eastAsia"/>
        </w:rPr>
        <w:t>四、套期保值</w:t>
      </w:r>
      <w:bookmarkEnd w:id="35"/>
      <w:bookmarkEnd w:id="36"/>
    </w:p>
    <w:p w:rsidR="00CE7A64" w:rsidRPr="00A35AE5" w:rsidRDefault="00CE7A64" w:rsidP="00CE7A64">
      <w:pPr>
        <w:pStyle w:val="3"/>
        <w:spacing w:before="0" w:after="0" w:line="360" w:lineRule="auto"/>
        <w:ind w:firstLineChars="200" w:firstLine="482"/>
        <w:rPr>
          <w:rFonts w:ascii="仿宋" w:hAnsi="仿宋"/>
          <w:szCs w:val="24"/>
        </w:rPr>
      </w:pPr>
      <w:bookmarkStart w:id="37" w:name="_Toc445043865"/>
      <w:bookmarkStart w:id="38" w:name="_Toc516405758"/>
      <w:r w:rsidRPr="00C5361F">
        <w:rPr>
          <w:rFonts w:ascii="仿宋" w:hAnsi="仿宋" w:hint="eastAsia"/>
        </w:rPr>
        <w:t>（一）</w:t>
      </w:r>
      <w:r w:rsidRPr="00C5361F">
        <w:rPr>
          <w:rFonts w:ascii="仿宋" w:hAnsi="仿宋" w:hint="eastAsia"/>
          <w:szCs w:val="24"/>
        </w:rPr>
        <w:t>套期保值种类和应用</w:t>
      </w:r>
      <w:bookmarkEnd w:id="37"/>
      <w:bookmarkEnd w:id="38"/>
    </w:p>
    <w:p w:rsidR="00CE7A64" w:rsidRPr="00A35AE5" w:rsidRDefault="00CE7A64" w:rsidP="00CE7A64">
      <w:pPr>
        <w:widowControl/>
        <w:spacing w:line="360" w:lineRule="auto"/>
        <w:ind w:firstLineChars="200" w:firstLine="480"/>
        <w:textAlignment w:val="top"/>
        <w:rPr>
          <w:rFonts w:ascii="仿宋" w:hAnsi="仿宋" w:cs="仿宋"/>
        </w:rPr>
      </w:pPr>
      <w:r w:rsidRPr="00C5361F">
        <w:rPr>
          <w:rFonts w:ascii="仿宋" w:hAnsi="仿宋" w:cs="仿宋" w:hint="eastAsia"/>
        </w:rPr>
        <w:t>套期保值是指企业通过持有与其现货市场头寸相反的期货合约，或将期货合约作为其现货市场未来要进行的交易的替代物，以期对</w:t>
      </w:r>
      <w:proofErr w:type="gramStart"/>
      <w:r w:rsidRPr="00C5361F">
        <w:rPr>
          <w:rFonts w:ascii="仿宋" w:hAnsi="仿宋" w:cs="仿宋" w:hint="eastAsia"/>
        </w:rPr>
        <w:t>冲价格</w:t>
      </w:r>
      <w:proofErr w:type="gramEnd"/>
      <w:r w:rsidRPr="00C5361F">
        <w:rPr>
          <w:rFonts w:ascii="仿宋" w:hAnsi="仿宋" w:cs="仿宋" w:hint="eastAsia"/>
        </w:rPr>
        <w:t>风险的方式。企业通过套期保值，可以降低价格风险对企业经营活动的影响，实现稳健经营。</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套期保值分为两种：一种是用来回避未来某种商品或资产价格下跌的风险，</w:t>
      </w:r>
      <w:r w:rsidRPr="00C5361F">
        <w:rPr>
          <w:rFonts w:ascii="仿宋" w:hAnsi="仿宋" w:cs="仿宋" w:hint="eastAsia"/>
        </w:rPr>
        <w:lastRenderedPageBreak/>
        <w:t>称为卖出套期保值；另一种是用来回避未来某种商品或资产价格上涨的风险，称为买入套期保值。</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卖出套期保值（</w:t>
      </w:r>
      <w:r w:rsidRPr="00C5361F">
        <w:rPr>
          <w:rFonts w:ascii="仿宋" w:hAnsi="仿宋" w:cs="仿宋"/>
        </w:rPr>
        <w:t>Selling Hedging），又称空头套期保值（Short Hedging），是指套期保值者通过在期货市场建立空头头寸，预期</w:t>
      </w:r>
      <w:proofErr w:type="gramStart"/>
      <w:r w:rsidRPr="00C5361F">
        <w:rPr>
          <w:rFonts w:ascii="仿宋" w:hAnsi="仿宋" w:cs="仿宋" w:hint="eastAsia"/>
        </w:rPr>
        <w:t>对冲其目前</w:t>
      </w:r>
      <w:proofErr w:type="gramEnd"/>
      <w:r w:rsidRPr="00C5361F">
        <w:rPr>
          <w:rFonts w:ascii="仿宋" w:hAnsi="仿宋" w:cs="仿宋" w:hint="eastAsia"/>
        </w:rPr>
        <w:t>持有的或者未来将卖出的商品或资产的价格下跌风险的操作。</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买入套期保值（</w:t>
      </w:r>
      <w:r w:rsidRPr="00C5361F">
        <w:rPr>
          <w:rFonts w:ascii="仿宋" w:hAnsi="仿宋" w:cs="仿宋"/>
        </w:rPr>
        <w:t>Buying Hedging），又称多头套期保值（Long Hedging），是指套期保值者通过在期货市场建立多头头寸，预期</w:t>
      </w:r>
      <w:proofErr w:type="gramStart"/>
      <w:r w:rsidRPr="00C5361F">
        <w:rPr>
          <w:rFonts w:ascii="仿宋" w:hAnsi="仿宋" w:cs="仿宋" w:hint="eastAsia"/>
        </w:rPr>
        <w:t>对冲其现货</w:t>
      </w:r>
      <w:proofErr w:type="gramEnd"/>
      <w:r w:rsidRPr="00C5361F">
        <w:rPr>
          <w:rFonts w:ascii="仿宋" w:hAnsi="仿宋" w:cs="仿宋" w:hint="eastAsia"/>
        </w:rPr>
        <w:t>商品或资产空头，或者未来将买入的商品或资产的价格上涨风险的操作。</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卖出套期保值的操作主要适用于以下情形：</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第一，持有某种商品或资产（此时持有现货多头头寸），担心市场价格下跌，使其持有的商品或资产市场价值下降，或者其销售收益下降。</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xml:space="preserve">    第二，已经按固定价格买入未来交收的商品或资产（此时持有现货多头头寸），担心市场价格下跌，使其商品或资产市场价值下降或其销售收益下降。</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第三，预计在未来要销售某种商品或资产，但销售价格尚未确定，担心市场价格下跌，使其销售收益下降。</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买入套期保值的操作，主要适用于以下情形：</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xml:space="preserve">    第一，预计在未来要购买某种商品或资产，购买价格尚未确定时，担心市场价格上涨，使其购入成本提高。   </w:t>
      </w:r>
    </w:p>
    <w:p w:rsidR="00CE7A64" w:rsidRPr="00A35AE5" w:rsidRDefault="00CE7A64" w:rsidP="00CE7A64">
      <w:pPr>
        <w:tabs>
          <w:tab w:val="left" w:pos="0"/>
        </w:tabs>
        <w:spacing w:line="360" w:lineRule="auto"/>
        <w:ind w:firstLineChars="200" w:firstLine="480"/>
        <w:rPr>
          <w:rFonts w:ascii="仿宋" w:hAnsi="仿宋" w:cs="仿宋"/>
        </w:rPr>
      </w:pPr>
      <w:r w:rsidRPr="00C5361F">
        <w:rPr>
          <w:rFonts w:ascii="仿宋" w:hAnsi="仿宋" w:cs="仿宋" w:hint="eastAsia"/>
        </w:rPr>
        <w:t>第二，目前尚未持有某种商品或资产，但已按固定价格将该商品或资产卖出（此时处于现货空头头寸），担心市场价格上涨，影响其销售收益或者采购成本。例如，某商品的生产企业，已按固定价格将商品销售，那么待商品生产出来后，其销售收益就不能随市场价格上涨而增加。再例如，某商品的经销商，已按固定价格将商品销售，待其采购该商品时，价格上涨会使其采购成本提高。这都会使企业面临风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第三，按固定价格销售某商品的产成品及其副产品，但尚未购买该商品进行生产（此时处于现货空头头寸），担心市场价格上涨，购入成本提高。例如，某服装企业已签订销售合同，按某价格卖出一批棉质服装，但尚未开始生产。</w:t>
      </w:r>
      <w:proofErr w:type="gramStart"/>
      <w:r w:rsidRPr="00C5361F">
        <w:rPr>
          <w:rFonts w:ascii="仿宋" w:hAnsi="仿宋" w:cs="仿宋" w:hint="eastAsia"/>
        </w:rPr>
        <w:t>若之后</w:t>
      </w:r>
      <w:proofErr w:type="gramEnd"/>
      <w:r w:rsidRPr="00C5361F">
        <w:rPr>
          <w:rFonts w:ascii="仿宋" w:hAnsi="仿宋" w:cs="仿宋" w:hint="eastAsia"/>
        </w:rPr>
        <w:t>棉花价格上涨，其要遭受成本上升的风险。</w:t>
      </w:r>
    </w:p>
    <w:p w:rsidR="00CE7A64" w:rsidRPr="00A35AE5" w:rsidRDefault="00CE7A64" w:rsidP="00CE7A64">
      <w:pPr>
        <w:spacing w:line="360" w:lineRule="auto"/>
        <w:ind w:firstLineChars="200" w:firstLine="480"/>
        <w:rPr>
          <w:rFonts w:ascii="仿宋" w:hAnsi="仿宋" w:cs="仿宋"/>
          <w:bCs/>
          <w:kern w:val="0"/>
        </w:rPr>
      </w:pPr>
    </w:p>
    <w:p w:rsidR="00CE7A64" w:rsidRPr="00A35AE5" w:rsidRDefault="00CE7A64" w:rsidP="00CE7A64">
      <w:pPr>
        <w:pStyle w:val="3"/>
        <w:spacing w:before="0" w:after="0" w:line="360" w:lineRule="auto"/>
        <w:ind w:firstLineChars="200" w:firstLine="482"/>
        <w:rPr>
          <w:rFonts w:ascii="仿宋" w:hAnsi="仿宋"/>
          <w:szCs w:val="24"/>
        </w:rPr>
      </w:pPr>
      <w:bookmarkStart w:id="39" w:name="_Toc445043866"/>
      <w:bookmarkStart w:id="40" w:name="_Toc516405759"/>
      <w:r w:rsidRPr="00C5361F">
        <w:rPr>
          <w:rFonts w:ascii="仿宋" w:hAnsi="仿宋" w:hint="eastAsia"/>
        </w:rPr>
        <w:t>（二）</w:t>
      </w:r>
      <w:proofErr w:type="gramStart"/>
      <w:r w:rsidRPr="00C5361F">
        <w:rPr>
          <w:rFonts w:ascii="仿宋" w:hAnsi="仿宋" w:hint="eastAsia"/>
          <w:szCs w:val="24"/>
        </w:rPr>
        <w:t>基差与</w:t>
      </w:r>
      <w:proofErr w:type="gramEnd"/>
      <w:r w:rsidRPr="00C5361F">
        <w:rPr>
          <w:rFonts w:ascii="仿宋" w:hAnsi="仿宋" w:hint="eastAsia"/>
          <w:szCs w:val="24"/>
        </w:rPr>
        <w:t>套期保值</w:t>
      </w:r>
      <w:bookmarkEnd w:id="39"/>
      <w:bookmarkEnd w:id="40"/>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在套期保值操作中，当期货头寸盈（亏）与现货头寸亏（盈）幅度是完全相同的，两个市场的盈亏是完全冲抵的，这种套期保值被称为完全套期保值或理想套期保值。事实上，盈亏完全冲抵是一种理想化的情形，现实中套期保值操作的效果更可能是不完全套期保值或非理想套期保值，即两个市场盈亏只是在一定程度上相抵，而非刚好完全相抵。</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rPr>
        <w:t>在导致不完全套期保值的原因中，现货市场和期货市场价格变动幅度的不完全一致是最常见的情形。我们</w:t>
      </w:r>
      <w:proofErr w:type="gramStart"/>
      <w:r w:rsidRPr="00C5361F">
        <w:rPr>
          <w:rFonts w:ascii="仿宋" w:hAnsi="仿宋" w:cs="仿宋" w:hint="eastAsia"/>
        </w:rPr>
        <w:t>引入基差的</w:t>
      </w:r>
      <w:proofErr w:type="gramEnd"/>
      <w:r w:rsidRPr="00C5361F">
        <w:rPr>
          <w:rFonts w:ascii="仿宋" w:hAnsi="仿宋" w:cs="仿宋" w:hint="eastAsia"/>
        </w:rPr>
        <w:t>概念来分析期现价格变动幅度不一致带来的对套期保值效果的影响。</w:t>
      </w:r>
    </w:p>
    <w:p w:rsidR="00CE7A64" w:rsidRPr="00A35AE5" w:rsidRDefault="00CE7A64" w:rsidP="00CE7A64">
      <w:pPr>
        <w:spacing w:line="360" w:lineRule="auto"/>
        <w:ind w:firstLineChars="200" w:firstLine="480"/>
        <w:rPr>
          <w:rFonts w:ascii="仿宋" w:hAnsi="仿宋" w:cs="仿宋"/>
        </w:rPr>
      </w:pPr>
      <w:proofErr w:type="gramStart"/>
      <w:r w:rsidRPr="00C5361F">
        <w:rPr>
          <w:rFonts w:ascii="仿宋" w:hAnsi="仿宋" w:cs="仿宋" w:hint="eastAsia"/>
        </w:rPr>
        <w:t>基差是</w:t>
      </w:r>
      <w:proofErr w:type="gramEnd"/>
      <w:r w:rsidRPr="00C5361F">
        <w:rPr>
          <w:rFonts w:ascii="仿宋" w:hAnsi="仿宋" w:cs="仿宋" w:hint="eastAsia"/>
        </w:rPr>
        <w:t>某一特定地点某种商品或资产的现货价格与相同商品或资产的某一特定期货合约价格间的价差。用公式可表示为：基差＝现货价格－期货价格。</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通常情况下，期货价格高于现货价格，</w:t>
      </w:r>
      <w:proofErr w:type="gramStart"/>
      <w:r w:rsidRPr="00C5361F">
        <w:rPr>
          <w:rFonts w:ascii="仿宋" w:hAnsi="仿宋" w:cs="仿宋" w:hint="eastAsia"/>
        </w:rPr>
        <w:t>基差应该</w:t>
      </w:r>
      <w:proofErr w:type="gramEnd"/>
      <w:r w:rsidRPr="00C5361F">
        <w:rPr>
          <w:rFonts w:ascii="仿宋" w:hAnsi="仿宋" w:cs="仿宋" w:hint="eastAsia"/>
        </w:rPr>
        <w:t>为负值。</w:t>
      </w:r>
      <w:proofErr w:type="gramStart"/>
      <w:r w:rsidRPr="00C5361F">
        <w:rPr>
          <w:rFonts w:ascii="仿宋" w:hAnsi="仿宋" w:cs="仿宋" w:hint="eastAsia"/>
        </w:rPr>
        <w:t>基差小于</w:t>
      </w:r>
      <w:proofErr w:type="gramEnd"/>
      <w:r w:rsidRPr="00C5361F">
        <w:rPr>
          <w:rFonts w:ascii="仿宋" w:hAnsi="仿宋" w:cs="仿宋"/>
        </w:rPr>
        <w:t>0的市场称为正向市场，</w:t>
      </w:r>
      <w:proofErr w:type="gramStart"/>
      <w:r w:rsidRPr="00C5361F">
        <w:rPr>
          <w:rFonts w:ascii="仿宋" w:hAnsi="仿宋" w:cs="仿宋" w:hint="eastAsia"/>
        </w:rPr>
        <w:t>基差大于</w:t>
      </w:r>
      <w:proofErr w:type="gramEnd"/>
      <w:r w:rsidRPr="00C5361F">
        <w:rPr>
          <w:rFonts w:ascii="仿宋" w:hAnsi="仿宋" w:cs="仿宋"/>
        </w:rPr>
        <w:t>0的市场称为</w:t>
      </w:r>
      <w:r w:rsidRPr="00C5361F">
        <w:rPr>
          <w:rFonts w:ascii="仿宋" w:hAnsi="仿宋" w:cs="仿宋" w:hint="eastAsia"/>
        </w:rPr>
        <w:t>反向市场。</w:t>
      </w:r>
    </w:p>
    <w:p w:rsidR="00CE7A64" w:rsidRPr="00A35AE5" w:rsidRDefault="00CE7A64" w:rsidP="00CE7A64">
      <w:pPr>
        <w:spacing w:line="360" w:lineRule="auto"/>
        <w:ind w:firstLineChars="200" w:firstLine="480"/>
        <w:rPr>
          <w:rFonts w:ascii="仿宋" w:hAnsi="仿宋" w:cs="仿宋"/>
        </w:rPr>
      </w:pP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基差代数值变大，称为“走强”（</w:t>
      </w:r>
      <w:r w:rsidRPr="00C5361F">
        <w:rPr>
          <w:rFonts w:ascii="仿宋" w:hAnsi="仿宋" w:cs="仿宋"/>
        </w:rPr>
        <w:t>Stronger）。</w:t>
      </w:r>
      <w:proofErr w:type="gramStart"/>
      <w:r w:rsidRPr="00C5361F">
        <w:rPr>
          <w:rFonts w:ascii="仿宋" w:hAnsi="仿宋" w:cs="仿宋" w:hint="eastAsia"/>
        </w:rPr>
        <w:t>基差走</w:t>
      </w:r>
      <w:proofErr w:type="gramEnd"/>
      <w:r w:rsidRPr="00C5361F">
        <w:rPr>
          <w:rFonts w:ascii="仿宋" w:hAnsi="仿宋" w:cs="仿宋" w:hint="eastAsia"/>
        </w:rPr>
        <w:t>强常见的情形有：现货价格涨幅超过期货价格涨幅，以及现货价格跌幅小于期货价格跌幅。这意味着，相对于期货价格表现而言，现货价格走势相对较强。</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基差代数值变小，称为“走弱”（</w:t>
      </w:r>
      <w:r w:rsidRPr="00C5361F">
        <w:rPr>
          <w:rFonts w:ascii="仿宋" w:hAnsi="仿宋" w:cs="仿宋"/>
        </w:rPr>
        <w:t>Weaker）。</w:t>
      </w:r>
      <w:proofErr w:type="gramStart"/>
      <w:r w:rsidRPr="00C5361F">
        <w:rPr>
          <w:rFonts w:ascii="仿宋" w:hAnsi="仿宋" w:cs="仿宋" w:hint="eastAsia"/>
        </w:rPr>
        <w:t>基差走</w:t>
      </w:r>
      <w:proofErr w:type="gramEnd"/>
      <w:r w:rsidRPr="00C5361F">
        <w:rPr>
          <w:rFonts w:ascii="仿宋" w:hAnsi="仿宋" w:cs="仿宋" w:hint="eastAsia"/>
        </w:rPr>
        <w:t>弱常见的情形有：现货价格涨幅小于期货价格涨幅，以及现货价格跌幅超过期货价格跌幅。这意味着，相对于期货价格表现而言，现货价格走势相对较弱。</w:t>
      </w:r>
    </w:p>
    <w:p w:rsidR="00CE7A64" w:rsidRPr="00A35AE5" w:rsidRDefault="00CE7A64" w:rsidP="00CE7A64">
      <w:pPr>
        <w:spacing w:line="360" w:lineRule="auto"/>
        <w:ind w:firstLineChars="200" w:firstLine="480"/>
        <w:rPr>
          <w:rFonts w:ascii="仿宋" w:hAnsi="仿宋" w:cs="仿宋"/>
        </w:rPr>
      </w:pPr>
      <w:proofErr w:type="gramStart"/>
      <w:r w:rsidRPr="00C5361F">
        <w:rPr>
          <w:rFonts w:ascii="仿宋" w:hAnsi="仿宋" w:cs="仿宋" w:hint="eastAsia"/>
        </w:rPr>
        <w:t>基差变化</w:t>
      </w:r>
      <w:proofErr w:type="gramEnd"/>
      <w:r w:rsidRPr="00C5361F">
        <w:rPr>
          <w:rFonts w:ascii="仿宋" w:hAnsi="仿宋" w:cs="仿宋" w:hint="eastAsia"/>
        </w:rPr>
        <w:t>对套期保值效果的影响：</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假设当前（建仓时）现货价格为</w:t>
      </w:r>
      <w:r w:rsidRPr="00C5361F">
        <w:rPr>
          <w:rFonts w:ascii="仿宋" w:hAnsi="仿宋" w:cs="仿宋"/>
        </w:rPr>
        <w:t>S</w:t>
      </w:r>
      <w:r w:rsidRPr="00C5361F">
        <w:rPr>
          <w:rFonts w:ascii="仿宋" w:hAnsi="仿宋" w:cs="仿宋"/>
          <w:vertAlign w:val="subscript"/>
        </w:rPr>
        <w:t>1</w:t>
      </w:r>
      <w:r w:rsidRPr="00C5361F">
        <w:rPr>
          <w:rFonts w:ascii="仿宋" w:hAnsi="仿宋" w:cs="仿宋" w:hint="eastAsia"/>
        </w:rPr>
        <w:t>，期货价格为</w:t>
      </w:r>
      <w:r w:rsidRPr="00C5361F">
        <w:rPr>
          <w:rFonts w:ascii="仿宋" w:hAnsi="仿宋" w:cs="仿宋"/>
        </w:rPr>
        <w:t>F</w:t>
      </w:r>
      <w:r w:rsidRPr="00C5361F">
        <w:rPr>
          <w:rFonts w:ascii="仿宋" w:hAnsi="仿宋" w:cs="仿宋"/>
          <w:vertAlign w:val="subscript"/>
        </w:rPr>
        <w:t>1</w:t>
      </w:r>
      <w:r w:rsidRPr="00C5361F">
        <w:rPr>
          <w:rFonts w:ascii="仿宋" w:hAnsi="仿宋" w:cs="仿宋" w:hint="eastAsia"/>
        </w:rPr>
        <w:t>，</w:t>
      </w:r>
      <w:proofErr w:type="gramStart"/>
      <w:r w:rsidRPr="00C5361F">
        <w:rPr>
          <w:rFonts w:ascii="仿宋" w:hAnsi="仿宋" w:cs="仿宋" w:hint="eastAsia"/>
        </w:rPr>
        <w:t>基差为</w:t>
      </w:r>
      <w:proofErr w:type="gramEnd"/>
      <w:r w:rsidRPr="00C5361F">
        <w:rPr>
          <w:rFonts w:ascii="仿宋" w:hAnsi="仿宋" w:cs="仿宋"/>
        </w:rPr>
        <w:t>b</w:t>
      </w:r>
      <w:r w:rsidRPr="00C5361F">
        <w:rPr>
          <w:rFonts w:ascii="仿宋" w:hAnsi="仿宋" w:cs="仿宋"/>
          <w:vertAlign w:val="subscript"/>
        </w:rPr>
        <w:t>1</w:t>
      </w:r>
      <w:r w:rsidRPr="00C5361F">
        <w:rPr>
          <w:rFonts w:ascii="仿宋" w:hAnsi="仿宋" w:cs="仿宋" w:hint="eastAsia"/>
        </w:rPr>
        <w:t>；未来（平仓时）现货价格为</w:t>
      </w:r>
      <w:r w:rsidRPr="00C5361F">
        <w:rPr>
          <w:rFonts w:ascii="仿宋" w:hAnsi="仿宋" w:cs="仿宋"/>
        </w:rPr>
        <w:t>S</w:t>
      </w:r>
      <w:r w:rsidRPr="00C5361F">
        <w:rPr>
          <w:rFonts w:ascii="仿宋" w:hAnsi="仿宋" w:cs="仿宋"/>
          <w:vertAlign w:val="subscript"/>
        </w:rPr>
        <w:t>2</w:t>
      </w:r>
      <w:r w:rsidRPr="00C5361F">
        <w:rPr>
          <w:rFonts w:ascii="仿宋" w:hAnsi="仿宋" w:cs="仿宋" w:hint="eastAsia"/>
        </w:rPr>
        <w:t>，期货价格为</w:t>
      </w:r>
      <w:r w:rsidRPr="00C5361F">
        <w:rPr>
          <w:rFonts w:ascii="仿宋" w:hAnsi="仿宋" w:cs="仿宋"/>
        </w:rPr>
        <w:t>F</w:t>
      </w:r>
      <w:r w:rsidRPr="00C5361F">
        <w:rPr>
          <w:rFonts w:ascii="仿宋" w:hAnsi="仿宋" w:cs="仿宋"/>
          <w:vertAlign w:val="subscript"/>
        </w:rPr>
        <w:t>2</w:t>
      </w:r>
      <w:r w:rsidRPr="00C5361F">
        <w:rPr>
          <w:rFonts w:ascii="仿宋" w:hAnsi="仿宋" w:cs="仿宋" w:hint="eastAsia"/>
        </w:rPr>
        <w:t>，</w:t>
      </w:r>
      <w:proofErr w:type="gramStart"/>
      <w:r w:rsidRPr="00C5361F">
        <w:rPr>
          <w:rFonts w:ascii="仿宋" w:hAnsi="仿宋" w:cs="仿宋" w:hint="eastAsia"/>
        </w:rPr>
        <w:t>基差为</w:t>
      </w:r>
      <w:proofErr w:type="gramEnd"/>
      <w:r w:rsidRPr="00C5361F">
        <w:rPr>
          <w:rFonts w:ascii="仿宋" w:hAnsi="仿宋" w:cs="仿宋"/>
        </w:rPr>
        <w:t>b</w:t>
      </w:r>
      <w:r w:rsidRPr="00C5361F">
        <w:rPr>
          <w:rFonts w:ascii="仿宋" w:hAnsi="仿宋" w:cs="仿宋"/>
          <w:vertAlign w:val="subscript"/>
        </w:rPr>
        <w:t>2</w:t>
      </w:r>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卖出套期保值者未来出售商品的实际售价</w:t>
      </w:r>
      <w:r w:rsidRPr="00C5361F">
        <w:rPr>
          <w:rFonts w:ascii="仿宋" w:hAnsi="仿宋" w:cs="仿宋"/>
        </w:rPr>
        <w:t>=S</w:t>
      </w:r>
      <w:r w:rsidRPr="00C5361F">
        <w:rPr>
          <w:rFonts w:ascii="仿宋" w:hAnsi="仿宋" w:cs="仿宋"/>
          <w:vertAlign w:val="subscript"/>
        </w:rPr>
        <w:t>2</w:t>
      </w:r>
      <w:r w:rsidRPr="00C5361F">
        <w:rPr>
          <w:rFonts w:ascii="仿宋" w:hAnsi="仿宋" w:cs="仿宋"/>
        </w:rPr>
        <w:t>+（F</w:t>
      </w:r>
      <w:r w:rsidRPr="00C5361F">
        <w:rPr>
          <w:rFonts w:ascii="仿宋" w:hAnsi="仿宋" w:cs="仿宋"/>
          <w:vertAlign w:val="subscript"/>
        </w:rPr>
        <w:t>1</w:t>
      </w:r>
      <w:r w:rsidRPr="00C5361F">
        <w:rPr>
          <w:rFonts w:ascii="仿宋" w:hAnsi="仿宋" w:cs="仿宋"/>
        </w:rPr>
        <w:t>+F</w:t>
      </w:r>
      <w:r w:rsidRPr="00C5361F">
        <w:rPr>
          <w:rFonts w:ascii="仿宋" w:hAnsi="仿宋" w:cs="仿宋"/>
          <w:vertAlign w:val="subscript"/>
        </w:rPr>
        <w:t>2</w:t>
      </w:r>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vertAlign w:val="subscript"/>
        </w:rPr>
      </w:pPr>
      <w:r w:rsidRPr="00C5361F">
        <w:rPr>
          <w:rFonts w:ascii="仿宋" w:hAnsi="仿宋" w:cs="仿宋"/>
        </w:rPr>
        <w:t>=S</w:t>
      </w:r>
      <w:r w:rsidRPr="00C5361F">
        <w:rPr>
          <w:rFonts w:ascii="仿宋" w:hAnsi="仿宋" w:cs="仿宋"/>
          <w:vertAlign w:val="subscript"/>
        </w:rPr>
        <w:t>2</w:t>
      </w:r>
      <w:r w:rsidRPr="00C5361F">
        <w:rPr>
          <w:rFonts w:ascii="仿宋" w:hAnsi="仿宋" w:cs="仿宋"/>
        </w:rPr>
        <w:t>-F</w:t>
      </w:r>
      <w:r w:rsidRPr="00C5361F">
        <w:rPr>
          <w:rFonts w:ascii="仿宋" w:hAnsi="仿宋" w:cs="仿宋"/>
          <w:vertAlign w:val="subscript"/>
        </w:rPr>
        <w:t>2</w:t>
      </w:r>
      <w:r w:rsidRPr="00C5361F">
        <w:rPr>
          <w:rFonts w:ascii="仿宋" w:hAnsi="仿宋" w:cs="仿宋"/>
        </w:rPr>
        <w:t>+S</w:t>
      </w:r>
      <w:r w:rsidRPr="00C5361F">
        <w:rPr>
          <w:rFonts w:ascii="仿宋" w:hAnsi="仿宋" w:cs="仿宋"/>
          <w:vertAlign w:val="subscript"/>
        </w:rPr>
        <w:t>1</w:t>
      </w:r>
      <w:r w:rsidRPr="00C5361F">
        <w:rPr>
          <w:rFonts w:ascii="仿宋" w:hAnsi="仿宋" w:cs="仿宋"/>
        </w:rPr>
        <w:t>- S</w:t>
      </w:r>
      <w:r w:rsidRPr="00C5361F">
        <w:rPr>
          <w:rFonts w:ascii="仿宋" w:hAnsi="仿宋" w:cs="仿宋"/>
          <w:vertAlign w:val="subscript"/>
        </w:rPr>
        <w:t>1</w:t>
      </w:r>
      <w:r w:rsidRPr="00C5361F">
        <w:rPr>
          <w:rFonts w:ascii="仿宋" w:hAnsi="仿宋" w:cs="仿宋"/>
        </w:rPr>
        <w:t>+ F</w:t>
      </w:r>
      <w:r w:rsidRPr="00C5361F">
        <w:rPr>
          <w:rFonts w:ascii="仿宋" w:hAnsi="仿宋" w:cs="仿宋"/>
          <w:vertAlign w:val="subscript"/>
        </w:rPr>
        <w:t>1</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S</w:t>
      </w:r>
      <w:r w:rsidRPr="00C5361F">
        <w:rPr>
          <w:rFonts w:ascii="仿宋" w:hAnsi="仿宋" w:cs="仿宋"/>
          <w:vertAlign w:val="subscript"/>
        </w:rPr>
        <w:t>1</w:t>
      </w:r>
      <w:r w:rsidRPr="00C5361F">
        <w:rPr>
          <w:rFonts w:ascii="仿宋" w:hAnsi="仿宋" w:cs="仿宋"/>
        </w:rPr>
        <w:t>+b</w:t>
      </w:r>
      <w:r w:rsidRPr="00C5361F">
        <w:rPr>
          <w:rFonts w:ascii="仿宋" w:hAnsi="仿宋" w:cs="仿宋"/>
          <w:vertAlign w:val="subscript"/>
        </w:rPr>
        <w:t>2</w:t>
      </w:r>
      <w:r w:rsidRPr="00C5361F">
        <w:rPr>
          <w:rFonts w:ascii="仿宋" w:hAnsi="仿宋" w:cs="仿宋"/>
        </w:rPr>
        <w:t>-b</w:t>
      </w:r>
      <w:r w:rsidRPr="00C5361F">
        <w:rPr>
          <w:rFonts w:ascii="仿宋" w:hAnsi="仿宋" w:cs="仿宋"/>
          <w:vertAlign w:val="subscript"/>
        </w:rPr>
        <w:t>1</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由此看见，</w:t>
      </w:r>
      <w:proofErr w:type="gramStart"/>
      <w:r w:rsidRPr="00C5361F">
        <w:rPr>
          <w:rFonts w:ascii="仿宋" w:hAnsi="仿宋" w:cs="仿宋" w:hint="eastAsia"/>
        </w:rPr>
        <w:t>基差走</w:t>
      </w:r>
      <w:proofErr w:type="gramEnd"/>
      <w:r w:rsidRPr="00C5361F">
        <w:rPr>
          <w:rFonts w:ascii="仿宋" w:hAnsi="仿宋" w:cs="仿宋" w:hint="eastAsia"/>
        </w:rPr>
        <w:t>强可使卖出套期保值者卖出商品的实际售价提高，未来卖</w:t>
      </w:r>
      <w:r w:rsidRPr="00C5361F">
        <w:rPr>
          <w:rFonts w:ascii="仿宋" w:hAnsi="仿宋" w:cs="仿宋" w:hint="eastAsia"/>
        </w:rPr>
        <w:lastRenderedPageBreak/>
        <w:t>出商品的实际售价比当前现货价格高出值等于</w:t>
      </w:r>
      <w:proofErr w:type="gramStart"/>
      <w:r w:rsidRPr="00C5361F">
        <w:rPr>
          <w:rFonts w:ascii="仿宋" w:hAnsi="仿宋" w:cs="仿宋" w:hint="eastAsia"/>
        </w:rPr>
        <w:t>基差走</w:t>
      </w:r>
      <w:proofErr w:type="gramEnd"/>
      <w:r w:rsidRPr="00C5361F">
        <w:rPr>
          <w:rFonts w:ascii="仿宋" w:hAnsi="仿宋" w:cs="仿宋" w:hint="eastAsia"/>
        </w:rPr>
        <w:t>强值。因此，</w:t>
      </w:r>
      <w:proofErr w:type="gramStart"/>
      <w:r w:rsidRPr="00C5361F">
        <w:rPr>
          <w:rFonts w:ascii="仿宋" w:hAnsi="仿宋" w:cs="仿宋" w:hint="eastAsia"/>
        </w:rPr>
        <w:t>基差走</w:t>
      </w:r>
      <w:proofErr w:type="gramEnd"/>
      <w:r w:rsidRPr="00C5361F">
        <w:rPr>
          <w:rFonts w:ascii="仿宋" w:hAnsi="仿宋" w:cs="仿宋" w:hint="eastAsia"/>
        </w:rPr>
        <w:t>强对卖出套期保值者有利，反之，</w:t>
      </w:r>
      <w:proofErr w:type="gramStart"/>
      <w:r w:rsidRPr="00C5361F">
        <w:rPr>
          <w:rFonts w:ascii="仿宋" w:hAnsi="仿宋" w:cs="仿宋" w:hint="eastAsia"/>
        </w:rPr>
        <w:t>基差走</w:t>
      </w:r>
      <w:proofErr w:type="gramEnd"/>
      <w:r w:rsidRPr="00C5361F">
        <w:rPr>
          <w:rFonts w:ascii="仿宋" w:hAnsi="仿宋" w:cs="仿宋" w:hint="eastAsia"/>
        </w:rPr>
        <w:t>弱对卖出套期保值者不利。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买进套期保值者未来购买商品的实际成本</w:t>
      </w:r>
      <w:r w:rsidRPr="00C5361F">
        <w:rPr>
          <w:rFonts w:ascii="仿宋" w:hAnsi="仿宋" w:cs="仿宋"/>
        </w:rPr>
        <w:t>=S</w:t>
      </w:r>
      <w:r w:rsidRPr="00C5361F">
        <w:rPr>
          <w:rFonts w:ascii="仿宋" w:hAnsi="仿宋" w:cs="仿宋"/>
          <w:vertAlign w:val="subscript"/>
        </w:rPr>
        <w:t>2</w:t>
      </w:r>
      <w:r w:rsidRPr="00C5361F">
        <w:rPr>
          <w:rFonts w:ascii="仿宋" w:hAnsi="仿宋" w:cs="仿宋"/>
        </w:rPr>
        <w:t>-（F</w:t>
      </w:r>
      <w:r w:rsidRPr="00C5361F">
        <w:rPr>
          <w:rFonts w:ascii="仿宋" w:hAnsi="仿宋" w:cs="仿宋"/>
          <w:vertAlign w:val="subscript"/>
        </w:rPr>
        <w:t>2</w:t>
      </w:r>
      <w:r w:rsidRPr="00C5361F">
        <w:rPr>
          <w:rFonts w:ascii="仿宋" w:hAnsi="仿宋" w:cs="仿宋"/>
        </w:rPr>
        <w:t>-F</w:t>
      </w:r>
      <w:r w:rsidRPr="00C5361F">
        <w:rPr>
          <w:rFonts w:ascii="仿宋" w:hAnsi="仿宋" w:cs="仿宋"/>
          <w:vertAlign w:val="subscript"/>
        </w:rPr>
        <w:t>1</w:t>
      </w:r>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vertAlign w:val="subscript"/>
        </w:rPr>
      </w:pPr>
      <w:r w:rsidRPr="00C5361F">
        <w:rPr>
          <w:rFonts w:ascii="仿宋" w:hAnsi="仿宋" w:cs="仿宋"/>
        </w:rPr>
        <w:t>=S</w:t>
      </w:r>
      <w:r w:rsidRPr="00C5361F">
        <w:rPr>
          <w:rFonts w:ascii="仿宋" w:hAnsi="仿宋" w:cs="仿宋"/>
          <w:vertAlign w:val="subscript"/>
        </w:rPr>
        <w:t>2</w:t>
      </w:r>
      <w:r w:rsidRPr="00C5361F">
        <w:rPr>
          <w:rFonts w:ascii="仿宋" w:hAnsi="仿宋" w:cs="仿宋"/>
        </w:rPr>
        <w:t>-F</w:t>
      </w:r>
      <w:r w:rsidRPr="00C5361F">
        <w:rPr>
          <w:rFonts w:ascii="仿宋" w:hAnsi="仿宋" w:cs="仿宋"/>
          <w:vertAlign w:val="subscript"/>
        </w:rPr>
        <w:t>2</w:t>
      </w:r>
      <w:r w:rsidRPr="00C5361F">
        <w:rPr>
          <w:rFonts w:ascii="仿宋" w:hAnsi="仿宋" w:cs="仿宋"/>
        </w:rPr>
        <w:t>+F</w:t>
      </w:r>
      <w:r w:rsidRPr="00C5361F">
        <w:rPr>
          <w:rFonts w:ascii="仿宋" w:hAnsi="仿宋" w:cs="仿宋"/>
          <w:vertAlign w:val="subscript"/>
        </w:rPr>
        <w:t>1</w:t>
      </w:r>
      <w:r w:rsidRPr="00C5361F">
        <w:rPr>
          <w:rFonts w:ascii="仿宋" w:hAnsi="仿宋" w:cs="仿宋"/>
        </w:rPr>
        <w:t>-S</w:t>
      </w:r>
      <w:r w:rsidRPr="00C5361F">
        <w:rPr>
          <w:rFonts w:ascii="仿宋" w:hAnsi="仿宋" w:cs="仿宋"/>
          <w:vertAlign w:val="subscript"/>
        </w:rPr>
        <w:t>1</w:t>
      </w:r>
      <w:r w:rsidRPr="00C5361F">
        <w:rPr>
          <w:rFonts w:ascii="仿宋" w:hAnsi="仿宋" w:cs="仿宋"/>
        </w:rPr>
        <w:t>+S</w:t>
      </w:r>
      <w:r w:rsidRPr="00C5361F">
        <w:rPr>
          <w:rFonts w:ascii="仿宋" w:hAnsi="仿宋" w:cs="仿宋"/>
          <w:vertAlign w:val="subscript"/>
        </w:rPr>
        <w:t>1</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=S</w:t>
      </w:r>
      <w:r w:rsidRPr="00C5361F">
        <w:rPr>
          <w:rFonts w:ascii="仿宋" w:hAnsi="仿宋" w:cs="仿宋"/>
          <w:vertAlign w:val="subscript"/>
        </w:rPr>
        <w:t>1</w:t>
      </w:r>
      <w:r w:rsidRPr="00C5361F">
        <w:rPr>
          <w:rFonts w:ascii="仿宋" w:hAnsi="仿宋" w:cs="仿宋"/>
        </w:rPr>
        <w:t>+（b</w:t>
      </w:r>
      <w:r w:rsidRPr="00C5361F">
        <w:rPr>
          <w:rFonts w:ascii="仿宋" w:hAnsi="仿宋" w:cs="仿宋"/>
          <w:vertAlign w:val="subscript"/>
        </w:rPr>
        <w:t>2</w:t>
      </w:r>
      <w:r w:rsidRPr="00C5361F">
        <w:rPr>
          <w:rFonts w:ascii="仿宋" w:hAnsi="仿宋" w:cs="仿宋"/>
        </w:rPr>
        <w:t>-b</w:t>
      </w:r>
      <w:r w:rsidRPr="00C5361F">
        <w:rPr>
          <w:rFonts w:ascii="仿宋" w:hAnsi="仿宋" w:cs="仿宋"/>
          <w:vertAlign w:val="subscript"/>
        </w:rPr>
        <w:t>1</w:t>
      </w:r>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由此可见，</w:t>
      </w:r>
      <w:proofErr w:type="gramStart"/>
      <w:r w:rsidRPr="00C5361F">
        <w:rPr>
          <w:rFonts w:ascii="仿宋" w:hAnsi="仿宋" w:cs="仿宋" w:hint="eastAsia"/>
        </w:rPr>
        <w:t>基差走</w:t>
      </w:r>
      <w:proofErr w:type="gramEnd"/>
      <w:r w:rsidRPr="00C5361F">
        <w:rPr>
          <w:rFonts w:ascii="仿宋" w:hAnsi="仿宋" w:cs="仿宋" w:hint="eastAsia"/>
        </w:rPr>
        <w:t>强可使买入套期保值者购买商品的成本提高，未来购买商品的实际成本比现在现货价格高出值等于</w:t>
      </w:r>
      <w:proofErr w:type="gramStart"/>
      <w:r w:rsidRPr="00C5361F">
        <w:rPr>
          <w:rFonts w:ascii="仿宋" w:hAnsi="仿宋" w:cs="仿宋" w:hint="eastAsia"/>
        </w:rPr>
        <w:t>基差走</w:t>
      </w:r>
      <w:proofErr w:type="gramEnd"/>
      <w:r w:rsidRPr="00C5361F">
        <w:rPr>
          <w:rFonts w:ascii="仿宋" w:hAnsi="仿宋" w:cs="仿宋" w:hint="eastAsia"/>
        </w:rPr>
        <w:t>强值。</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因此，</w:t>
      </w:r>
      <w:proofErr w:type="gramStart"/>
      <w:r w:rsidRPr="00C5361F">
        <w:rPr>
          <w:rFonts w:ascii="仿宋" w:hAnsi="仿宋" w:cs="仿宋" w:hint="eastAsia"/>
        </w:rPr>
        <w:t>基差走</w:t>
      </w:r>
      <w:proofErr w:type="gramEnd"/>
      <w:r w:rsidRPr="00C5361F">
        <w:rPr>
          <w:rFonts w:ascii="仿宋" w:hAnsi="仿宋" w:cs="仿宋" w:hint="eastAsia"/>
        </w:rPr>
        <w:t>强对买进套期保值者不利，反之，</w:t>
      </w:r>
      <w:proofErr w:type="gramStart"/>
      <w:r w:rsidRPr="00C5361F">
        <w:rPr>
          <w:rFonts w:ascii="仿宋" w:hAnsi="仿宋" w:cs="仿宋" w:hint="eastAsia"/>
        </w:rPr>
        <w:t>基差走</w:t>
      </w:r>
      <w:proofErr w:type="gramEnd"/>
      <w:r w:rsidRPr="00C5361F">
        <w:rPr>
          <w:rFonts w:ascii="仿宋" w:hAnsi="仿宋" w:cs="仿宋" w:hint="eastAsia"/>
        </w:rPr>
        <w:t>弱对买进套期保值者有利。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下面以卖出套期保值为例</w:t>
      </w:r>
      <w:proofErr w:type="gramStart"/>
      <w:r w:rsidRPr="00C5361F">
        <w:rPr>
          <w:rFonts w:ascii="仿宋" w:hAnsi="仿宋" w:cs="仿宋" w:hint="eastAsia"/>
        </w:rPr>
        <w:t>分析基差变动</w:t>
      </w:r>
      <w:proofErr w:type="gramEnd"/>
      <w:r w:rsidRPr="00C5361F">
        <w:rPr>
          <w:rFonts w:ascii="仿宋" w:hAnsi="仿宋" w:cs="仿宋" w:hint="eastAsia"/>
        </w:rPr>
        <w:t>对套期保值效果的影响。</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【例】</w:t>
      </w:r>
      <w:r w:rsidRPr="00C5361F">
        <w:rPr>
          <w:rFonts w:ascii="仿宋" w:hAnsi="仿宋" w:cs="仿宋"/>
        </w:rPr>
        <w:t xml:space="preserve">5月初某糖厂与饮料厂签订销售合同，约定将在 8月初销售 100 </w:t>
      </w:r>
      <w:r w:rsidRPr="00C5361F">
        <w:rPr>
          <w:rFonts w:ascii="仿宋" w:hAnsi="仿宋" w:cs="仿宋" w:hint="eastAsia"/>
        </w:rPr>
        <w:t>吨白糖，价格按交易时的市价计算。目前白糖现货价格为</w:t>
      </w:r>
      <w:r w:rsidRPr="00C5361F">
        <w:rPr>
          <w:rFonts w:ascii="仿宋" w:hAnsi="仿宋" w:cs="仿宋"/>
        </w:rPr>
        <w:t>5500元/吨。该</w:t>
      </w:r>
      <w:proofErr w:type="gramStart"/>
      <w:r w:rsidRPr="00C5361F">
        <w:rPr>
          <w:rFonts w:ascii="仿宋" w:hAnsi="仿宋" w:cs="仿宋" w:hint="eastAsia"/>
        </w:rPr>
        <w:t>糖厂担心</w:t>
      </w:r>
      <w:proofErr w:type="gramEnd"/>
      <w:r w:rsidRPr="00C5361F">
        <w:rPr>
          <w:rFonts w:ascii="仿宋" w:hAnsi="仿宋" w:cs="仿宋" w:hint="eastAsia"/>
        </w:rPr>
        <w:t>未来糖价会下跌，于是卖出</w:t>
      </w:r>
      <w:r w:rsidRPr="00C5361F">
        <w:rPr>
          <w:rFonts w:ascii="仿宋" w:hAnsi="仿宋" w:cs="仿宋"/>
        </w:rPr>
        <w:t xml:space="preserve"> 10手（每手10吨）的9月份白糖期货合约，成交价格为5800元/吨。至8月初交易时，现货价跌至每吨5000 </w:t>
      </w:r>
      <w:r w:rsidRPr="00C5361F">
        <w:rPr>
          <w:rFonts w:ascii="仿宋" w:hAnsi="仿宋" w:cs="仿宋" w:hint="eastAsia"/>
        </w:rPr>
        <w:t>元</w:t>
      </w:r>
      <w:r w:rsidRPr="00C5361F">
        <w:rPr>
          <w:rFonts w:ascii="仿宋" w:hAnsi="仿宋" w:cs="仿宋"/>
        </w:rPr>
        <w:t>/吨，与此同时期货价格跌至5200元/吨。该糖厂按照现货价格出售100吨白糖，同时按照期货价格将9月份白糖期货合约对冲平仓。</w:t>
      </w:r>
    </w:p>
    <w:p w:rsidR="00CE7A64" w:rsidRPr="00A35AE5" w:rsidRDefault="00CE7A64" w:rsidP="00CE7A64">
      <w:pPr>
        <w:pStyle w:val="30"/>
        <w:tabs>
          <w:tab w:val="left" w:pos="0"/>
        </w:tabs>
        <w:snapToGrid w:val="0"/>
        <w:spacing w:line="360" w:lineRule="auto"/>
        <w:ind w:firstLine="480"/>
        <w:jc w:val="center"/>
        <w:rPr>
          <w:rFonts w:ascii="仿宋" w:hAnsi="仿宋" w:cs="仿宋"/>
          <w:szCs w:val="24"/>
        </w:rPr>
      </w:pPr>
      <w:r w:rsidRPr="00C5361F">
        <w:rPr>
          <w:rFonts w:ascii="仿宋" w:hAnsi="仿宋" w:cs="仿宋"/>
          <w:szCs w:val="24"/>
        </w:rPr>
        <w:t xml:space="preserve"> 卖出套期保值案例（</w:t>
      </w:r>
      <w:proofErr w:type="gramStart"/>
      <w:r w:rsidRPr="00C5361F">
        <w:rPr>
          <w:rFonts w:ascii="仿宋" w:hAnsi="仿宋" w:cs="仿宋" w:hint="eastAsia"/>
          <w:szCs w:val="24"/>
        </w:rPr>
        <w:t>基差走</w:t>
      </w:r>
      <w:proofErr w:type="gramEnd"/>
      <w:r w:rsidRPr="00C5361F">
        <w:rPr>
          <w:rFonts w:ascii="仿宋" w:hAnsi="仿宋" w:cs="仿宋" w:hint="eastAsia"/>
          <w:szCs w:val="24"/>
        </w:rPr>
        <w:t>强情形）</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811"/>
        <w:gridCol w:w="3318"/>
        <w:gridCol w:w="1952"/>
      </w:tblGrid>
      <w:tr w:rsidR="00CE7A64" w:rsidRPr="00A35AE5" w:rsidTr="0099513A">
        <w:trPr>
          <w:jc w:val="center"/>
        </w:trPr>
        <w:tc>
          <w:tcPr>
            <w:tcW w:w="1337" w:type="dxa"/>
            <w:tcBorders>
              <w:tl2br w:val="single" w:sz="4" w:space="0" w:color="auto"/>
            </w:tcBorders>
          </w:tcPr>
          <w:p w:rsidR="00CE7A64" w:rsidRPr="00254A5F" w:rsidRDefault="00CE7A64" w:rsidP="0099513A">
            <w:pPr>
              <w:pStyle w:val="30"/>
              <w:tabs>
                <w:tab w:val="left" w:pos="0"/>
              </w:tabs>
              <w:snapToGrid w:val="0"/>
              <w:spacing w:line="360" w:lineRule="auto"/>
              <w:ind w:firstLine="480"/>
              <w:rPr>
                <w:rFonts w:ascii="仿宋" w:hAnsi="仿宋" w:cs="仿宋"/>
                <w:szCs w:val="24"/>
              </w:rPr>
            </w:pPr>
            <w:r w:rsidRPr="00254A5F">
              <w:rPr>
                <w:rFonts w:ascii="仿宋" w:hAnsi="仿宋" w:cs="仿宋"/>
                <w:szCs w:val="24"/>
              </w:rPr>
              <w:t xml:space="preserve"> 市场   </w:t>
            </w:r>
          </w:p>
          <w:p w:rsidR="00CE7A64" w:rsidRPr="00254A5F" w:rsidRDefault="00CE7A64" w:rsidP="0099513A">
            <w:pPr>
              <w:pStyle w:val="30"/>
              <w:tabs>
                <w:tab w:val="left" w:pos="0"/>
              </w:tabs>
              <w:snapToGrid w:val="0"/>
              <w:spacing w:line="360" w:lineRule="auto"/>
              <w:ind w:firstLineChars="0" w:firstLine="0"/>
              <w:rPr>
                <w:rFonts w:ascii="仿宋" w:hAnsi="仿宋" w:cs="仿宋"/>
                <w:szCs w:val="24"/>
              </w:rPr>
            </w:pPr>
            <w:r w:rsidRPr="00254A5F">
              <w:rPr>
                <w:rFonts w:ascii="仿宋" w:hAnsi="仿宋" w:cs="仿宋" w:hint="eastAsia"/>
                <w:szCs w:val="24"/>
              </w:rPr>
              <w:t>时间</w:t>
            </w:r>
          </w:p>
        </w:tc>
        <w:tc>
          <w:tcPr>
            <w:tcW w:w="1811"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现货市场</w:t>
            </w:r>
          </w:p>
        </w:tc>
        <w:tc>
          <w:tcPr>
            <w:tcW w:w="3318"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期货市场</w:t>
            </w:r>
          </w:p>
        </w:tc>
        <w:tc>
          <w:tcPr>
            <w:tcW w:w="1952"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proofErr w:type="gramStart"/>
            <w:r w:rsidRPr="00254A5F">
              <w:rPr>
                <w:rFonts w:ascii="仿宋" w:hAnsi="仿宋" w:cs="仿宋" w:hint="eastAsia"/>
                <w:szCs w:val="24"/>
              </w:rPr>
              <w:t>基差</w:t>
            </w:r>
            <w:proofErr w:type="gramEnd"/>
          </w:p>
        </w:tc>
      </w:tr>
      <w:tr w:rsidR="00CE7A64" w:rsidRPr="00A35AE5" w:rsidTr="0099513A">
        <w:trPr>
          <w:jc w:val="center"/>
        </w:trPr>
        <w:tc>
          <w:tcPr>
            <w:tcW w:w="1337"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szCs w:val="24"/>
              </w:rPr>
              <w:t>5月初</w:t>
            </w:r>
          </w:p>
        </w:tc>
        <w:tc>
          <w:tcPr>
            <w:tcW w:w="1811" w:type="dxa"/>
            <w:vAlign w:val="center"/>
          </w:tcPr>
          <w:p w:rsidR="00CE7A64" w:rsidRPr="00254A5F" w:rsidRDefault="00CE7A64" w:rsidP="0099513A">
            <w:pPr>
              <w:pStyle w:val="30"/>
              <w:tabs>
                <w:tab w:val="left" w:pos="0"/>
              </w:tabs>
              <w:snapToGrid w:val="0"/>
              <w:spacing w:line="360" w:lineRule="auto"/>
              <w:ind w:firstLineChars="0" w:firstLine="0"/>
              <w:jc w:val="center"/>
              <w:rPr>
                <w:rFonts w:ascii="仿宋" w:hAnsi="仿宋" w:cs="仿宋"/>
                <w:szCs w:val="24"/>
              </w:rPr>
            </w:pPr>
            <w:r w:rsidRPr="00254A5F">
              <w:rPr>
                <w:rFonts w:ascii="仿宋" w:hAnsi="仿宋" w:cs="仿宋" w:hint="eastAsia"/>
                <w:szCs w:val="24"/>
              </w:rPr>
              <w:t>市场价格</w:t>
            </w:r>
          </w:p>
          <w:p w:rsidR="00CE7A64" w:rsidRPr="00254A5F" w:rsidRDefault="00CE7A64" w:rsidP="0099513A">
            <w:pPr>
              <w:pStyle w:val="30"/>
              <w:tabs>
                <w:tab w:val="left" w:pos="0"/>
              </w:tabs>
              <w:snapToGrid w:val="0"/>
              <w:spacing w:line="360" w:lineRule="auto"/>
              <w:ind w:firstLineChars="0" w:firstLine="0"/>
              <w:jc w:val="center"/>
              <w:rPr>
                <w:rFonts w:ascii="仿宋" w:hAnsi="仿宋" w:cs="仿宋"/>
                <w:szCs w:val="24"/>
              </w:rPr>
            </w:pPr>
            <w:r w:rsidRPr="00254A5F">
              <w:rPr>
                <w:rFonts w:ascii="仿宋" w:hAnsi="仿宋" w:cs="仿宋"/>
                <w:szCs w:val="24"/>
              </w:rPr>
              <w:t>5500元／吨</w:t>
            </w:r>
          </w:p>
        </w:tc>
        <w:tc>
          <w:tcPr>
            <w:tcW w:w="3318" w:type="dxa"/>
            <w:vAlign w:val="center"/>
          </w:tcPr>
          <w:p w:rsidR="00CE7A64" w:rsidRPr="00254A5F" w:rsidRDefault="00CE7A64" w:rsidP="0099513A">
            <w:pPr>
              <w:pStyle w:val="30"/>
              <w:tabs>
                <w:tab w:val="left" w:pos="0"/>
              </w:tabs>
              <w:snapToGrid w:val="0"/>
              <w:spacing w:line="360" w:lineRule="auto"/>
              <w:ind w:firstLineChars="0" w:firstLine="0"/>
              <w:jc w:val="center"/>
              <w:rPr>
                <w:rFonts w:ascii="仿宋" w:hAnsi="仿宋" w:cs="仿宋"/>
                <w:szCs w:val="24"/>
              </w:rPr>
            </w:pPr>
            <w:r w:rsidRPr="00254A5F">
              <w:rPr>
                <w:rFonts w:ascii="仿宋" w:hAnsi="仿宋" w:cs="仿宋" w:hint="eastAsia"/>
                <w:szCs w:val="24"/>
              </w:rPr>
              <w:t>卖出</w:t>
            </w:r>
            <w:r w:rsidRPr="00254A5F">
              <w:rPr>
                <w:rFonts w:ascii="仿宋" w:hAnsi="仿宋" w:cs="仿宋"/>
                <w:szCs w:val="24"/>
              </w:rPr>
              <w:t>9月份白糖期货合约，5800元／吨</w:t>
            </w:r>
          </w:p>
        </w:tc>
        <w:tc>
          <w:tcPr>
            <w:tcW w:w="1952" w:type="dxa"/>
            <w:vAlign w:val="center"/>
          </w:tcPr>
          <w:p w:rsidR="00CE7A64" w:rsidRPr="00254A5F" w:rsidRDefault="00CE7A64" w:rsidP="0099513A">
            <w:pPr>
              <w:pStyle w:val="30"/>
              <w:tabs>
                <w:tab w:val="left" w:pos="0"/>
              </w:tabs>
              <w:snapToGrid w:val="0"/>
              <w:spacing w:line="360" w:lineRule="auto"/>
              <w:ind w:firstLine="480"/>
              <w:rPr>
                <w:rFonts w:ascii="仿宋" w:hAnsi="仿宋" w:cs="仿宋"/>
                <w:szCs w:val="24"/>
              </w:rPr>
            </w:pPr>
            <w:r w:rsidRPr="00254A5F">
              <w:rPr>
                <w:rFonts w:ascii="仿宋" w:hAnsi="仿宋" w:cs="仿宋"/>
                <w:szCs w:val="24"/>
              </w:rPr>
              <w:t>-300元/吨</w:t>
            </w:r>
          </w:p>
        </w:tc>
      </w:tr>
      <w:tr w:rsidR="00CE7A64" w:rsidRPr="00A35AE5" w:rsidTr="0099513A">
        <w:trPr>
          <w:jc w:val="center"/>
        </w:trPr>
        <w:tc>
          <w:tcPr>
            <w:tcW w:w="1337"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szCs w:val="24"/>
              </w:rPr>
              <w:t>8月初</w:t>
            </w:r>
          </w:p>
        </w:tc>
        <w:tc>
          <w:tcPr>
            <w:tcW w:w="1811"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卖出价格</w:t>
            </w:r>
            <w:r w:rsidRPr="00254A5F">
              <w:rPr>
                <w:rFonts w:ascii="仿宋" w:hAnsi="仿宋" w:cs="仿宋"/>
                <w:szCs w:val="24"/>
              </w:rPr>
              <w:t>5000元／吨</w:t>
            </w:r>
          </w:p>
        </w:tc>
        <w:tc>
          <w:tcPr>
            <w:tcW w:w="3318"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买入平仓白糖期货合约，</w:t>
            </w:r>
            <w:r w:rsidRPr="00254A5F">
              <w:rPr>
                <w:rFonts w:ascii="仿宋" w:hAnsi="仿宋" w:cs="仿宋"/>
                <w:szCs w:val="24"/>
              </w:rPr>
              <w:t>5200元／吨</w:t>
            </w:r>
          </w:p>
        </w:tc>
        <w:tc>
          <w:tcPr>
            <w:tcW w:w="1952"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szCs w:val="24"/>
              </w:rPr>
              <w:t>-200元/吨</w:t>
            </w:r>
          </w:p>
        </w:tc>
      </w:tr>
      <w:tr w:rsidR="00CE7A64" w:rsidRPr="00A35AE5" w:rsidTr="0099513A">
        <w:trPr>
          <w:cantSplit/>
          <w:jc w:val="center"/>
        </w:trPr>
        <w:tc>
          <w:tcPr>
            <w:tcW w:w="1337"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盈亏</w:t>
            </w:r>
          </w:p>
        </w:tc>
        <w:tc>
          <w:tcPr>
            <w:tcW w:w="1811"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相当于亏损</w:t>
            </w:r>
            <w:r w:rsidRPr="00254A5F">
              <w:rPr>
                <w:rFonts w:ascii="仿宋" w:hAnsi="仿宋" w:cs="仿宋"/>
                <w:szCs w:val="24"/>
              </w:rPr>
              <w:t>500元/吨</w:t>
            </w:r>
          </w:p>
        </w:tc>
        <w:tc>
          <w:tcPr>
            <w:tcW w:w="3318"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盈利</w:t>
            </w:r>
            <w:r w:rsidRPr="00254A5F">
              <w:rPr>
                <w:rFonts w:ascii="仿宋" w:hAnsi="仿宋" w:cs="仿宋"/>
                <w:szCs w:val="24"/>
              </w:rPr>
              <w:t>600元/吨</w:t>
            </w:r>
          </w:p>
        </w:tc>
        <w:tc>
          <w:tcPr>
            <w:tcW w:w="1952" w:type="dxa"/>
            <w:vAlign w:val="center"/>
          </w:tcPr>
          <w:p w:rsidR="00CE7A64" w:rsidRPr="00254A5F" w:rsidRDefault="00CE7A64" w:rsidP="0099513A">
            <w:pPr>
              <w:pStyle w:val="30"/>
              <w:tabs>
                <w:tab w:val="left" w:pos="0"/>
              </w:tabs>
              <w:snapToGrid w:val="0"/>
              <w:spacing w:line="360" w:lineRule="auto"/>
              <w:ind w:firstLine="480"/>
              <w:jc w:val="center"/>
              <w:rPr>
                <w:rFonts w:ascii="仿宋" w:hAnsi="仿宋" w:cs="仿宋"/>
                <w:szCs w:val="24"/>
              </w:rPr>
            </w:pPr>
            <w:r w:rsidRPr="00254A5F">
              <w:rPr>
                <w:rFonts w:ascii="仿宋" w:hAnsi="仿宋" w:cs="仿宋" w:hint="eastAsia"/>
                <w:szCs w:val="24"/>
              </w:rPr>
              <w:t>走强</w:t>
            </w:r>
            <w:r w:rsidRPr="00254A5F">
              <w:rPr>
                <w:rFonts w:ascii="仿宋" w:hAnsi="仿宋" w:cs="仿宋"/>
                <w:szCs w:val="24"/>
              </w:rPr>
              <w:t>100元/吨</w:t>
            </w:r>
          </w:p>
        </w:tc>
      </w:tr>
    </w:tbl>
    <w:p w:rsidR="00CE7A64" w:rsidRPr="00A35AE5" w:rsidRDefault="00CE7A64" w:rsidP="00CE7A64">
      <w:pPr>
        <w:spacing w:line="360" w:lineRule="auto"/>
        <w:ind w:firstLineChars="200" w:firstLine="480"/>
        <w:rPr>
          <w:rFonts w:ascii="仿宋" w:hAnsi="仿宋" w:cs="仿宋"/>
        </w:rPr>
      </w:pP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在该案例中，由于现货价格下跌幅度小于期货价格下跌幅度，</w:t>
      </w:r>
      <w:proofErr w:type="gramStart"/>
      <w:r w:rsidRPr="00C5361F">
        <w:rPr>
          <w:rFonts w:ascii="仿宋" w:hAnsi="仿宋" w:cs="仿宋" w:hint="eastAsia"/>
        </w:rPr>
        <w:t>基差走</w:t>
      </w:r>
      <w:proofErr w:type="gramEnd"/>
      <w:r w:rsidRPr="00C5361F">
        <w:rPr>
          <w:rFonts w:ascii="仿宋" w:hAnsi="仿宋" w:cs="仿宋" w:hint="eastAsia"/>
        </w:rPr>
        <w:t>强</w:t>
      </w:r>
      <w:r w:rsidRPr="00C5361F">
        <w:rPr>
          <w:rFonts w:ascii="仿宋" w:hAnsi="仿宋" w:cs="仿宋"/>
        </w:rPr>
        <w:t>100元/吨。期货市场盈利600元/吨，现货市场亏损500元/吨，两者相抵后存在净盈利100元/吨。通过套期保值，该糖厂白糖的实际售价相当于是：现货市场实</w:t>
      </w:r>
      <w:r w:rsidRPr="00C5361F">
        <w:rPr>
          <w:rFonts w:ascii="仿宋" w:hAnsi="仿宋" w:cs="仿宋"/>
        </w:rPr>
        <w:lastRenderedPageBreak/>
        <w:t>际销售价格+期货市场每吨盈利=5000+600=5600元。该价格要比5月初的5500元/吨的现货价格还要高100元/吨。而这100元/吨，正是</w:t>
      </w:r>
      <w:proofErr w:type="gramStart"/>
      <w:r w:rsidRPr="00C5361F">
        <w:rPr>
          <w:rFonts w:ascii="仿宋" w:hAnsi="仿宋" w:cs="仿宋" w:hint="eastAsia"/>
        </w:rPr>
        <w:t>基差走</w:t>
      </w:r>
      <w:proofErr w:type="gramEnd"/>
      <w:r w:rsidRPr="00C5361F">
        <w:rPr>
          <w:rFonts w:ascii="仿宋" w:hAnsi="仿宋" w:cs="仿宋" w:hint="eastAsia"/>
        </w:rPr>
        <w:t>强的变化值。这表明，进行卖出套期保值，如果</w:t>
      </w:r>
      <w:proofErr w:type="gramStart"/>
      <w:r w:rsidRPr="00C5361F">
        <w:rPr>
          <w:rFonts w:ascii="仿宋" w:hAnsi="仿宋" w:cs="仿宋" w:hint="eastAsia"/>
        </w:rPr>
        <w:t>基差走</w:t>
      </w:r>
      <w:proofErr w:type="gramEnd"/>
      <w:r w:rsidRPr="00C5361F">
        <w:rPr>
          <w:rFonts w:ascii="仿宋" w:hAnsi="仿宋" w:cs="仿宋" w:hint="eastAsia"/>
        </w:rPr>
        <w:t>强，两个市场盈亏相抵后存在净盈利</w:t>
      </w:r>
      <w:r w:rsidRPr="00C5361F">
        <w:rPr>
          <w:rFonts w:ascii="仿宋" w:hAnsi="仿宋" w:cs="仿宋"/>
        </w:rPr>
        <w:t>100元/吨，它</w:t>
      </w:r>
      <w:proofErr w:type="gramStart"/>
      <w:r w:rsidRPr="00C5361F">
        <w:rPr>
          <w:rFonts w:ascii="仿宋" w:hAnsi="仿宋" w:cs="仿宋" w:hint="eastAsia"/>
        </w:rPr>
        <w:t>可以使套期</w:t>
      </w:r>
      <w:proofErr w:type="gramEnd"/>
      <w:r w:rsidRPr="00C5361F">
        <w:rPr>
          <w:rFonts w:ascii="仿宋" w:hAnsi="仿宋" w:cs="仿宋" w:hint="eastAsia"/>
        </w:rPr>
        <w:t>保值者获得一个更为理想的价格。</w:t>
      </w:r>
    </w:p>
    <w:p w:rsidR="00CE7A64" w:rsidRPr="00A35AE5" w:rsidRDefault="00CE7A64" w:rsidP="00CE7A64">
      <w:pPr>
        <w:spacing w:line="360" w:lineRule="auto"/>
        <w:ind w:firstLineChars="200" w:firstLine="480"/>
        <w:rPr>
          <w:rFonts w:ascii="仿宋" w:hAnsi="仿宋" w:cs="仿宋"/>
        </w:rPr>
      </w:pPr>
    </w:p>
    <w:p w:rsidR="00CE7A64" w:rsidRPr="00A35AE5" w:rsidRDefault="00CE7A64" w:rsidP="00CE7A64">
      <w:pPr>
        <w:rPr>
          <w:rFonts w:ascii="仿宋" w:hAnsi="仿宋"/>
          <w:kern w:val="0"/>
        </w:rPr>
      </w:pPr>
      <w:r w:rsidRPr="00C5361F">
        <w:rPr>
          <w:rFonts w:ascii="仿宋" w:hAnsi="仿宋" w:cs="仿宋"/>
          <w:kern w:val="0"/>
        </w:rPr>
        <w:t xml:space="preserve">        </w:t>
      </w:r>
    </w:p>
    <w:p w:rsidR="00CE7A64" w:rsidRPr="00A35AE5" w:rsidRDefault="00CE7A64" w:rsidP="00CE7A64">
      <w:pPr>
        <w:pStyle w:val="3"/>
        <w:spacing w:before="0" w:after="0" w:line="360" w:lineRule="auto"/>
        <w:ind w:firstLineChars="200" w:firstLine="482"/>
        <w:rPr>
          <w:rFonts w:ascii="仿宋" w:hAnsi="仿宋"/>
          <w:szCs w:val="24"/>
        </w:rPr>
      </w:pPr>
      <w:bookmarkStart w:id="41" w:name="_Toc445043867"/>
      <w:bookmarkStart w:id="42" w:name="_Toc516405760"/>
      <w:r w:rsidRPr="00C5361F">
        <w:rPr>
          <w:rFonts w:ascii="仿宋" w:hAnsi="仿宋" w:hint="eastAsia"/>
        </w:rPr>
        <w:t>（三）</w:t>
      </w:r>
      <w:r w:rsidRPr="00C5361F">
        <w:rPr>
          <w:rFonts w:ascii="仿宋" w:hAnsi="仿宋" w:hint="eastAsia"/>
          <w:szCs w:val="24"/>
        </w:rPr>
        <w:t>点价交易</w:t>
      </w:r>
      <w:proofErr w:type="gramStart"/>
      <w:r w:rsidRPr="00C5361F">
        <w:rPr>
          <w:rFonts w:ascii="仿宋" w:hAnsi="仿宋" w:hint="eastAsia"/>
          <w:szCs w:val="24"/>
        </w:rPr>
        <w:t>与基差交易</w:t>
      </w:r>
      <w:bookmarkEnd w:id="41"/>
      <w:bookmarkEnd w:id="42"/>
      <w:proofErr w:type="gramEnd"/>
      <w:r w:rsidRPr="00C5361F">
        <w:rPr>
          <w:rFonts w:ascii="仿宋" w:hAnsi="仿宋"/>
          <w:szCs w:val="24"/>
        </w:rPr>
        <w:t xml:space="preserve"> </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点价交易（</w:t>
      </w:r>
      <w:r w:rsidRPr="00C5361F">
        <w:rPr>
          <w:rFonts w:ascii="仿宋" w:hAnsi="仿宋" w:cs="仿宋"/>
        </w:rPr>
        <w:t>Pricing），是指以某月份的期货价格为计价基础，以期货价格加</w:t>
      </w:r>
      <w:r w:rsidRPr="00C5361F">
        <w:rPr>
          <w:rFonts w:ascii="仿宋" w:hAnsi="仿宋" w:cs="仿宋" w:hint="eastAsia"/>
        </w:rPr>
        <w:t>上或减去双方协商同意的升贴水来确定双方买卖现货商品的价格的交易方式。点价交易从本质上看是一种为现货贸易定价的方式，交易双方并不需要参与期货交易。</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目前，在一些大宗商品贸易中，例如大豆、铜、石油等贸易，点价交易已经得到了普遍应用。例如在大豆的国际贸易中，通常以芝加哥期货交易所（</w:t>
      </w:r>
      <w:r w:rsidRPr="00C5361F">
        <w:rPr>
          <w:rFonts w:ascii="仿宋" w:hAnsi="仿宋" w:cs="仿宋"/>
        </w:rPr>
        <w:t>CBOT）的大豆期货价格作为点价的基础；在铜精矿和阴极铜的贸易中通常利用伦敦金属交易所（LME）或纽约商品交易所（COMEX）的铜期货价格作为点价的基础。</w:t>
      </w:r>
    </w:p>
    <w:p w:rsidR="00CE7A64" w:rsidRPr="00A35AE5" w:rsidRDefault="00CE7A64" w:rsidP="00CE7A64">
      <w:pPr>
        <w:spacing w:line="360" w:lineRule="auto"/>
        <w:ind w:firstLineChars="200" w:firstLine="480"/>
        <w:rPr>
          <w:rFonts w:ascii="仿宋" w:hAnsi="仿宋" w:cs="仿宋"/>
          <w:kern w:val="0"/>
        </w:rPr>
      </w:pPr>
      <w:proofErr w:type="gramStart"/>
      <w:r w:rsidRPr="00C5361F">
        <w:rPr>
          <w:rFonts w:ascii="仿宋" w:hAnsi="仿宋" w:cs="仿宋" w:hint="eastAsia"/>
          <w:kern w:val="0"/>
        </w:rPr>
        <w:t>基差交易</w:t>
      </w:r>
      <w:proofErr w:type="gramEnd"/>
      <w:r w:rsidRPr="00C5361F">
        <w:rPr>
          <w:rFonts w:ascii="仿宋" w:hAnsi="仿宋" w:cs="仿宋" w:hint="eastAsia"/>
          <w:kern w:val="0"/>
        </w:rPr>
        <w:t>，是指企业按某一期货合约价格加减升贴水方式确立点价方式的同时，在期货市场进行套期保值操作，从而降低套期保值中</w:t>
      </w:r>
      <w:proofErr w:type="gramStart"/>
      <w:r w:rsidRPr="00C5361F">
        <w:rPr>
          <w:rFonts w:ascii="仿宋" w:hAnsi="仿宋" w:cs="仿宋" w:hint="eastAsia"/>
          <w:kern w:val="0"/>
        </w:rPr>
        <w:t>的基差风险</w:t>
      </w:r>
      <w:proofErr w:type="gramEnd"/>
      <w:r w:rsidRPr="00C5361F">
        <w:rPr>
          <w:rFonts w:ascii="仿宋" w:hAnsi="仿宋" w:cs="仿宋" w:hint="eastAsia"/>
          <w:kern w:val="0"/>
        </w:rPr>
        <w:t>的操作。</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升贴水的高低，与点价所选取的期货合约月份的远近、期货交割地与现货交割地之间的运费、期货交割商品品质与现货交割商品品质的差异有关。在国际大宗商品贸易中，由于点价交易被普遍应用，升贴水的确定也是市场化的，有许多经纪商提供升贴水报价，交易商可以很容易确定升贴水的水平。</w:t>
      </w:r>
    </w:p>
    <w:p w:rsidR="00CE7A64" w:rsidRPr="00A35AE5" w:rsidRDefault="00CE7A64" w:rsidP="00CE7A64">
      <w:pPr>
        <w:autoSpaceDE w:val="0"/>
        <w:autoSpaceDN w:val="0"/>
        <w:spacing w:line="360" w:lineRule="auto"/>
        <w:ind w:firstLineChars="200" w:firstLine="480"/>
        <w:jc w:val="left"/>
        <w:rPr>
          <w:rFonts w:ascii="仿宋" w:hAnsi="仿宋" w:cs="仿宋"/>
          <w:kern w:val="0"/>
        </w:rPr>
      </w:pPr>
      <w:r w:rsidRPr="00C5361F">
        <w:rPr>
          <w:rFonts w:ascii="仿宋" w:hAnsi="仿宋" w:cs="仿宋" w:hint="eastAsia"/>
          <w:kern w:val="0"/>
        </w:rPr>
        <w:t>由于在实施点价之前，双方所约定的期货基准价格是不断变化的，所以交易者仍然面临价格变动风险。为了有效规避这一风险，交易者可以将点价交易与套期保值操作结合在一起进行操作，</w:t>
      </w:r>
      <w:proofErr w:type="gramStart"/>
      <w:r w:rsidRPr="00C5361F">
        <w:rPr>
          <w:rFonts w:ascii="仿宋" w:hAnsi="仿宋" w:cs="仿宋" w:hint="eastAsia"/>
          <w:kern w:val="0"/>
        </w:rPr>
        <w:t>形成基差交易</w:t>
      </w:r>
      <w:proofErr w:type="gramEnd"/>
      <w:r w:rsidRPr="00C5361F">
        <w:rPr>
          <w:rFonts w:ascii="仿宋" w:hAnsi="仿宋" w:cs="仿宋" w:hint="eastAsia"/>
          <w:kern w:val="0"/>
        </w:rPr>
        <w:t>。</w:t>
      </w:r>
    </w:p>
    <w:p w:rsidR="00CE7A64" w:rsidRPr="00A35AE5" w:rsidRDefault="00CE7A64" w:rsidP="00CE7A64">
      <w:pPr>
        <w:autoSpaceDE w:val="0"/>
        <w:autoSpaceDN w:val="0"/>
        <w:spacing w:line="360" w:lineRule="auto"/>
        <w:ind w:firstLineChars="200" w:firstLine="480"/>
        <w:jc w:val="left"/>
        <w:rPr>
          <w:rFonts w:ascii="仿宋" w:hAnsi="仿宋" w:cs="仿宋"/>
          <w:kern w:val="0"/>
        </w:rPr>
      </w:pPr>
    </w:p>
    <w:p w:rsidR="00CE7A64" w:rsidRPr="00A35AE5" w:rsidRDefault="00CE7A64" w:rsidP="00CE7A64">
      <w:pPr>
        <w:spacing w:line="360" w:lineRule="auto"/>
        <w:ind w:firstLineChars="200" w:firstLine="480"/>
        <w:rPr>
          <w:rFonts w:ascii="仿宋" w:hAnsi="仿宋" w:cs="仿宋"/>
          <w:bCs/>
        </w:rPr>
      </w:pPr>
      <w:r w:rsidRPr="00C5361F">
        <w:rPr>
          <w:rFonts w:ascii="仿宋" w:hAnsi="仿宋" w:cs="仿宋" w:hint="eastAsia"/>
        </w:rPr>
        <w:t>【例】</w:t>
      </w:r>
      <w:r w:rsidRPr="00C5361F">
        <w:rPr>
          <w:rFonts w:ascii="仿宋" w:hAnsi="仿宋" w:cs="仿宋"/>
        </w:rPr>
        <w:t>10月20日，中国某榨油厂与美国某贸易商签订进口合同，约定进口大豆的到岸价为“</w:t>
      </w:r>
      <w:r w:rsidRPr="00C5361F">
        <w:rPr>
          <w:rFonts w:ascii="仿宋" w:hAnsi="仿宋" w:cs="仿宋"/>
          <w:bCs/>
        </w:rPr>
        <w:t>CBOT的1月大豆期货合约+CNF100美分”，即在1月份CBOT大豆期货价格的基础上加上100美分/蒲式耳的升水，以此作为进口到岸价格。同时，双方约定由该榨油厂在12月15日装船前根据CBOT期货盘面价格自行点</w:t>
      </w:r>
      <w:r w:rsidRPr="00C5361F">
        <w:rPr>
          <w:rFonts w:ascii="仿宋" w:hAnsi="仿宋" w:cs="仿宋"/>
          <w:bCs/>
        </w:rPr>
        <w:lastRenderedPageBreak/>
        <w:t>价确定。合同确立后，大豆的进口到岸价格实际上并未确定下来，如果在榨油厂实施点价之前，1月份CBOT大豆期货价格上涨，该榨油厂就要接受此高价。为了规避这一风险，该榨油厂在签订进口合同同时，在CBOT上买入等数量的1月份大豆期货合约进行套期保值。</w:t>
      </w:r>
      <w:r w:rsidRPr="00C5361F">
        <w:rPr>
          <w:rFonts w:ascii="仿宋" w:hAnsi="仿宋" w:cs="仿宋" w:hint="eastAsia"/>
        </w:rPr>
        <w:t>买入建仓价格为</w:t>
      </w:r>
      <w:r w:rsidRPr="00C5361F">
        <w:rPr>
          <w:rFonts w:ascii="仿宋" w:hAnsi="仿宋" w:cs="仿宋"/>
        </w:rPr>
        <w:t>800美分/蒲式耳。同样地，该贸易商也承担</w:t>
      </w:r>
      <w:proofErr w:type="gramStart"/>
      <w:r w:rsidRPr="00C5361F">
        <w:rPr>
          <w:rFonts w:ascii="仿宋" w:hAnsi="仿宋" w:cs="仿宋" w:hint="eastAsia"/>
        </w:rPr>
        <w:t>着期间</w:t>
      </w:r>
      <w:proofErr w:type="gramEnd"/>
      <w:r w:rsidRPr="00C5361F">
        <w:rPr>
          <w:rFonts w:ascii="仿宋" w:hAnsi="仿宋" w:cs="仿宋" w:hint="eastAsia"/>
        </w:rPr>
        <w:t>价格下跌的风险，为了规避这种风险，该贸易商可以在签订合同同时，在</w:t>
      </w:r>
      <w:r w:rsidRPr="00C5361F">
        <w:rPr>
          <w:rFonts w:ascii="仿宋" w:hAnsi="仿宋" w:cs="仿宋"/>
        </w:rPr>
        <w:t>CBOT上卖出等数量的1月份大豆期货合约进行套期保值。</w:t>
      </w:r>
    </w:p>
    <w:p w:rsidR="00CE7A64" w:rsidRPr="00A35AE5" w:rsidRDefault="00CE7A64" w:rsidP="00CE7A64">
      <w:pPr>
        <w:spacing w:line="360" w:lineRule="auto"/>
        <w:ind w:firstLineChars="200" w:firstLine="480"/>
        <w:rPr>
          <w:rFonts w:ascii="仿宋" w:hAnsi="仿宋" w:cs="仿宋"/>
          <w:bCs/>
        </w:rPr>
      </w:pPr>
      <w:r w:rsidRPr="00C5361F">
        <w:rPr>
          <w:rFonts w:ascii="仿宋" w:hAnsi="仿宋" w:cs="仿宋" w:hint="eastAsia"/>
          <w:bCs/>
        </w:rPr>
        <w:t>到了</w:t>
      </w:r>
      <w:r w:rsidRPr="00C5361F">
        <w:rPr>
          <w:rFonts w:ascii="仿宋" w:hAnsi="仿宋" w:cs="仿宋"/>
          <w:bCs/>
        </w:rPr>
        <w:t>12月15日，该贸易商完成大豆装船，并通知该榨油厂点价。该榨油厂在1月份CBOT大豆期货上分批完成点价，均价为1030美分/蒲式耳。该批大豆</w:t>
      </w:r>
      <w:r w:rsidRPr="00C5361F">
        <w:rPr>
          <w:rFonts w:ascii="仿宋" w:hAnsi="仿宋" w:cs="仿宋" w:hint="eastAsia"/>
          <w:bCs/>
        </w:rPr>
        <w:t>的进口到岸价也相应确定下来，为</w:t>
      </w:r>
      <w:r w:rsidRPr="00C5361F">
        <w:rPr>
          <w:rFonts w:ascii="仿宋" w:hAnsi="仿宋" w:cs="仿宋"/>
          <w:bCs/>
        </w:rPr>
        <w:t>1030＋100＝1130美分/蒲式耳。该榨油厂按该价格向贸易商结清货款。与此同时，该榨油厂将套期保值头寸卖出平仓，结束交易。</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如果该榨油厂能够按照所点的均价，即</w:t>
      </w:r>
      <w:r w:rsidRPr="00C5361F">
        <w:rPr>
          <w:rFonts w:ascii="仿宋" w:hAnsi="仿宋" w:cs="仿宋"/>
        </w:rPr>
        <w:t>1030美分/蒲式耳将期货头寸对冲平仓，</w:t>
      </w:r>
      <w:proofErr w:type="gramStart"/>
      <w:r w:rsidRPr="00C5361F">
        <w:rPr>
          <w:rFonts w:ascii="仿宋" w:hAnsi="仿宋" w:cs="仿宋" w:hint="eastAsia"/>
        </w:rPr>
        <w:t>则其套期</w:t>
      </w:r>
      <w:proofErr w:type="gramEnd"/>
      <w:r w:rsidRPr="00C5361F">
        <w:rPr>
          <w:rFonts w:ascii="仿宋" w:hAnsi="仿宋" w:cs="仿宋" w:hint="eastAsia"/>
        </w:rPr>
        <w:t>保值结束时</w:t>
      </w:r>
      <w:proofErr w:type="gramStart"/>
      <w:r w:rsidRPr="00C5361F">
        <w:rPr>
          <w:rFonts w:ascii="仿宋" w:hAnsi="仿宋" w:cs="仿宋" w:hint="eastAsia"/>
        </w:rPr>
        <w:t>的基差就是</w:t>
      </w:r>
      <w:proofErr w:type="gramEnd"/>
      <w:r w:rsidRPr="00C5361F">
        <w:rPr>
          <w:rFonts w:ascii="仿宋" w:hAnsi="仿宋" w:cs="仿宋" w:hint="eastAsia"/>
        </w:rPr>
        <w:t>固定的了，即</w:t>
      </w:r>
      <w:r w:rsidRPr="00C5361F">
        <w:rPr>
          <w:rFonts w:ascii="仿宋" w:hAnsi="仿宋" w:cs="仿宋"/>
        </w:rPr>
        <w:t>100美分/蒲式耳（即进口合同中的升水），这意味着，对于榨油厂来说，在套期保值开始时，就知道套期保值结束时</w:t>
      </w:r>
      <w:proofErr w:type="gramStart"/>
      <w:r w:rsidRPr="00C5361F">
        <w:rPr>
          <w:rFonts w:ascii="仿宋" w:hAnsi="仿宋" w:cs="仿宋" w:hint="eastAsia"/>
        </w:rPr>
        <w:t>的基差是</w:t>
      </w:r>
      <w:proofErr w:type="gramEnd"/>
      <w:r w:rsidRPr="00C5361F">
        <w:rPr>
          <w:rFonts w:ascii="仿宋" w:hAnsi="仿宋" w:cs="仿宋" w:hint="eastAsia"/>
        </w:rPr>
        <w:t>多少了，这就避免了</w:t>
      </w:r>
      <w:proofErr w:type="gramStart"/>
      <w:r w:rsidRPr="00C5361F">
        <w:rPr>
          <w:rFonts w:ascii="仿宋" w:hAnsi="仿宋" w:cs="仿宋" w:hint="eastAsia"/>
        </w:rPr>
        <w:t>基差变化</w:t>
      </w:r>
      <w:proofErr w:type="gramEnd"/>
      <w:r w:rsidRPr="00C5361F">
        <w:rPr>
          <w:rFonts w:ascii="仿宋" w:hAnsi="仿宋" w:cs="仿宋" w:hint="eastAsia"/>
        </w:rPr>
        <w:t>带来的风险，从而避免了套期保值效果的不确定性。这一点对于也参与套期保值的贸易商来说同样重要。为了保证双方都能够按照点价时的期货价格将期货头寸平仓，他们可以利用交易所的</w:t>
      </w:r>
      <w:proofErr w:type="gramStart"/>
      <w:r w:rsidRPr="00C5361F">
        <w:rPr>
          <w:rFonts w:ascii="仿宋" w:hAnsi="仿宋" w:cs="仿宋" w:hint="eastAsia"/>
        </w:rPr>
        <w:t>期转现</w:t>
      </w:r>
      <w:proofErr w:type="gramEnd"/>
      <w:r w:rsidRPr="00C5361F">
        <w:rPr>
          <w:rFonts w:ascii="仿宋" w:hAnsi="仿宋" w:cs="仿宋" w:hint="eastAsia"/>
        </w:rPr>
        <w:t>制度来实现。</w:t>
      </w:r>
    </w:p>
    <w:p w:rsidR="00CE7A64" w:rsidRPr="00A35AE5" w:rsidRDefault="00CE7A64" w:rsidP="00CE7A64">
      <w:pPr>
        <w:spacing w:line="360" w:lineRule="auto"/>
        <w:ind w:firstLineChars="200" w:firstLine="480"/>
        <w:rPr>
          <w:rFonts w:ascii="仿宋" w:hAnsi="仿宋" w:cs="仿宋"/>
          <w:bCs/>
          <w:kern w:val="0"/>
        </w:rPr>
      </w:pPr>
    </w:p>
    <w:p w:rsidR="00CE7A64" w:rsidRPr="00A35AE5" w:rsidRDefault="00CE7A64" w:rsidP="00CE7A64">
      <w:pPr>
        <w:pStyle w:val="3"/>
        <w:spacing w:before="0" w:after="0" w:line="360" w:lineRule="auto"/>
        <w:ind w:firstLineChars="200" w:firstLine="482"/>
        <w:rPr>
          <w:rFonts w:ascii="仿宋" w:hAnsi="仿宋"/>
          <w:szCs w:val="24"/>
        </w:rPr>
      </w:pPr>
      <w:bookmarkStart w:id="43" w:name="_Toc445043868"/>
      <w:bookmarkStart w:id="44" w:name="_Toc516405761"/>
      <w:r w:rsidRPr="00C5361F">
        <w:rPr>
          <w:rFonts w:ascii="仿宋" w:hAnsi="仿宋" w:hint="eastAsia"/>
        </w:rPr>
        <w:t>（四）</w:t>
      </w:r>
      <w:r w:rsidRPr="00C5361F">
        <w:rPr>
          <w:rFonts w:ascii="仿宋" w:hAnsi="仿宋" w:hint="eastAsia"/>
          <w:szCs w:val="24"/>
        </w:rPr>
        <w:t>期货转现货交易</w:t>
      </w:r>
      <w:bookmarkEnd w:id="43"/>
      <w:bookmarkEnd w:id="44"/>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期货转现货交易（简称</w:t>
      </w:r>
      <w:proofErr w:type="gramStart"/>
      <w:r w:rsidRPr="00C5361F">
        <w:rPr>
          <w:rFonts w:ascii="仿宋" w:hAnsi="仿宋" w:cs="仿宋" w:hint="eastAsia"/>
        </w:rPr>
        <w:t>期转现交易</w:t>
      </w:r>
      <w:proofErr w:type="gramEnd"/>
      <w:r w:rsidRPr="00C5361F">
        <w:rPr>
          <w:rFonts w:ascii="仿宋" w:hAnsi="仿宋" w:cs="仿宋" w:hint="eastAsia"/>
        </w:rPr>
        <w:t>）是指持有方向相反的同</w:t>
      </w:r>
      <w:proofErr w:type="gramStart"/>
      <w:r w:rsidRPr="00C5361F">
        <w:rPr>
          <w:rFonts w:ascii="仿宋" w:hAnsi="仿宋" w:cs="仿宋" w:hint="eastAsia"/>
        </w:rPr>
        <w:t>一品种同一月份</w:t>
      </w:r>
      <w:proofErr w:type="gramEnd"/>
      <w:r w:rsidRPr="00C5361F">
        <w:rPr>
          <w:rFonts w:ascii="仿宋" w:hAnsi="仿宋" w:cs="仿宋" w:hint="eastAsia"/>
        </w:rPr>
        <w:t>合约的会员（客户）协商一致并向交易所提出申请，获得交易所批准后，分别将各自持有的合约按双方商定的期货价格（该价格一般应在交易所规定的价格波动范围内）由交易所代为平仓，同时，按双方协议价格与期货合约标的物数量相当、品种相同、方向相同的仓单进行交换的行为。</w:t>
      </w:r>
    </w:p>
    <w:p w:rsidR="00CE7A64" w:rsidRPr="00A35AE5" w:rsidRDefault="00CE7A64" w:rsidP="00CE7A64">
      <w:pPr>
        <w:spacing w:line="360" w:lineRule="auto"/>
        <w:ind w:firstLineChars="200" w:firstLine="480"/>
        <w:rPr>
          <w:rFonts w:ascii="仿宋" w:hAnsi="仿宋" w:cs="仿宋"/>
        </w:rPr>
      </w:pPr>
      <w:proofErr w:type="gramStart"/>
      <w:r w:rsidRPr="00C5361F">
        <w:rPr>
          <w:rFonts w:ascii="仿宋" w:hAnsi="仿宋" w:cs="仿宋" w:hint="eastAsia"/>
        </w:rPr>
        <w:t>期转现交易</w:t>
      </w:r>
      <w:proofErr w:type="gramEnd"/>
      <w:r w:rsidRPr="00C5361F">
        <w:rPr>
          <w:rFonts w:ascii="仿宋" w:hAnsi="仿宋" w:cs="仿宋" w:hint="eastAsia"/>
        </w:rPr>
        <w:t>是国际期货市场中长期实行的交易方式，在商品期货、金融期货中都有着广泛应用。我国大连商品交易所、上海期货交易所和郑州商品交易所也已经推出了</w:t>
      </w:r>
      <w:proofErr w:type="gramStart"/>
      <w:r w:rsidRPr="00C5361F">
        <w:rPr>
          <w:rFonts w:ascii="仿宋" w:hAnsi="仿宋" w:cs="仿宋" w:hint="eastAsia"/>
        </w:rPr>
        <w:t>期转现交易</w:t>
      </w:r>
      <w:proofErr w:type="gramEnd"/>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rPr>
      </w:pPr>
      <w:proofErr w:type="gramStart"/>
      <w:r w:rsidRPr="00C5361F">
        <w:rPr>
          <w:rFonts w:ascii="仿宋" w:hAnsi="仿宋" w:cs="仿宋" w:hint="eastAsia"/>
        </w:rPr>
        <w:lastRenderedPageBreak/>
        <w:t>期转现交易</w:t>
      </w:r>
      <w:proofErr w:type="gramEnd"/>
      <w:r w:rsidRPr="00C5361F">
        <w:rPr>
          <w:rFonts w:ascii="仿宋" w:hAnsi="仿宋" w:cs="仿宋" w:hint="eastAsia"/>
        </w:rPr>
        <w:t>的基本流程是</w:t>
      </w:r>
      <w:r w:rsidRPr="00C5361F">
        <w:rPr>
          <w:rFonts w:ascii="仿宋" w:hAnsi="仿宋" w:cs="仿宋"/>
        </w:rPr>
        <w:t>:</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1.寻找交易对手。拟进</w:t>
      </w:r>
      <w:proofErr w:type="gramStart"/>
      <w:r w:rsidRPr="00C5361F">
        <w:rPr>
          <w:rFonts w:ascii="仿宋" w:hAnsi="仿宋" w:cs="仿宋" w:hint="eastAsia"/>
        </w:rPr>
        <w:t>行期转现的</w:t>
      </w:r>
      <w:proofErr w:type="gramEnd"/>
      <w:r w:rsidRPr="00C5361F">
        <w:rPr>
          <w:rFonts w:ascii="仿宋" w:hAnsi="仿宋" w:cs="仿宋" w:hint="eastAsia"/>
        </w:rPr>
        <w:t>一方，可自行</w:t>
      </w:r>
      <w:proofErr w:type="gramStart"/>
      <w:r w:rsidRPr="00C5361F">
        <w:rPr>
          <w:rFonts w:ascii="仿宋" w:hAnsi="仿宋" w:cs="仿宋" w:hint="eastAsia"/>
        </w:rPr>
        <w:t>找期转现对方</w:t>
      </w:r>
      <w:proofErr w:type="gramEnd"/>
      <w:r w:rsidRPr="00C5361F">
        <w:rPr>
          <w:rFonts w:ascii="仿宋" w:hAnsi="仿宋" w:cs="仿宋" w:hint="eastAsia"/>
        </w:rPr>
        <w:t>，或通过交易所发布</w:t>
      </w:r>
      <w:proofErr w:type="gramStart"/>
      <w:r w:rsidRPr="00C5361F">
        <w:rPr>
          <w:rFonts w:ascii="仿宋" w:hAnsi="仿宋" w:cs="仿宋" w:hint="eastAsia"/>
        </w:rPr>
        <w:t>期转现意向</w:t>
      </w:r>
      <w:proofErr w:type="gramEnd"/>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2.交易双方商定价格。找到对方后，双方首先商定平仓价（须在</w:t>
      </w:r>
      <w:proofErr w:type="gramStart"/>
      <w:r w:rsidRPr="00C5361F">
        <w:rPr>
          <w:rFonts w:ascii="仿宋" w:hAnsi="仿宋" w:cs="仿宋" w:hint="eastAsia"/>
        </w:rPr>
        <w:t>审批日</w:t>
      </w:r>
      <w:proofErr w:type="gramEnd"/>
      <w:r w:rsidRPr="00C5361F">
        <w:rPr>
          <w:rFonts w:ascii="仿宋" w:hAnsi="仿宋" w:cs="仿宋" w:hint="eastAsia"/>
        </w:rPr>
        <w:t>期货价格限制范围内）和现货交收价格。</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3.向交易所提出申请。买卖双方到交易所申请办理</w:t>
      </w:r>
      <w:proofErr w:type="gramStart"/>
      <w:r w:rsidRPr="00C5361F">
        <w:rPr>
          <w:rFonts w:ascii="仿宋" w:hAnsi="仿宋" w:cs="仿宋" w:hint="eastAsia"/>
        </w:rPr>
        <w:t>期转现手续</w:t>
      </w:r>
      <w:proofErr w:type="gramEnd"/>
      <w:r w:rsidRPr="00C5361F">
        <w:rPr>
          <w:rFonts w:ascii="仿宋" w:hAnsi="仿宋" w:cs="仿宋" w:hint="eastAsia"/>
        </w:rPr>
        <w:t>，填写交易所统一印制的</w:t>
      </w:r>
      <w:proofErr w:type="gramStart"/>
      <w:r w:rsidRPr="00C5361F">
        <w:rPr>
          <w:rFonts w:ascii="仿宋" w:hAnsi="仿宋" w:cs="仿宋" w:hint="eastAsia"/>
        </w:rPr>
        <w:t>期转现</w:t>
      </w:r>
      <w:proofErr w:type="gramEnd"/>
      <w:r w:rsidRPr="00C5361F">
        <w:rPr>
          <w:rFonts w:ascii="仿宋" w:hAnsi="仿宋" w:cs="仿宋" w:hint="eastAsia"/>
        </w:rPr>
        <w:t>申请单；用非标准仓单交割的，需提供相关的现货买卖协议等证明。</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4.交易所核准。交易所接到</w:t>
      </w:r>
      <w:proofErr w:type="gramStart"/>
      <w:r w:rsidRPr="00C5361F">
        <w:rPr>
          <w:rFonts w:ascii="仿宋" w:hAnsi="仿宋" w:cs="仿宋" w:hint="eastAsia"/>
        </w:rPr>
        <w:t>期转现</w:t>
      </w:r>
      <w:proofErr w:type="gramEnd"/>
      <w:r w:rsidRPr="00C5361F">
        <w:rPr>
          <w:rFonts w:ascii="仿宋" w:hAnsi="仿宋" w:cs="仿宋" w:hint="eastAsia"/>
        </w:rPr>
        <w:t>申请和现货买卖协议等资料后进行核对，符合条件的，予以批准，并在批准当日将买卖双方期货头寸平仓。不符合条件的，通知买卖双方会员，会员要及时通知客户。</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5.办理手续。如果用标准仓单</w:t>
      </w:r>
      <w:proofErr w:type="gramStart"/>
      <w:r w:rsidRPr="00C5361F">
        <w:rPr>
          <w:rFonts w:ascii="仿宋" w:hAnsi="仿宋" w:cs="仿宋" w:hint="eastAsia"/>
        </w:rPr>
        <w:t>期转现，批准日</w:t>
      </w:r>
      <w:proofErr w:type="gramEnd"/>
      <w:r w:rsidRPr="00C5361F">
        <w:rPr>
          <w:rFonts w:ascii="仿宋" w:hAnsi="仿宋" w:cs="仿宋" w:hint="eastAsia"/>
        </w:rPr>
        <w:t>的下一日，买卖双方到交易所办理仓单过户和货款划转，并缴纳规定手续费。如果用非标准仓单进行期转现，买卖双方按照现货买卖协议自行进行现货交收。</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6.纳税。用标准仓单</w:t>
      </w:r>
      <w:proofErr w:type="gramStart"/>
      <w:r w:rsidRPr="00C5361F">
        <w:rPr>
          <w:rFonts w:ascii="仿宋" w:hAnsi="仿宋" w:cs="仿宋" w:hint="eastAsia"/>
        </w:rPr>
        <w:t>期转现</w:t>
      </w:r>
      <w:proofErr w:type="gramEnd"/>
      <w:r w:rsidRPr="00C5361F">
        <w:rPr>
          <w:rFonts w:ascii="仿宋" w:hAnsi="仿宋" w:cs="仿宋" w:hint="eastAsia"/>
        </w:rPr>
        <w:t>的，买卖双方在规定时间到税务部门办理纳税手续。买卖双方各自负担标准仓单</w:t>
      </w:r>
      <w:proofErr w:type="gramStart"/>
      <w:r w:rsidRPr="00C5361F">
        <w:rPr>
          <w:rFonts w:ascii="仿宋" w:hAnsi="仿宋" w:cs="仿宋" w:hint="eastAsia"/>
        </w:rPr>
        <w:t>期转现中仓</w:t>
      </w:r>
      <w:proofErr w:type="gramEnd"/>
      <w:r w:rsidRPr="00C5361F">
        <w:rPr>
          <w:rFonts w:ascii="仿宋" w:hAnsi="仿宋" w:cs="仿宋" w:hint="eastAsia"/>
        </w:rPr>
        <w:t>单转让环节的手续费。</w:t>
      </w:r>
    </w:p>
    <w:p w:rsidR="00CE7A64" w:rsidRPr="00A35AE5" w:rsidRDefault="00CE7A64" w:rsidP="00CE7A64">
      <w:pPr>
        <w:spacing w:line="360" w:lineRule="auto"/>
        <w:ind w:firstLineChars="200" w:firstLine="480"/>
        <w:rPr>
          <w:rFonts w:ascii="仿宋" w:hAnsi="仿宋" w:cs="仿宋"/>
        </w:rPr>
      </w:pPr>
    </w:p>
    <w:p w:rsidR="00CE7A64" w:rsidRPr="00A35AE5" w:rsidRDefault="00CE7A64" w:rsidP="00CE7A64">
      <w:pPr>
        <w:pStyle w:val="2"/>
      </w:pPr>
      <w:bookmarkStart w:id="45" w:name="_Toc445043869"/>
      <w:bookmarkStart w:id="46" w:name="_Toc516405762"/>
      <w:r w:rsidRPr="00C5361F">
        <w:rPr>
          <w:rFonts w:hint="eastAsia"/>
        </w:rPr>
        <w:t>五、期货投机与套利</w:t>
      </w:r>
      <w:bookmarkEnd w:id="45"/>
      <w:bookmarkEnd w:id="46"/>
    </w:p>
    <w:p w:rsidR="00CE7A64" w:rsidRPr="00A35AE5" w:rsidRDefault="00CE7A64" w:rsidP="00CE7A64">
      <w:pPr>
        <w:pStyle w:val="3"/>
        <w:spacing w:before="0" w:after="0" w:line="360" w:lineRule="auto"/>
        <w:ind w:firstLineChars="200" w:firstLine="482"/>
        <w:rPr>
          <w:rFonts w:ascii="仿宋" w:hAnsi="仿宋"/>
          <w:szCs w:val="24"/>
        </w:rPr>
      </w:pPr>
      <w:bookmarkStart w:id="47" w:name="_Toc445043870"/>
      <w:bookmarkStart w:id="48" w:name="_Toc516405763"/>
      <w:r w:rsidRPr="00C5361F">
        <w:rPr>
          <w:rFonts w:ascii="仿宋" w:hAnsi="仿宋" w:hint="eastAsia"/>
        </w:rPr>
        <w:t>（一）</w:t>
      </w:r>
      <w:r w:rsidRPr="00C5361F">
        <w:rPr>
          <w:rFonts w:ascii="仿宋" w:hAnsi="仿宋" w:hint="eastAsia"/>
          <w:szCs w:val="24"/>
        </w:rPr>
        <w:t>期货套利与期货投机的比较</w:t>
      </w:r>
      <w:bookmarkEnd w:id="47"/>
      <w:bookmarkEnd w:id="48"/>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bCs/>
          <w:kern w:val="0"/>
        </w:rPr>
        <w:t>期货套利与期货投机交易的区别主要体现在：</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t>1.期货投机交易只是利用单一期货合约绝对价格的波动赚取利润，而套利是从相关市场或相关合约之间的相对价格差异变动套取利润。期货投机者关心和研究的是单一合约的涨跌，而套利者关心和研究的则是两个或多个合约相对价差的变化。</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t>2.期货投机交易在一段时间内只做买或卖；而套利则是在同一时间买入和卖出相关期货合约，或者在同一时间在相关市场进行反向交易，同时扮演多头和空头的双重角色。</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lastRenderedPageBreak/>
        <w:t>3.期货套利交易赚取的是价差变动的收益。通常情况下，由于相关市场或相关合约价格变化方向大体一致，所以价差的变化幅度小，因而承担的风险也较小。而普通期货投机赚取的是单一的期货合约价格有利变动的收益，与价差的变化相比，单一价格变化幅度要大，因而承担的风险也较大。</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t>4.期货套利交易成本一般要低于投机交易成本。一方面，由于套利的风险较小，因此，在保证金的收取上要小于普通期货投机，从而大大节省了资金的占用；另一方面，通常进行相关期货合约的套利交易至少同时涉及两个合约的买卖，在国外，为了鼓励套利交易，一般规定套利交易的佣金支出比单笔交易的佣金费用要高，但比单独做两笔交易的佣金费用之和</w:t>
      </w:r>
      <w:proofErr w:type="gramStart"/>
      <w:r w:rsidRPr="00C5361F">
        <w:rPr>
          <w:rFonts w:ascii="仿宋" w:hAnsi="仿宋" w:cs="仿宋" w:hint="eastAsia"/>
          <w:bCs/>
          <w:kern w:val="0"/>
        </w:rPr>
        <w:t>要</w:t>
      </w:r>
      <w:proofErr w:type="gramEnd"/>
      <w:r w:rsidRPr="00C5361F">
        <w:rPr>
          <w:rFonts w:ascii="仿宋" w:hAnsi="仿宋" w:cs="仿宋" w:hint="eastAsia"/>
          <w:bCs/>
          <w:kern w:val="0"/>
        </w:rPr>
        <w:t>低，所以说，套利交易的成本较低。</w:t>
      </w:r>
    </w:p>
    <w:p w:rsidR="00CE7A64" w:rsidRPr="00A35AE5" w:rsidRDefault="00CE7A64" w:rsidP="00CE7A64">
      <w:pPr>
        <w:spacing w:line="360" w:lineRule="auto"/>
        <w:ind w:firstLineChars="200" w:firstLine="480"/>
        <w:rPr>
          <w:rFonts w:ascii="仿宋" w:hAnsi="仿宋" w:cs="仿宋"/>
          <w:bCs/>
          <w:kern w:val="0"/>
        </w:rPr>
      </w:pPr>
    </w:p>
    <w:p w:rsidR="00CE7A64" w:rsidRPr="00A35AE5" w:rsidRDefault="00CE7A64" w:rsidP="00CE7A64">
      <w:pPr>
        <w:pStyle w:val="3"/>
        <w:spacing w:before="0" w:after="0" w:line="360" w:lineRule="auto"/>
        <w:ind w:firstLineChars="200" w:firstLine="482"/>
        <w:rPr>
          <w:rFonts w:ascii="仿宋" w:hAnsi="仿宋"/>
          <w:szCs w:val="24"/>
        </w:rPr>
      </w:pPr>
      <w:bookmarkStart w:id="49" w:name="_Toc445043871"/>
      <w:bookmarkStart w:id="50" w:name="_Toc516405764"/>
      <w:r w:rsidRPr="00C5361F">
        <w:rPr>
          <w:rFonts w:ascii="仿宋" w:hAnsi="仿宋" w:hint="eastAsia"/>
        </w:rPr>
        <w:t>（二）</w:t>
      </w:r>
      <w:r w:rsidRPr="00C5361F">
        <w:rPr>
          <w:rFonts w:ascii="仿宋" w:hAnsi="仿宋" w:hint="eastAsia"/>
          <w:szCs w:val="24"/>
        </w:rPr>
        <w:t>期货套利交易类型</w:t>
      </w:r>
      <w:bookmarkEnd w:id="49"/>
      <w:bookmarkEnd w:id="50"/>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hint="eastAsia"/>
          <w:bCs/>
          <w:kern w:val="0"/>
        </w:rPr>
        <w:t>一般来说，期货套利交易主要</w:t>
      </w:r>
      <w:proofErr w:type="gramStart"/>
      <w:r w:rsidRPr="00C5361F">
        <w:rPr>
          <w:rFonts w:ascii="仿宋" w:hAnsi="仿宋" w:cs="仿宋" w:hint="eastAsia"/>
          <w:bCs/>
          <w:kern w:val="0"/>
        </w:rPr>
        <w:t>是指期货价</w:t>
      </w:r>
      <w:proofErr w:type="gramEnd"/>
      <w:r w:rsidRPr="00C5361F">
        <w:rPr>
          <w:rFonts w:ascii="仿宋" w:hAnsi="仿宋" w:cs="仿宋" w:hint="eastAsia"/>
          <w:bCs/>
          <w:kern w:val="0"/>
        </w:rPr>
        <w:t>差套利。所谓价差套利，是指利用期货市场上不同合约之间的价差进行的套利行为。价差套利也可称为价差交易、套期图利。价差套利根据所选择的期货合约的不同，又可分为跨期套利、</w:t>
      </w:r>
      <w:proofErr w:type="gramStart"/>
      <w:r w:rsidRPr="00C5361F">
        <w:rPr>
          <w:rFonts w:ascii="仿宋" w:hAnsi="仿宋" w:cs="仿宋" w:hint="eastAsia"/>
          <w:bCs/>
          <w:kern w:val="0"/>
        </w:rPr>
        <w:t>跨品种</w:t>
      </w:r>
      <w:proofErr w:type="gramEnd"/>
      <w:r w:rsidRPr="00C5361F">
        <w:rPr>
          <w:rFonts w:ascii="仿宋" w:hAnsi="仿宋" w:cs="仿宋" w:hint="eastAsia"/>
          <w:bCs/>
          <w:kern w:val="0"/>
        </w:rPr>
        <w:t>套利和跨市套利。</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t xml:space="preserve">1. </w:t>
      </w:r>
      <w:r w:rsidRPr="00C5361F">
        <w:rPr>
          <w:rFonts w:ascii="仿宋" w:hAnsi="仿宋" w:cs="仿宋" w:hint="eastAsia"/>
          <w:bCs/>
          <w:kern w:val="0"/>
        </w:rPr>
        <w:t>跨期套利是指在同一市场（即同一交易所）同时买入、卖出同种商品不同交割月份的期货合约，以期在有利时机同时将这些期货合约对冲平仓获利。</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t xml:space="preserve">2. </w:t>
      </w:r>
      <w:proofErr w:type="gramStart"/>
      <w:r w:rsidRPr="00C5361F">
        <w:rPr>
          <w:rFonts w:ascii="仿宋" w:hAnsi="仿宋" w:cs="仿宋" w:hint="eastAsia"/>
          <w:bCs/>
          <w:kern w:val="0"/>
        </w:rPr>
        <w:t>跨品种</w:t>
      </w:r>
      <w:proofErr w:type="gramEnd"/>
      <w:r w:rsidRPr="00C5361F">
        <w:rPr>
          <w:rFonts w:ascii="仿宋" w:hAnsi="仿宋" w:cs="仿宋" w:hint="eastAsia"/>
          <w:bCs/>
          <w:kern w:val="0"/>
        </w:rPr>
        <w:t>套利是指利用两种或三种不同的但相互关联的商品之间的期货合约价格差异进行套利，即同时买入或卖出某一交割月份的相互关联的商品期货合约，以期在有利时机同时将这些合约对冲平仓获利。</w:t>
      </w:r>
    </w:p>
    <w:p w:rsidR="00CE7A64" w:rsidRPr="00A35AE5" w:rsidRDefault="00CE7A64" w:rsidP="00CE7A64">
      <w:pPr>
        <w:spacing w:line="360" w:lineRule="auto"/>
        <w:ind w:firstLineChars="200" w:firstLine="480"/>
        <w:rPr>
          <w:rFonts w:ascii="仿宋" w:hAnsi="仿宋" w:cs="仿宋"/>
          <w:bCs/>
          <w:kern w:val="0"/>
        </w:rPr>
      </w:pPr>
      <w:r w:rsidRPr="00C5361F">
        <w:rPr>
          <w:rFonts w:ascii="仿宋" w:hAnsi="仿宋" w:cs="仿宋"/>
          <w:bCs/>
          <w:kern w:val="0"/>
        </w:rPr>
        <w:t xml:space="preserve">3. </w:t>
      </w:r>
      <w:r w:rsidRPr="00C5361F">
        <w:rPr>
          <w:rFonts w:ascii="仿宋" w:hAnsi="仿宋" w:cs="仿宋" w:hint="eastAsia"/>
          <w:bCs/>
          <w:kern w:val="0"/>
        </w:rPr>
        <w:t>跨市套利是指在某个交易所买入（或卖出）某一交割月份的某种商品合约的同时，在另一个交易所卖出（或买入）同一交割月份的同种商品合约，以期在有利时机分别在两个交易所同时对冲在手的合约而获利。</w:t>
      </w:r>
    </w:p>
    <w:p w:rsidR="00CE7A64" w:rsidRPr="00A35AE5" w:rsidRDefault="00CE7A64" w:rsidP="00CE7A64">
      <w:pPr>
        <w:spacing w:line="360" w:lineRule="auto"/>
        <w:ind w:firstLineChars="200" w:firstLine="480"/>
        <w:rPr>
          <w:rFonts w:ascii="仿宋" w:hAnsi="仿宋" w:cs="仿宋"/>
          <w:b/>
        </w:rPr>
      </w:pPr>
      <w:r w:rsidRPr="00C5361F">
        <w:rPr>
          <w:rFonts w:ascii="仿宋" w:hAnsi="仿宋" w:cs="仿宋" w:hint="eastAsia"/>
        </w:rPr>
        <w:t>根据套利者对不同合约月份中近月合约与远月合约买卖方向的不同，跨期套利可分为牛市套利、熊市套利和蝶式套利。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xml:space="preserve">    1.牛市套利。</w:t>
      </w:r>
      <w:r w:rsidRPr="00C5361F">
        <w:rPr>
          <w:rFonts w:ascii="仿宋" w:hAnsi="仿宋" w:cs="仿宋" w:hint="eastAsia"/>
        </w:rPr>
        <w:t>买入较近月份合约的同时卖出远期月份合约的套利交易称为牛市套利。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当市场出现供给不足、需求旺盛的情形，导致较近月份的合约价格上涨幅度</w:t>
      </w:r>
      <w:r w:rsidRPr="00C5361F">
        <w:rPr>
          <w:rFonts w:ascii="仿宋" w:hAnsi="仿宋" w:cs="仿宋" w:hint="eastAsia"/>
        </w:rPr>
        <w:lastRenderedPageBreak/>
        <w:t>大于较远期的上涨幅度，或者较近月份的合约价格下降幅度小于较远期的下跌幅度，无论是正向市场还是反向市场，在这种情况下，买入较近月份合约的同时卖出远期月份合约进行套利盈利的可能性比较大，套利者的损益等于两个合约价格变化的差。</w:t>
      </w:r>
    </w:p>
    <w:p w:rsidR="00CE7A64" w:rsidRDefault="00CE7A64" w:rsidP="00CE7A64">
      <w:pPr>
        <w:spacing w:line="360" w:lineRule="auto"/>
        <w:ind w:firstLineChars="200" w:firstLine="480"/>
        <w:rPr>
          <w:rFonts w:ascii="仿宋" w:hAnsi="仿宋" w:cs="仿宋"/>
        </w:rPr>
      </w:pPr>
      <w:r w:rsidRPr="00C5361F">
        <w:rPr>
          <w:rFonts w:ascii="仿宋" w:hAnsi="仿宋" w:cs="仿宋" w:hint="eastAsia"/>
        </w:rPr>
        <w:t>【例】设</w:t>
      </w:r>
      <w:r w:rsidRPr="00C5361F">
        <w:rPr>
          <w:rFonts w:ascii="仿宋" w:hAnsi="仿宋" w:cs="仿宋"/>
        </w:rPr>
        <w:t>10月26日，次年5月份棉花合约价格为19 075元/吨，次年9月份合约价格为19 725元/吨，两者价差为650元/吨。交易者预计棉花价格将上涨，5月与9月的期货合约的价差将有可能缩小。于是，交易者买入50手5月份棉花期货合约的同时卖出50手9月份棉花期货合约。12月26日，5月和9月的棉花期货价格分别上涨为19 555元/吨和20 060元/吨，两者的价差缩小为505元/吨。交易者同时将两种期货合约平仓，从而完成套利交易。交易结果见下表。</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xml:space="preserve">                          牛市套利实例</w:t>
      </w:r>
    </w:p>
    <w:tbl>
      <w:tblPr>
        <w:tblW w:w="8311" w:type="dxa"/>
        <w:jc w:val="center"/>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6"/>
        <w:gridCol w:w="2212"/>
        <w:gridCol w:w="2608"/>
        <w:gridCol w:w="1645"/>
      </w:tblGrid>
      <w:tr w:rsidR="00CE7A64" w:rsidRPr="00A35AE5" w:rsidTr="0099513A">
        <w:trPr>
          <w:jc w:val="center"/>
        </w:trPr>
        <w:tc>
          <w:tcPr>
            <w:tcW w:w="1846" w:type="dxa"/>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rPr>
              <w:t>10月26日</w:t>
            </w:r>
          </w:p>
        </w:tc>
        <w:tc>
          <w:tcPr>
            <w:tcW w:w="2212"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买入</w:t>
            </w:r>
            <w:r w:rsidRPr="00C5361F">
              <w:rPr>
                <w:rFonts w:ascii="仿宋" w:hAnsi="仿宋" w:cs="仿宋"/>
              </w:rPr>
              <w:t>50手5月份棉花期货合约，</w:t>
            </w:r>
          </w:p>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价格为</w:t>
            </w:r>
            <w:r w:rsidRPr="00C5361F">
              <w:rPr>
                <w:rFonts w:ascii="仿宋" w:hAnsi="仿宋" w:cs="仿宋"/>
              </w:rPr>
              <w:t>19 075元/吨</w:t>
            </w:r>
          </w:p>
        </w:tc>
        <w:tc>
          <w:tcPr>
            <w:tcW w:w="2608"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卖出</w:t>
            </w:r>
            <w:r w:rsidRPr="00C5361F">
              <w:rPr>
                <w:rFonts w:ascii="仿宋" w:hAnsi="仿宋" w:cs="仿宋"/>
              </w:rPr>
              <w:t>50手9月份棉花期货合约，价格为19 725元/吨</w:t>
            </w:r>
          </w:p>
        </w:tc>
        <w:tc>
          <w:tcPr>
            <w:tcW w:w="1645" w:type="dxa"/>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价差</w:t>
            </w:r>
            <w:r w:rsidRPr="00C5361F">
              <w:rPr>
                <w:rFonts w:ascii="仿宋" w:hAnsi="仿宋" w:cs="仿宋"/>
              </w:rPr>
              <w:t>650</w:t>
            </w:r>
          </w:p>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元</w:t>
            </w:r>
            <w:r w:rsidRPr="00C5361F">
              <w:rPr>
                <w:rFonts w:ascii="仿宋" w:hAnsi="仿宋" w:cs="仿宋"/>
              </w:rPr>
              <w:t>/吨</w:t>
            </w:r>
          </w:p>
        </w:tc>
      </w:tr>
      <w:tr w:rsidR="00CE7A64" w:rsidRPr="00A35AE5" w:rsidTr="0099513A">
        <w:trPr>
          <w:jc w:val="center"/>
        </w:trPr>
        <w:tc>
          <w:tcPr>
            <w:tcW w:w="1846" w:type="dxa"/>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rPr>
              <w:t>12月26日</w:t>
            </w:r>
          </w:p>
        </w:tc>
        <w:tc>
          <w:tcPr>
            <w:tcW w:w="2212"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卖出</w:t>
            </w:r>
            <w:r w:rsidRPr="00C5361F">
              <w:rPr>
                <w:rFonts w:ascii="仿宋" w:hAnsi="仿宋" w:cs="仿宋"/>
              </w:rPr>
              <w:t>50手5月份棉花期货合约，价格为19 555元/吨</w:t>
            </w:r>
          </w:p>
        </w:tc>
        <w:tc>
          <w:tcPr>
            <w:tcW w:w="2608"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买入</w:t>
            </w:r>
            <w:r w:rsidRPr="00C5361F">
              <w:rPr>
                <w:rFonts w:ascii="仿宋" w:hAnsi="仿宋" w:cs="仿宋"/>
              </w:rPr>
              <w:t>50手9月份棉花期货合约，价格为20 060元/吨</w:t>
            </w:r>
          </w:p>
        </w:tc>
        <w:tc>
          <w:tcPr>
            <w:tcW w:w="1645" w:type="dxa"/>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价差</w:t>
            </w:r>
            <w:r w:rsidRPr="00C5361F">
              <w:rPr>
                <w:rFonts w:ascii="仿宋" w:hAnsi="仿宋" w:cs="仿宋"/>
              </w:rPr>
              <w:t>505</w:t>
            </w:r>
          </w:p>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元</w:t>
            </w:r>
            <w:r w:rsidRPr="00C5361F">
              <w:rPr>
                <w:rFonts w:ascii="仿宋" w:hAnsi="仿宋" w:cs="仿宋"/>
              </w:rPr>
              <w:t>/吨</w:t>
            </w:r>
          </w:p>
        </w:tc>
      </w:tr>
      <w:tr w:rsidR="00CE7A64" w:rsidRPr="00A35AE5" w:rsidTr="0099513A">
        <w:trPr>
          <w:jc w:val="center"/>
        </w:trPr>
        <w:tc>
          <w:tcPr>
            <w:tcW w:w="1846"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每条“腿”的盈亏状况</w:t>
            </w:r>
          </w:p>
        </w:tc>
        <w:tc>
          <w:tcPr>
            <w:tcW w:w="2212"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盈利</w:t>
            </w:r>
            <w:r w:rsidRPr="00C5361F">
              <w:rPr>
                <w:rFonts w:ascii="仿宋" w:hAnsi="仿宋" w:cs="仿宋"/>
              </w:rPr>
              <w:t>480元/吨</w:t>
            </w:r>
          </w:p>
        </w:tc>
        <w:tc>
          <w:tcPr>
            <w:tcW w:w="2608" w:type="dxa"/>
            <w:vAlign w:val="center"/>
          </w:tcPr>
          <w:p w:rsidR="00CE7A64" w:rsidRPr="00A35AE5" w:rsidRDefault="00CE7A64" w:rsidP="0099513A">
            <w:pPr>
              <w:spacing w:line="360" w:lineRule="auto"/>
              <w:ind w:firstLineChars="200" w:firstLine="480"/>
              <w:rPr>
                <w:rFonts w:ascii="仿宋" w:hAnsi="仿宋" w:cs="仿宋"/>
              </w:rPr>
            </w:pPr>
            <w:r w:rsidRPr="00C5361F">
              <w:rPr>
                <w:rFonts w:ascii="仿宋" w:hAnsi="仿宋" w:cs="仿宋" w:hint="eastAsia"/>
              </w:rPr>
              <w:t>亏损</w:t>
            </w:r>
            <w:r w:rsidRPr="00C5361F">
              <w:rPr>
                <w:rFonts w:ascii="仿宋" w:hAnsi="仿宋" w:cs="仿宋"/>
              </w:rPr>
              <w:t>335元/吨</w:t>
            </w:r>
          </w:p>
        </w:tc>
        <w:tc>
          <w:tcPr>
            <w:tcW w:w="1645" w:type="dxa"/>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价差缩小</w:t>
            </w:r>
            <w:r w:rsidRPr="00C5361F">
              <w:rPr>
                <w:rFonts w:ascii="仿宋" w:hAnsi="仿宋" w:cs="仿宋"/>
              </w:rPr>
              <w:t>145元/吨</w:t>
            </w:r>
          </w:p>
        </w:tc>
      </w:tr>
      <w:tr w:rsidR="00CE7A64" w:rsidRPr="00A35AE5" w:rsidTr="0099513A">
        <w:trPr>
          <w:jc w:val="center"/>
        </w:trPr>
        <w:tc>
          <w:tcPr>
            <w:tcW w:w="1846" w:type="dxa"/>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最终结果</w:t>
            </w:r>
          </w:p>
        </w:tc>
        <w:tc>
          <w:tcPr>
            <w:tcW w:w="6465" w:type="dxa"/>
            <w:gridSpan w:val="3"/>
            <w:vAlign w:val="center"/>
          </w:tcPr>
          <w:p w:rsidR="00CE7A64" w:rsidRPr="00A35AE5" w:rsidRDefault="00CE7A64" w:rsidP="0099513A">
            <w:pPr>
              <w:spacing w:line="360" w:lineRule="auto"/>
              <w:ind w:firstLineChars="200" w:firstLine="480"/>
              <w:jc w:val="center"/>
              <w:rPr>
                <w:rFonts w:ascii="仿宋" w:hAnsi="仿宋" w:cs="仿宋"/>
              </w:rPr>
            </w:pPr>
            <w:r w:rsidRPr="00C5361F">
              <w:rPr>
                <w:rFonts w:ascii="仿宋" w:hAnsi="仿宋" w:cs="仿宋" w:hint="eastAsia"/>
              </w:rPr>
              <w:t>盈利</w:t>
            </w:r>
            <w:r w:rsidRPr="00C5361F">
              <w:rPr>
                <w:rFonts w:ascii="仿宋" w:hAnsi="仿宋" w:cs="仿宋"/>
              </w:rPr>
              <w:t>145元/吨，总盈利为145元/吨×5 0手×5吨/手＝36 250元</w:t>
            </w:r>
          </w:p>
        </w:tc>
      </w:tr>
    </w:tbl>
    <w:p w:rsidR="00CE7A64" w:rsidRPr="00A35AE5" w:rsidRDefault="00CE7A64" w:rsidP="00CE7A64">
      <w:pPr>
        <w:spacing w:line="360" w:lineRule="auto"/>
        <w:ind w:firstLineChars="200" w:firstLine="480"/>
        <w:jc w:val="left"/>
        <w:rPr>
          <w:rFonts w:ascii="仿宋" w:hAnsi="仿宋" w:cs="仿宋"/>
        </w:rPr>
      </w:pPr>
      <w:r w:rsidRPr="00C5361F">
        <w:rPr>
          <w:rFonts w:ascii="仿宋" w:hAnsi="仿宋" w:cs="仿宋" w:hint="eastAsia"/>
        </w:rPr>
        <w:t>注：</w:t>
      </w:r>
      <w:r w:rsidRPr="00C5361F">
        <w:rPr>
          <w:rFonts w:ascii="仿宋" w:hAnsi="仿宋" w:cs="仿宋"/>
        </w:rPr>
        <w:t>1手=5吨</w:t>
      </w:r>
    </w:p>
    <w:p w:rsidR="00CE7A64" w:rsidRPr="00A35AE5" w:rsidRDefault="00CE7A64" w:rsidP="00CE7A64">
      <w:pPr>
        <w:spacing w:line="360" w:lineRule="auto"/>
        <w:ind w:firstLineChars="200" w:firstLine="480"/>
        <w:jc w:val="right"/>
        <w:rPr>
          <w:rFonts w:ascii="仿宋" w:hAnsi="仿宋" w:cs="仿宋"/>
        </w:rPr>
      </w:pP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该例中，交易者预计棉花期货价格将上涨，两个月后，棉花期货价格的走势与交易者的判断一致，最终交易结果使套利者获得了</w:t>
      </w:r>
      <w:r w:rsidRPr="00C5361F">
        <w:rPr>
          <w:rFonts w:ascii="仿宋" w:hAnsi="仿宋" w:cs="仿宋"/>
        </w:rPr>
        <w:t>36 250元的盈利。</w:t>
      </w:r>
    </w:p>
    <w:p w:rsidR="00CE7A64" w:rsidRPr="00A35AE5" w:rsidRDefault="00CE7A64" w:rsidP="00CE7A64">
      <w:pPr>
        <w:numPr>
          <w:ilvl w:val="0"/>
          <w:numId w:val="2"/>
        </w:numPr>
        <w:spacing w:line="360" w:lineRule="auto"/>
        <w:ind w:firstLineChars="200" w:firstLine="480"/>
        <w:rPr>
          <w:rFonts w:ascii="仿宋" w:hAnsi="仿宋" w:cs="仿宋"/>
        </w:rPr>
      </w:pPr>
      <w:r w:rsidRPr="00C5361F">
        <w:rPr>
          <w:rFonts w:ascii="仿宋" w:hAnsi="仿宋" w:cs="仿宋" w:hint="eastAsia"/>
        </w:rPr>
        <w:lastRenderedPageBreak/>
        <w:t>熊市套利。卖出较近月份合约的同时买入远期月份合约的套利交易称为熊市套利。</w:t>
      </w:r>
    </w:p>
    <w:p w:rsidR="00CE7A64" w:rsidRPr="00A35AE5" w:rsidRDefault="00CE7A64" w:rsidP="00CE7A64">
      <w:pPr>
        <w:spacing w:line="360" w:lineRule="auto"/>
        <w:rPr>
          <w:rFonts w:ascii="仿宋" w:hAnsi="仿宋" w:cs="仿宋"/>
        </w:rPr>
      </w:pPr>
      <w:r w:rsidRPr="00C5361F">
        <w:rPr>
          <w:rFonts w:ascii="仿宋" w:hAnsi="仿宋" w:cs="仿宋" w:hint="eastAsia"/>
        </w:rPr>
        <w:t>当市场出现供给过剩，需求相对不足时，一般来说，较近月份的合约价格下降幅度往往要大于较远期合约价格的下降幅度，或者较近月份的合约价格上升幅度小于较远合约价格的上升幅度。无论是在正向市场还是在反向市场，在这种情况下，卖出较近月份合约的同时买入远期月份合约进行套利，盈利的可能性比较大，套利者的损益等于两个合约价格变化的差。</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3.蝶式套利。蝶式套期图利是跨期套利中的又一种常见的形式。它是由共享居中交割月份一个牛市套利和一个熊市套利的跨期套利组合。由于近期和远期月份的期货合约分居于居中月份的两侧，形同蝴蝶的两个翅膀，因此称之为蝶式套期图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蝶式套利的具体操作方法是：买入（或卖出）近期月份合约，同时卖出（或买入）居中月份合约，并买入（或卖出）远期月份合约，其中，居中月份合约的数量等于近期月份和远期月份数量之</w:t>
      </w:r>
      <w:proofErr w:type="gramStart"/>
      <w:r w:rsidRPr="00C5361F">
        <w:rPr>
          <w:rFonts w:ascii="仿宋" w:hAnsi="仿宋" w:cs="仿宋" w:hint="eastAsia"/>
        </w:rPr>
        <w:t>和</w:t>
      </w:r>
      <w:proofErr w:type="gramEnd"/>
      <w:r w:rsidRPr="00C5361F">
        <w:rPr>
          <w:rFonts w:ascii="仿宋" w:hAnsi="仿宋" w:cs="仿宋" w:hint="eastAsia"/>
        </w:rPr>
        <w:t>。这相当于在近期与居中月份之间的牛市（或熊市）套利和在居中月份与远期月份之间的熊市（或牛市）套利的一种组合。例如，套利者同时买入</w:t>
      </w:r>
      <w:r w:rsidRPr="00C5361F">
        <w:rPr>
          <w:rFonts w:ascii="仿宋" w:hAnsi="仿宋" w:cs="仿宋"/>
        </w:rPr>
        <w:t>2份5月份玉米合约、卖出6份7月份玉米合约、买入4份9月份玉米合约。</w:t>
      </w:r>
    </w:p>
    <w:p w:rsidR="00CE7A64" w:rsidRPr="00A35AE5" w:rsidRDefault="00CE7A64" w:rsidP="00CE7A64">
      <w:pPr>
        <w:spacing w:line="360" w:lineRule="auto"/>
        <w:ind w:firstLineChars="200" w:firstLine="480"/>
        <w:rPr>
          <w:rFonts w:ascii="仿宋" w:hAnsi="仿宋" w:cs="仿宋"/>
        </w:rPr>
      </w:pPr>
      <w:proofErr w:type="gramStart"/>
      <w:r w:rsidRPr="00C5361F">
        <w:rPr>
          <w:rFonts w:ascii="仿宋" w:hAnsi="仿宋" w:cs="仿宋" w:hint="eastAsia"/>
        </w:rPr>
        <w:t>跨品种</w:t>
      </w:r>
      <w:proofErr w:type="gramEnd"/>
      <w:r w:rsidRPr="00C5361F">
        <w:rPr>
          <w:rFonts w:ascii="仿宋" w:hAnsi="仿宋" w:cs="仿宋" w:hint="eastAsia"/>
        </w:rPr>
        <w:t>套利可分为两种情况，一是相关商品间的套利，二是原料与成品间的套利。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1.相关商品间的套利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一般来说，商品的价格总是围绕着内在价值上下波动，而不同的商品因其内在的某种联系，</w:t>
      </w:r>
      <w:proofErr w:type="gramStart"/>
      <w:r w:rsidRPr="00C5361F">
        <w:rPr>
          <w:rFonts w:ascii="仿宋" w:hAnsi="仿宋" w:cs="仿宋" w:hint="eastAsia"/>
        </w:rPr>
        <w:t>如需求</w:t>
      </w:r>
      <w:proofErr w:type="gramEnd"/>
      <w:r w:rsidRPr="00C5361F">
        <w:rPr>
          <w:rFonts w:ascii="仿宋" w:hAnsi="仿宋" w:cs="仿宋" w:hint="eastAsia"/>
        </w:rPr>
        <w:t>替代品、需求互补品、生产替代品或生产互补品等，使得他们的价格存在着某种稳定合理的比值关系。但由于受市场、季节、政策等因素的影响，这些有关联的商品之间的比值关系又经常偏离合理的区间，表现出一种商品被高估，另一种被低估，或相反，从而为跨品种套利带来了可能。在此情况下，交易者可以通过期货市场卖出被高估的商品合约，买入被低估商品合约进行套利，等有利时机出现后分别平仓，从中获利。例如，铜和铝都可以用来作为电线的生产原材料，两者之间具有较强的可替代性，铜的价格上升会引起铝的需求</w:t>
      </w:r>
      <w:r w:rsidRPr="00C5361F">
        <w:rPr>
          <w:rFonts w:ascii="仿宋" w:hAnsi="仿宋" w:cs="仿宋" w:hint="eastAsia"/>
        </w:rPr>
        <w:lastRenderedPageBreak/>
        <w:t>量上升，从而导致铝价格的上涨。因此，当铜和铝的价格关系脱离了正常水平时，就可以用这两个品种进行</w:t>
      </w:r>
      <w:proofErr w:type="gramStart"/>
      <w:r w:rsidRPr="00C5361F">
        <w:rPr>
          <w:rFonts w:ascii="仿宋" w:hAnsi="仿宋" w:cs="仿宋" w:hint="eastAsia"/>
        </w:rPr>
        <w:t>跨品种</w:t>
      </w:r>
      <w:proofErr w:type="gramEnd"/>
      <w:r w:rsidRPr="00C5361F">
        <w:rPr>
          <w:rFonts w:ascii="仿宋" w:hAnsi="仿宋" w:cs="仿宋" w:hint="eastAsia"/>
        </w:rPr>
        <w:t>套利。具体做法是：买入（或卖出）一定数量的铜期货合约，同时卖出（或买入）与铜期货合约交割月份相同价值量相当的铝期货合约，待将来价差发生有利变化时再分别平仓了结，以期获得价差变化的收益。</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xml:space="preserve"> 2.原料与成品间的套利</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原料与成品间的套利是指利用原材料商品和它的制成品之间的价格关系进行套利。最典型的是大豆与其两种制成品——豆油和豆</w:t>
      </w:r>
      <w:proofErr w:type="gramStart"/>
      <w:r w:rsidRPr="00C5361F">
        <w:rPr>
          <w:rFonts w:ascii="仿宋" w:hAnsi="仿宋" w:cs="仿宋" w:hint="eastAsia"/>
        </w:rPr>
        <w:t>粕</w:t>
      </w:r>
      <w:proofErr w:type="gramEnd"/>
      <w:r w:rsidRPr="00C5361F">
        <w:rPr>
          <w:rFonts w:ascii="仿宋" w:hAnsi="仿宋" w:cs="仿宋" w:hint="eastAsia"/>
        </w:rPr>
        <w:t>之间的套利。在我国，大豆与豆油、豆</w:t>
      </w:r>
      <w:proofErr w:type="gramStart"/>
      <w:r w:rsidRPr="00C5361F">
        <w:rPr>
          <w:rFonts w:ascii="仿宋" w:hAnsi="仿宋" w:cs="仿宋" w:hint="eastAsia"/>
        </w:rPr>
        <w:t>粕</w:t>
      </w:r>
      <w:proofErr w:type="gramEnd"/>
      <w:r w:rsidRPr="00C5361F">
        <w:rPr>
          <w:rFonts w:ascii="仿宋" w:hAnsi="仿宋" w:cs="仿宋" w:hint="eastAsia"/>
        </w:rPr>
        <w:t>之间一般存在着“</w:t>
      </w:r>
      <w:r w:rsidRPr="00C5361F">
        <w:rPr>
          <w:rFonts w:ascii="仿宋" w:hAnsi="仿宋" w:cs="仿宋"/>
        </w:rPr>
        <w:t>100%大豆=18%豆油+78.5%豆</w:t>
      </w:r>
      <w:proofErr w:type="gramStart"/>
      <w:r w:rsidRPr="00C5361F">
        <w:rPr>
          <w:rFonts w:ascii="仿宋" w:hAnsi="仿宋" w:cs="仿宋" w:hint="eastAsia"/>
        </w:rPr>
        <w:t>粕</w:t>
      </w:r>
      <w:proofErr w:type="gramEnd"/>
      <w:r w:rsidRPr="00C5361F">
        <w:rPr>
          <w:rFonts w:ascii="仿宋" w:hAnsi="仿宋" w:cs="仿宋"/>
        </w:rPr>
        <w:t>+3.5%损耗”的关系（注：出油率的高低和损耗率的高低要受大豆的品质和提取技术的影响，因而比例关系也处在变化之中）。因而，也就存在“100%大豆×购进价格+加工费用+利润=18%的豆油×销售价格+78.5%豆</w:t>
      </w:r>
      <w:proofErr w:type="gramStart"/>
      <w:r w:rsidRPr="00C5361F">
        <w:rPr>
          <w:rFonts w:ascii="仿宋" w:hAnsi="仿宋" w:cs="仿宋" w:hint="eastAsia"/>
        </w:rPr>
        <w:t>粕</w:t>
      </w:r>
      <w:proofErr w:type="gramEnd"/>
      <w:r w:rsidRPr="00C5361F">
        <w:rPr>
          <w:rFonts w:ascii="仿宋" w:hAnsi="仿宋" w:cs="仿宋" w:hint="eastAsia"/>
        </w:rPr>
        <w:t>×销售价格”的平衡关系。三种商品之间的套利，有两种做法：大豆</w:t>
      </w:r>
      <w:proofErr w:type="gramStart"/>
      <w:r w:rsidRPr="00C5361F">
        <w:rPr>
          <w:rFonts w:ascii="仿宋" w:hAnsi="仿宋" w:cs="仿宋" w:hint="eastAsia"/>
        </w:rPr>
        <w:t>提油套利</w:t>
      </w:r>
      <w:proofErr w:type="gramEnd"/>
      <w:r w:rsidRPr="00C5361F">
        <w:rPr>
          <w:rFonts w:ascii="仿宋" w:hAnsi="仿宋" w:cs="仿宋" w:hint="eastAsia"/>
        </w:rPr>
        <w:t>和反向大豆</w:t>
      </w:r>
      <w:proofErr w:type="gramStart"/>
      <w:r w:rsidRPr="00C5361F">
        <w:rPr>
          <w:rFonts w:ascii="仿宋" w:hAnsi="仿宋" w:cs="仿宋" w:hint="eastAsia"/>
        </w:rPr>
        <w:t>提油套利</w:t>
      </w:r>
      <w:proofErr w:type="gramEnd"/>
      <w:r w:rsidRPr="00C5361F">
        <w:rPr>
          <w:rFonts w:ascii="仿宋" w:hAnsi="仿宋" w:cs="仿宋" w:hint="eastAsia"/>
        </w:rPr>
        <w:t>。</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hint="eastAsia"/>
        </w:rPr>
        <w:t>（</w:t>
      </w:r>
      <w:r w:rsidRPr="00C5361F">
        <w:rPr>
          <w:rFonts w:ascii="仿宋" w:hAnsi="仿宋" w:cs="仿宋"/>
        </w:rPr>
        <w:t>1）大豆</w:t>
      </w:r>
      <w:proofErr w:type="gramStart"/>
      <w:r w:rsidRPr="00C5361F">
        <w:rPr>
          <w:rFonts w:ascii="仿宋" w:hAnsi="仿宋" w:cs="仿宋" w:hint="eastAsia"/>
        </w:rPr>
        <w:t>提油套利</w:t>
      </w:r>
      <w:proofErr w:type="gramEnd"/>
      <w:r w:rsidRPr="00C5361F">
        <w:rPr>
          <w:rFonts w:ascii="仿宋" w:hAnsi="仿宋" w:cs="仿宋" w:hint="eastAsia"/>
        </w:rPr>
        <w:t>。大豆</w:t>
      </w:r>
      <w:proofErr w:type="gramStart"/>
      <w:r w:rsidRPr="00C5361F">
        <w:rPr>
          <w:rFonts w:ascii="仿宋" w:hAnsi="仿宋" w:cs="仿宋" w:hint="eastAsia"/>
        </w:rPr>
        <w:t>提油套利</w:t>
      </w:r>
      <w:proofErr w:type="gramEnd"/>
      <w:r w:rsidRPr="00C5361F">
        <w:rPr>
          <w:rFonts w:ascii="仿宋" w:hAnsi="仿宋" w:cs="仿宋" w:hint="eastAsia"/>
        </w:rPr>
        <w:t>是大豆加工商在市场价格关系基本正常时进行的，目的是防止大豆价格突然上涨，或豆油、豆</w:t>
      </w:r>
      <w:proofErr w:type="gramStart"/>
      <w:r w:rsidRPr="00C5361F">
        <w:rPr>
          <w:rFonts w:ascii="仿宋" w:hAnsi="仿宋" w:cs="仿宋" w:hint="eastAsia"/>
        </w:rPr>
        <w:t>粕</w:t>
      </w:r>
      <w:proofErr w:type="gramEnd"/>
      <w:r w:rsidRPr="00C5361F">
        <w:rPr>
          <w:rFonts w:ascii="仿宋" w:hAnsi="仿宋" w:cs="仿宋" w:hint="eastAsia"/>
        </w:rPr>
        <w:t>价格突然下跌，从而产生亏损或使已产生的亏损降至最低。由于大豆加工商对大豆的购买和产品的销售不能够同时进行，因而存在着一定的价格变动风险。大豆</w:t>
      </w:r>
      <w:proofErr w:type="gramStart"/>
      <w:r w:rsidRPr="00C5361F">
        <w:rPr>
          <w:rFonts w:ascii="仿宋" w:hAnsi="仿宋" w:cs="仿宋" w:hint="eastAsia"/>
        </w:rPr>
        <w:t>提油套利</w:t>
      </w:r>
      <w:proofErr w:type="gramEnd"/>
      <w:r w:rsidRPr="00C5361F">
        <w:rPr>
          <w:rFonts w:ascii="仿宋" w:hAnsi="仿宋" w:cs="仿宋" w:hint="eastAsia"/>
        </w:rPr>
        <w:t>的做法是：购买大豆期货合约的同时卖出豆油和豆</w:t>
      </w:r>
      <w:proofErr w:type="gramStart"/>
      <w:r w:rsidRPr="00C5361F">
        <w:rPr>
          <w:rFonts w:ascii="仿宋" w:hAnsi="仿宋" w:cs="仿宋" w:hint="eastAsia"/>
        </w:rPr>
        <w:t>粕</w:t>
      </w:r>
      <w:proofErr w:type="gramEnd"/>
      <w:r w:rsidRPr="00C5361F">
        <w:rPr>
          <w:rFonts w:ascii="仿宋" w:hAnsi="仿宋" w:cs="仿宋" w:hint="eastAsia"/>
        </w:rPr>
        <w:t>的期货合约，当在现货市场上购入大豆或将成品最终销售时再将期货合约对冲平仓。这样，大豆加工商就可以锁定产成品和原料间的价差，防止市场价格波动带来的损失。</w:t>
      </w:r>
    </w:p>
    <w:p w:rsidR="00CE7A64" w:rsidRPr="00A35AE5" w:rsidRDefault="00CE7A64" w:rsidP="00CE7A64">
      <w:pPr>
        <w:spacing w:line="360" w:lineRule="auto"/>
        <w:ind w:firstLineChars="200" w:firstLine="480"/>
        <w:rPr>
          <w:rFonts w:ascii="仿宋" w:hAnsi="仿宋" w:cs="仿宋"/>
        </w:rPr>
      </w:pPr>
      <w:r w:rsidRPr="00C5361F">
        <w:rPr>
          <w:rFonts w:ascii="仿宋" w:hAnsi="仿宋" w:cs="仿宋"/>
        </w:rPr>
        <w:t xml:space="preserve">    （2）反向大豆</w:t>
      </w:r>
      <w:proofErr w:type="gramStart"/>
      <w:r w:rsidRPr="00C5361F">
        <w:rPr>
          <w:rFonts w:ascii="仿宋" w:hAnsi="仿宋" w:cs="仿宋" w:hint="eastAsia"/>
        </w:rPr>
        <w:t>提油套利</w:t>
      </w:r>
      <w:proofErr w:type="gramEnd"/>
      <w:r w:rsidRPr="00C5361F">
        <w:rPr>
          <w:rFonts w:ascii="仿宋" w:hAnsi="仿宋" w:cs="仿宋" w:hint="eastAsia"/>
        </w:rPr>
        <w:t>。反向大豆</w:t>
      </w:r>
      <w:proofErr w:type="gramStart"/>
      <w:r w:rsidRPr="00C5361F">
        <w:rPr>
          <w:rFonts w:ascii="仿宋" w:hAnsi="仿宋" w:cs="仿宋" w:hint="eastAsia"/>
        </w:rPr>
        <w:t>提油套利</w:t>
      </w:r>
      <w:proofErr w:type="gramEnd"/>
      <w:r w:rsidRPr="00C5361F">
        <w:rPr>
          <w:rFonts w:ascii="仿宋" w:hAnsi="仿宋" w:cs="仿宋" w:hint="eastAsia"/>
        </w:rPr>
        <w:t>是大豆加工商在市场价格反常时采用的套利。当大豆价格受某些因素的影响出现大幅上涨时，大豆可能与其产品出现价格倒挂，大豆加工商将会采取反向大豆</w:t>
      </w:r>
      <w:proofErr w:type="gramStart"/>
      <w:r w:rsidRPr="00C5361F">
        <w:rPr>
          <w:rFonts w:ascii="仿宋" w:hAnsi="仿宋" w:cs="仿宋" w:hint="eastAsia"/>
        </w:rPr>
        <w:t>提油套利</w:t>
      </w:r>
      <w:proofErr w:type="gramEnd"/>
      <w:r w:rsidRPr="00C5361F">
        <w:rPr>
          <w:rFonts w:ascii="仿宋" w:hAnsi="仿宋" w:cs="仿宋" w:hint="eastAsia"/>
        </w:rPr>
        <w:t>的做法：卖出大豆期货合约，买进豆油和豆</w:t>
      </w:r>
      <w:proofErr w:type="gramStart"/>
      <w:r w:rsidRPr="00C5361F">
        <w:rPr>
          <w:rFonts w:ascii="仿宋" w:hAnsi="仿宋" w:cs="仿宋" w:hint="eastAsia"/>
        </w:rPr>
        <w:t>粕</w:t>
      </w:r>
      <w:proofErr w:type="gramEnd"/>
      <w:r w:rsidRPr="00C5361F">
        <w:rPr>
          <w:rFonts w:ascii="仿宋" w:hAnsi="仿宋" w:cs="仿宋" w:hint="eastAsia"/>
        </w:rPr>
        <w:t>的期货合约，同时缩减生产，减少豆</w:t>
      </w:r>
      <w:proofErr w:type="gramStart"/>
      <w:r w:rsidRPr="00C5361F">
        <w:rPr>
          <w:rFonts w:ascii="仿宋" w:hAnsi="仿宋" w:cs="仿宋" w:hint="eastAsia"/>
        </w:rPr>
        <w:t>粕</w:t>
      </w:r>
      <w:proofErr w:type="gramEnd"/>
      <w:r w:rsidRPr="00C5361F">
        <w:rPr>
          <w:rFonts w:ascii="仿宋" w:hAnsi="仿宋" w:cs="仿宋" w:hint="eastAsia"/>
        </w:rPr>
        <w:t>和豆油的供给量，三者之间的价格将会趋于正常，大豆加工商在期货市场中的盈利将有助于弥补现货市场中的亏损。</w:t>
      </w:r>
    </w:p>
    <w:p w:rsidR="00CE7A64" w:rsidRPr="00A35AE5" w:rsidRDefault="00CE7A64" w:rsidP="00CE7A64">
      <w:pPr>
        <w:spacing w:line="360" w:lineRule="auto"/>
        <w:ind w:firstLineChars="200" w:firstLine="480"/>
        <w:rPr>
          <w:rFonts w:ascii="仿宋" w:hAnsi="仿宋" w:cs="仿宋"/>
          <w:bCs/>
          <w:kern w:val="0"/>
        </w:rPr>
      </w:pPr>
    </w:p>
    <w:p w:rsidR="00CE7A64" w:rsidRDefault="00CE7A64" w:rsidP="00CE7A64">
      <w:pPr>
        <w:pStyle w:val="2"/>
      </w:pPr>
      <w:bookmarkStart w:id="51" w:name="_Toc402111933"/>
      <w:bookmarkStart w:id="52" w:name="_Toc445043872"/>
      <w:bookmarkStart w:id="53" w:name="_Toc516405765"/>
      <w:r>
        <w:rPr>
          <w:rFonts w:cs="仿宋" w:hint="eastAsia"/>
        </w:rPr>
        <w:lastRenderedPageBreak/>
        <w:t>六、</w:t>
      </w:r>
      <w:r>
        <w:rPr>
          <w:rFonts w:hint="eastAsia"/>
        </w:rPr>
        <w:t>期货行情分析</w:t>
      </w:r>
      <w:bookmarkEnd w:id="51"/>
      <w:bookmarkEnd w:id="52"/>
      <w:bookmarkEnd w:id="53"/>
    </w:p>
    <w:p w:rsidR="00CE7A64" w:rsidRDefault="00CE7A64" w:rsidP="00CE7A64">
      <w:pPr>
        <w:pStyle w:val="3"/>
        <w:spacing w:before="0" w:after="0" w:line="360" w:lineRule="auto"/>
        <w:ind w:firstLineChars="200" w:firstLine="482"/>
        <w:rPr>
          <w:rFonts w:ascii="仿宋" w:hAnsi="仿宋"/>
          <w:szCs w:val="24"/>
        </w:rPr>
      </w:pPr>
      <w:bookmarkStart w:id="54" w:name="_Toc402111934"/>
      <w:bookmarkStart w:id="55" w:name="_Toc445043873"/>
      <w:bookmarkStart w:id="56" w:name="_Toc516405766"/>
      <w:r>
        <w:rPr>
          <w:rFonts w:ascii="仿宋" w:hAnsi="仿宋" w:hint="eastAsia"/>
        </w:rPr>
        <w:t>（一）</w:t>
      </w:r>
      <w:r>
        <w:rPr>
          <w:rFonts w:ascii="仿宋" w:hAnsi="仿宋" w:hint="eastAsia"/>
          <w:szCs w:val="24"/>
        </w:rPr>
        <w:t>基本面分析</w:t>
      </w:r>
      <w:bookmarkEnd w:id="54"/>
      <w:bookmarkEnd w:id="55"/>
      <w:bookmarkEnd w:id="56"/>
    </w:p>
    <w:p w:rsidR="00CE7A64" w:rsidRDefault="00CE7A64" w:rsidP="00CE7A64">
      <w:pPr>
        <w:widowControl/>
        <w:spacing w:line="360" w:lineRule="auto"/>
        <w:ind w:firstLineChars="200" w:firstLine="480"/>
        <w:jc w:val="left"/>
        <w:rPr>
          <w:rFonts w:ascii="仿宋" w:hAnsi="仿宋"/>
          <w:bCs/>
          <w:kern w:val="0"/>
        </w:rPr>
      </w:pPr>
      <w:r>
        <w:rPr>
          <w:rFonts w:ascii="仿宋" w:hAnsi="仿宋" w:hint="eastAsia"/>
          <w:bCs/>
          <w:kern w:val="0"/>
        </w:rPr>
        <w:t xml:space="preserve"> </w:t>
      </w:r>
      <w:r>
        <w:rPr>
          <w:rFonts w:ascii="仿宋" w:hAnsi="仿宋" w:cs="宋体"/>
          <w:bCs/>
          <w:kern w:val="0"/>
        </w:rPr>
        <w:t xml:space="preserve"> </w:t>
      </w:r>
      <w:r>
        <w:rPr>
          <w:rFonts w:ascii="仿宋" w:hAnsi="仿宋" w:hint="eastAsia"/>
          <w:bCs/>
          <w:kern w:val="0"/>
        </w:rPr>
        <w:t>对于商品期货而言，基本面分析是从商品的供给量、需求量和库存量变化入手，通过分析期货商品的供求状况及其影响因素，来解释和预测期货价格变化趋势的方法。</w:t>
      </w:r>
    </w:p>
    <w:p w:rsidR="00CE7A64" w:rsidRDefault="00CE7A64" w:rsidP="00CE7A64">
      <w:pPr>
        <w:widowControl/>
        <w:spacing w:line="360" w:lineRule="auto"/>
        <w:ind w:firstLineChars="200" w:firstLine="480"/>
        <w:jc w:val="left"/>
        <w:rPr>
          <w:rFonts w:ascii="仿宋" w:hAnsi="仿宋"/>
          <w:bCs/>
          <w:kern w:val="0"/>
        </w:rPr>
      </w:pPr>
      <w:r>
        <w:rPr>
          <w:rFonts w:ascii="仿宋" w:hAnsi="仿宋" w:hint="eastAsia"/>
          <w:bCs/>
          <w:kern w:val="0"/>
        </w:rPr>
        <w:t>商品期货基本面分析应重点分析宏观因素和总量因素等相关内容，研究商品产业</w:t>
      </w:r>
      <w:proofErr w:type="gramStart"/>
      <w:r>
        <w:rPr>
          <w:rFonts w:ascii="仿宋" w:hAnsi="仿宋" w:hint="eastAsia"/>
          <w:bCs/>
          <w:kern w:val="0"/>
        </w:rPr>
        <w:t>链各个</w:t>
      </w:r>
      <w:proofErr w:type="gramEnd"/>
      <w:r>
        <w:rPr>
          <w:rFonts w:ascii="仿宋" w:hAnsi="仿宋" w:hint="eastAsia"/>
          <w:bCs/>
          <w:kern w:val="0"/>
        </w:rPr>
        <w:t>环节及其相关因素对商品价格的影响。在此</w:t>
      </w:r>
      <w:proofErr w:type="gramStart"/>
      <w:r>
        <w:rPr>
          <w:rFonts w:ascii="仿宋" w:hAnsi="仿宋" w:hint="eastAsia"/>
          <w:bCs/>
          <w:kern w:val="0"/>
        </w:rPr>
        <w:t>础</w:t>
      </w:r>
      <w:proofErr w:type="gramEnd"/>
      <w:r>
        <w:rPr>
          <w:rFonts w:ascii="仿宋" w:hAnsi="仿宋" w:hint="eastAsia"/>
          <w:bCs/>
          <w:kern w:val="0"/>
        </w:rPr>
        <w:t>上，还需要期货价格波动影响因素给予特别关注，包括经济波动和周期、金融货币、政治、政策、自然、心理因素等。</w:t>
      </w:r>
    </w:p>
    <w:p w:rsidR="00CE7A64" w:rsidRDefault="00CE7A64" w:rsidP="00CE7A64">
      <w:pPr>
        <w:widowControl/>
        <w:spacing w:line="360" w:lineRule="auto"/>
        <w:jc w:val="left"/>
        <w:rPr>
          <w:rFonts w:ascii="仿宋" w:hAnsi="仿宋"/>
          <w:bCs/>
          <w:kern w:val="0"/>
        </w:rPr>
      </w:pPr>
      <w:r>
        <w:rPr>
          <w:rFonts w:ascii="仿宋" w:hAnsi="仿宋" w:hint="eastAsia"/>
          <w:bCs/>
          <w:kern w:val="0"/>
        </w:rPr>
        <w:t xml:space="preserve">    （二）技术分析</w:t>
      </w:r>
    </w:p>
    <w:p w:rsidR="00CE7A64" w:rsidRDefault="00CE7A64" w:rsidP="00CE7A64">
      <w:pPr>
        <w:widowControl/>
        <w:spacing w:line="360" w:lineRule="auto"/>
        <w:ind w:firstLineChars="200" w:firstLine="480"/>
        <w:jc w:val="left"/>
        <w:rPr>
          <w:rFonts w:ascii="仿宋" w:hAnsi="仿宋"/>
          <w:bCs/>
          <w:kern w:val="0"/>
        </w:rPr>
      </w:pPr>
      <w:r>
        <w:rPr>
          <w:rFonts w:ascii="仿宋" w:hAnsi="仿宋" w:hint="eastAsia"/>
          <w:bCs/>
          <w:kern w:val="0"/>
        </w:rPr>
        <w:t>技术分析法是通过对市场行为本身的分析来预测市场价格的变动方向，即主要是对期货市场的日常交易状态，包括价格变动、交易量与持仓量的变化等资料，按照时间顺序绘制成图形或图表，或者形成一定的指标系统，然后针对这些图形图表或指标系统进行分析研究，以预测期货价格走势的方法。</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常见的技术分析理论有道氏理论、波浪理论、江恩理论、循环周期理论、相反理论等。常用的技术分析方法</w:t>
      </w:r>
      <w:r>
        <w:rPr>
          <w:rFonts w:ascii="仿宋" w:hAnsi="仿宋"/>
          <w:bCs/>
          <w:kern w:val="0"/>
        </w:rPr>
        <w:t>K线分析、切线分析、形态分析、指标分析。其中技术指标分析主要有趋势类指标和摆动类指标两类。</w:t>
      </w:r>
    </w:p>
    <w:p w:rsidR="00CE7A64" w:rsidRDefault="00CE7A64" w:rsidP="00CE7A64">
      <w:pPr>
        <w:spacing w:line="360" w:lineRule="auto"/>
        <w:rPr>
          <w:rFonts w:ascii="仿宋" w:hAnsi="仿宋"/>
          <w:bCs/>
          <w:kern w:val="0"/>
        </w:rPr>
      </w:pPr>
      <w:r>
        <w:rPr>
          <w:rFonts w:ascii="仿宋" w:hAnsi="仿宋" w:hint="eastAsia"/>
          <w:bCs/>
          <w:kern w:val="0"/>
        </w:rPr>
        <w:t xml:space="preserve">    （三）量价分析</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期货市场量价分析方法是指通过分析交易量、持仓量、价格变动及其内在的逻辑关系来分析预测未来价格变动的趋势和方向的分析方法。</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一般认为，如果交易量和持仓量均上升，则当前价格趋势很可能按照现有方向继续发展（无论是上涨还是下跌）。如果交易量和持仓量都下降，则当前价格趋势或许即将终结或改变。</w:t>
      </w:r>
    </w:p>
    <w:p w:rsidR="00CE7A64" w:rsidRDefault="00CE7A64" w:rsidP="00CE7A64">
      <w:pPr>
        <w:pStyle w:val="2"/>
      </w:pPr>
      <w:bookmarkStart w:id="57" w:name="_Toc402111935"/>
      <w:bookmarkStart w:id="58" w:name="_Toc445043874"/>
      <w:bookmarkStart w:id="59" w:name="_Toc516405767"/>
      <w:r>
        <w:rPr>
          <w:rFonts w:hint="eastAsia"/>
        </w:rPr>
        <w:t>七、外汇期货</w:t>
      </w:r>
      <w:bookmarkEnd w:id="57"/>
      <w:bookmarkEnd w:id="58"/>
      <w:bookmarkEnd w:id="59"/>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外汇期货（</w:t>
      </w:r>
      <w:r>
        <w:rPr>
          <w:rFonts w:ascii="仿宋" w:hAnsi="仿宋"/>
          <w:bCs/>
          <w:kern w:val="0"/>
        </w:rPr>
        <w:t>Foreign Exchange Futures）是以货币为标的物的期货合约，又称为货币期货或汇率期货。外汇期货诞生于20世纪70年代，是金融期货中最早</w:t>
      </w:r>
      <w:r>
        <w:rPr>
          <w:rFonts w:ascii="仿宋" w:hAnsi="仿宋"/>
          <w:bCs/>
          <w:kern w:val="0"/>
        </w:rPr>
        <w:lastRenderedPageBreak/>
        <w:t>出现的品种。投资者可利用外汇期货对冲汇率风险。</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外汇期货交易要重点关注和预测汇率及汇率的变动。一般地，影响汇率的因素包括汇率制度、经济增长速度与经济运行态势、相对利率水平、国际收支、物价水平和通货膨胀水平的差异、宏观经济政策、中央银行对市场的干预、心理预期与投机性交易、政治局势、军事冲突与突发事件等因素。</w:t>
      </w:r>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 </w:t>
      </w:r>
    </w:p>
    <w:p w:rsidR="00CE7A64" w:rsidRDefault="00CE7A64" w:rsidP="00CE7A64">
      <w:pPr>
        <w:pStyle w:val="2"/>
      </w:pPr>
      <w:bookmarkStart w:id="60" w:name="_Toc402111936"/>
      <w:bookmarkStart w:id="61" w:name="_Toc445043875"/>
      <w:bookmarkStart w:id="62" w:name="_Toc516405768"/>
      <w:r>
        <w:rPr>
          <w:rFonts w:hint="eastAsia"/>
        </w:rPr>
        <w:t>八、利率期货</w:t>
      </w:r>
      <w:bookmarkEnd w:id="60"/>
      <w:bookmarkEnd w:id="61"/>
      <w:bookmarkEnd w:id="62"/>
    </w:p>
    <w:p w:rsidR="00CE7A64" w:rsidRDefault="00CE7A64" w:rsidP="00CE7A64">
      <w:pPr>
        <w:pStyle w:val="3"/>
        <w:spacing w:before="0" w:after="0" w:line="360" w:lineRule="auto"/>
        <w:ind w:firstLineChars="200" w:firstLine="482"/>
        <w:rPr>
          <w:rFonts w:ascii="仿宋" w:hAnsi="仿宋"/>
          <w:szCs w:val="24"/>
        </w:rPr>
      </w:pPr>
      <w:bookmarkStart w:id="63" w:name="_Toc402111937"/>
      <w:bookmarkStart w:id="64" w:name="_Toc445043876"/>
      <w:bookmarkStart w:id="65" w:name="_Toc516405769"/>
      <w:r>
        <w:rPr>
          <w:rFonts w:ascii="仿宋" w:hAnsi="仿宋" w:hint="eastAsia"/>
          <w:szCs w:val="24"/>
        </w:rPr>
        <w:t>（一）利率期货</w:t>
      </w:r>
      <w:bookmarkEnd w:id="63"/>
      <w:r>
        <w:rPr>
          <w:rFonts w:ascii="仿宋" w:hAnsi="仿宋" w:hint="eastAsia"/>
          <w:szCs w:val="24"/>
        </w:rPr>
        <w:t>基础</w:t>
      </w:r>
      <w:bookmarkEnd w:id="64"/>
      <w:bookmarkEnd w:id="65"/>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以银行间拆放的货币资金、短期存单和债券等利率类金融工具为期货合约交易标的物的期货品种称为利率期货（</w:t>
      </w:r>
      <w:r>
        <w:rPr>
          <w:rFonts w:ascii="仿宋" w:hAnsi="仿宋"/>
          <w:bCs/>
          <w:kern w:val="0"/>
        </w:rPr>
        <w:t>Interest Rate Futures）。投资者可以通过利率期货对</w:t>
      </w:r>
      <w:proofErr w:type="gramStart"/>
      <w:r>
        <w:rPr>
          <w:rFonts w:ascii="仿宋" w:hAnsi="仿宋" w:hint="eastAsia"/>
          <w:bCs/>
          <w:kern w:val="0"/>
        </w:rPr>
        <w:t>冲利率</w:t>
      </w:r>
      <w:proofErr w:type="gramEnd"/>
      <w:r>
        <w:rPr>
          <w:rFonts w:ascii="仿宋" w:hAnsi="仿宋" w:hint="eastAsia"/>
          <w:bCs/>
          <w:kern w:val="0"/>
        </w:rPr>
        <w:t>风险。</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根据利率期货合约标的期限的不同，利率期货分为短期利率期货和中长期利率期货两类。</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短期利率期货合约的标的主要有资金市场利率工具、短期债券、存单等，期限不超过一年，一般采用现金交割。中长期利率期货合约的标的主要为各国政府发行的中长期债券，期限在</w:t>
      </w:r>
      <w:r>
        <w:rPr>
          <w:rFonts w:ascii="仿宋" w:hAnsi="仿宋"/>
          <w:bCs/>
          <w:kern w:val="0"/>
        </w:rPr>
        <w:t>1年以上，一般采用实物交割。</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通常利率期货价格和市场利率呈反方向变动，准确地分析和预测市场利率的变化对于投资者分析利率期货价格的走势和波动至关重要。影响市场利率以及利率期货价格的主要因素有财政政策、货币政策、汇率政策等政策因素、经济周期、通货膨胀率、经济运行状况、全球主要经济体利率水平，其他因素包括人们对经济形势的预期、消费者收入水平、消费者信贷等因素也在一定程度上影响市场利率及利率期货价格。</w:t>
      </w:r>
    </w:p>
    <w:p w:rsidR="00CE7A64" w:rsidRDefault="00CE7A64" w:rsidP="00CE7A64">
      <w:pPr>
        <w:spacing w:line="360" w:lineRule="auto"/>
        <w:ind w:firstLineChars="200" w:firstLine="480"/>
        <w:rPr>
          <w:rFonts w:ascii="仿宋" w:hAnsi="仿宋"/>
          <w:bCs/>
          <w:kern w:val="0"/>
        </w:rPr>
      </w:pPr>
    </w:p>
    <w:p w:rsidR="00CE7A64" w:rsidRDefault="00CE7A64" w:rsidP="00CE7A64">
      <w:pPr>
        <w:pStyle w:val="3"/>
        <w:spacing w:before="0" w:after="0" w:line="360" w:lineRule="auto"/>
        <w:ind w:firstLineChars="200" w:firstLine="482"/>
        <w:rPr>
          <w:rFonts w:ascii="仿宋" w:hAnsi="仿宋"/>
          <w:szCs w:val="24"/>
        </w:rPr>
      </w:pPr>
      <w:bookmarkStart w:id="66" w:name="_Toc402111938"/>
      <w:bookmarkStart w:id="67" w:name="_Toc445043877"/>
      <w:bookmarkStart w:id="68" w:name="_Toc516405770"/>
      <w:r>
        <w:rPr>
          <w:rFonts w:ascii="仿宋" w:hAnsi="仿宋" w:hint="eastAsia"/>
          <w:szCs w:val="24"/>
        </w:rPr>
        <w:t>（二）</w:t>
      </w:r>
      <w:bookmarkEnd w:id="66"/>
      <w:r w:rsidRPr="006241F1">
        <w:rPr>
          <w:rFonts w:ascii="仿宋" w:hAnsi="仿宋" w:hint="eastAsia"/>
          <w:color w:val="FF0000"/>
          <w:szCs w:val="24"/>
        </w:rPr>
        <w:t>利率</w:t>
      </w:r>
      <w:r>
        <w:rPr>
          <w:rFonts w:ascii="仿宋" w:hAnsi="仿宋" w:hint="eastAsia"/>
          <w:szCs w:val="24"/>
        </w:rPr>
        <w:t>期货交易策略</w:t>
      </w:r>
      <w:bookmarkEnd w:id="67"/>
      <w:bookmarkEnd w:id="68"/>
    </w:p>
    <w:p w:rsidR="00CE7A64" w:rsidRDefault="00CE7A64" w:rsidP="00CE7A64">
      <w:pPr>
        <w:spacing w:line="360" w:lineRule="auto"/>
        <w:ind w:firstLineChars="200" w:firstLine="480"/>
        <w:rPr>
          <w:rFonts w:ascii="仿宋" w:hAnsi="仿宋"/>
          <w:bCs/>
          <w:kern w:val="0"/>
        </w:rPr>
      </w:pPr>
      <w:bookmarkStart w:id="69" w:name="_Toc276333961"/>
      <w:r>
        <w:rPr>
          <w:rFonts w:ascii="仿宋" w:hAnsi="仿宋"/>
          <w:bCs/>
          <w:kern w:val="0"/>
        </w:rPr>
        <w:t>1</w:t>
      </w:r>
      <w:r>
        <w:rPr>
          <w:rFonts w:ascii="仿宋" w:hAnsi="仿宋" w:hint="eastAsia"/>
          <w:bCs/>
          <w:kern w:val="0"/>
        </w:rPr>
        <w:t>、</w:t>
      </w:r>
      <w:r>
        <w:rPr>
          <w:rFonts w:ascii="仿宋" w:hAnsi="仿宋"/>
          <w:bCs/>
          <w:kern w:val="0"/>
        </w:rPr>
        <w:t>套期保值策略</w:t>
      </w:r>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 投资者可利用利率期货套期保值交易策略对</w:t>
      </w:r>
      <w:proofErr w:type="gramStart"/>
      <w:r>
        <w:rPr>
          <w:rFonts w:ascii="仿宋" w:hAnsi="仿宋" w:hint="eastAsia"/>
          <w:bCs/>
          <w:kern w:val="0"/>
        </w:rPr>
        <w:t>冲利率</w:t>
      </w:r>
      <w:proofErr w:type="gramEnd"/>
      <w:r>
        <w:rPr>
          <w:rFonts w:ascii="仿宋" w:hAnsi="仿宋" w:hint="eastAsia"/>
          <w:bCs/>
          <w:kern w:val="0"/>
        </w:rPr>
        <w:t>风险。利率期货套期保值策略分为卖出套期保值、买入套期保值和交叉套期保值三大类。</w:t>
      </w:r>
    </w:p>
    <w:p w:rsidR="00CE7A64" w:rsidRDefault="00CE7A64" w:rsidP="00CE7A64">
      <w:pPr>
        <w:spacing w:line="360" w:lineRule="auto"/>
        <w:ind w:firstLineChars="200" w:firstLine="480"/>
        <w:rPr>
          <w:rFonts w:ascii="仿宋" w:hAnsi="仿宋"/>
          <w:bCs/>
          <w:kern w:val="0"/>
        </w:rPr>
      </w:pPr>
      <w:r>
        <w:rPr>
          <w:rFonts w:ascii="仿宋" w:hAnsi="仿宋"/>
          <w:bCs/>
          <w:kern w:val="0"/>
        </w:rPr>
        <w:lastRenderedPageBreak/>
        <w:t xml:space="preserve"> 利率期货卖出套期保值可用来对冲市场利率上升的风险；利率期货买入套期保值者可用来对冲市场利率下降的风险。</w:t>
      </w:r>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 由于利率期货市场上标的资产的种类繁多，因此交叉套期保值</w:t>
      </w:r>
      <w:r>
        <w:rPr>
          <w:rFonts w:ascii="仿宋" w:hAnsi="仿宋" w:hint="eastAsia"/>
          <w:bCs/>
          <w:kern w:val="0"/>
        </w:rPr>
        <w:t>更为常见。只要用于保值的和被保值的金融工具的风险水平、息票率、到期日不同，</w:t>
      </w:r>
      <w:proofErr w:type="gramStart"/>
      <w:r>
        <w:rPr>
          <w:rFonts w:ascii="仿宋" w:hAnsi="仿宋" w:hint="eastAsia"/>
          <w:bCs/>
          <w:kern w:val="0"/>
        </w:rPr>
        <w:t>亦或</w:t>
      </w:r>
      <w:proofErr w:type="gramEnd"/>
      <w:r>
        <w:rPr>
          <w:rFonts w:ascii="仿宋" w:hAnsi="仿宋" w:hint="eastAsia"/>
          <w:bCs/>
          <w:kern w:val="0"/>
        </w:rPr>
        <w:t>被保值的金融工具和可用于交割的期货合约标的物所跨越的时间不同，都可以称为“交叉套期保值”。</w:t>
      </w:r>
      <w:r>
        <w:rPr>
          <w:rFonts w:ascii="仿宋" w:hAnsi="仿宋"/>
          <w:bCs/>
          <w:kern w:val="0"/>
        </w:rPr>
        <w:t xml:space="preserve"> </w:t>
      </w:r>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 套期保值比率</w:t>
      </w:r>
      <w:r>
        <w:rPr>
          <w:rFonts w:ascii="仿宋" w:hAnsi="仿宋" w:hint="eastAsia"/>
          <w:bCs/>
          <w:kern w:val="0"/>
        </w:rPr>
        <w:t>即</w:t>
      </w:r>
      <w:hyperlink r:id="rId13" w:tooltip="套期保值者" w:history="1">
        <w:r>
          <w:rPr>
            <w:rFonts w:ascii="仿宋" w:hAnsi="仿宋" w:hint="eastAsia"/>
            <w:bCs/>
            <w:kern w:val="0"/>
          </w:rPr>
          <w:t>套期保值者</w:t>
        </w:r>
      </w:hyperlink>
      <w:r>
        <w:rPr>
          <w:rFonts w:ascii="仿宋" w:hAnsi="仿宋" w:hint="eastAsia"/>
          <w:bCs/>
          <w:kern w:val="0"/>
        </w:rPr>
        <w:t>在建立交易</w:t>
      </w:r>
      <w:hyperlink r:id="rId14" w:tooltip="头寸" w:history="1">
        <w:r>
          <w:rPr>
            <w:rFonts w:ascii="仿宋" w:hAnsi="仿宋" w:hint="eastAsia"/>
            <w:bCs/>
            <w:kern w:val="0"/>
          </w:rPr>
          <w:t>头寸</w:t>
        </w:r>
      </w:hyperlink>
      <w:r>
        <w:rPr>
          <w:rFonts w:ascii="仿宋" w:hAnsi="仿宋" w:hint="eastAsia"/>
          <w:bCs/>
          <w:kern w:val="0"/>
        </w:rPr>
        <w:t>时所确定的</w:t>
      </w:r>
      <w:hyperlink r:id="rId15" w:tooltip="期货合约" w:history="1">
        <w:r>
          <w:rPr>
            <w:rFonts w:ascii="仿宋" w:hAnsi="仿宋" w:hint="eastAsia"/>
            <w:bCs/>
            <w:kern w:val="0"/>
          </w:rPr>
          <w:t>期货合约</w:t>
        </w:r>
      </w:hyperlink>
      <w:r>
        <w:rPr>
          <w:rFonts w:ascii="仿宋" w:hAnsi="仿宋" w:hint="eastAsia"/>
          <w:bCs/>
          <w:kern w:val="0"/>
        </w:rPr>
        <w:t>的总价值与所</w:t>
      </w:r>
      <w:hyperlink r:id="rId16" w:tooltip="保值" w:history="1">
        <w:r>
          <w:rPr>
            <w:rFonts w:ascii="仿宋" w:hAnsi="仿宋" w:hint="eastAsia"/>
            <w:bCs/>
            <w:kern w:val="0"/>
          </w:rPr>
          <w:t>保值</w:t>
        </w:r>
      </w:hyperlink>
      <w:r>
        <w:rPr>
          <w:rFonts w:ascii="仿宋" w:hAnsi="仿宋" w:hint="eastAsia"/>
          <w:bCs/>
          <w:kern w:val="0"/>
        </w:rPr>
        <w:t>的现货合同总价值之间的比率。在利率期货套期保值方案设计中，确定合适的套期保值比率是减少</w:t>
      </w:r>
      <w:hyperlink r:id="rId17" w:tooltip="交叉套期保值" w:history="1">
        <w:r>
          <w:rPr>
            <w:rFonts w:ascii="仿宋" w:hAnsi="仿宋" w:hint="eastAsia"/>
            <w:bCs/>
            <w:kern w:val="0"/>
          </w:rPr>
          <w:t>套期保值</w:t>
        </w:r>
      </w:hyperlink>
      <w:r>
        <w:rPr>
          <w:rFonts w:ascii="仿宋" w:hAnsi="仿宋" w:hint="eastAsia"/>
          <w:bCs/>
          <w:kern w:val="0"/>
        </w:rPr>
        <w:t>风险，达到最佳</w:t>
      </w:r>
      <w:hyperlink r:id="rId18" w:tooltip="套期保值" w:history="1">
        <w:r>
          <w:rPr>
            <w:rFonts w:ascii="仿宋" w:hAnsi="仿宋" w:hint="eastAsia"/>
            <w:bCs/>
            <w:kern w:val="0"/>
          </w:rPr>
          <w:t>套期保值</w:t>
        </w:r>
      </w:hyperlink>
      <w:r>
        <w:rPr>
          <w:rFonts w:ascii="仿宋" w:hAnsi="仿宋" w:hint="eastAsia"/>
          <w:bCs/>
          <w:kern w:val="0"/>
        </w:rPr>
        <w:t>效果的关键。</w:t>
      </w:r>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 确定利率期货套期保值比率最重要的因素是套期保值债券与</w:t>
      </w:r>
      <w:hyperlink r:id="rId19" w:tooltip="利率期货合约" w:history="1">
        <w:r>
          <w:rPr>
            <w:rFonts w:ascii="仿宋" w:hAnsi="仿宋" w:hint="eastAsia"/>
            <w:bCs/>
            <w:kern w:val="0"/>
          </w:rPr>
          <w:t>利率期货合约</w:t>
        </w:r>
      </w:hyperlink>
      <w:r>
        <w:rPr>
          <w:rFonts w:ascii="仿宋" w:hAnsi="仿宋" w:hint="eastAsia"/>
          <w:bCs/>
          <w:kern w:val="0"/>
        </w:rPr>
        <w:t>波动的计算。在债券价格分析中，衡量债券波动性的指标主要有修正</w:t>
      </w:r>
      <w:hyperlink r:id="rId20" w:tooltip="久期" w:history="1">
        <w:proofErr w:type="gramStart"/>
        <w:r>
          <w:rPr>
            <w:rFonts w:ascii="仿宋" w:hAnsi="仿宋" w:hint="eastAsia"/>
            <w:bCs/>
            <w:kern w:val="0"/>
          </w:rPr>
          <w:t>久期</w:t>
        </w:r>
        <w:proofErr w:type="gramEnd"/>
      </w:hyperlink>
      <w:r>
        <w:rPr>
          <w:rFonts w:ascii="仿宋" w:hAnsi="仿宋" w:hint="eastAsia"/>
          <w:bCs/>
          <w:kern w:val="0"/>
        </w:rPr>
        <w:t>和基点价值，债券的修正</w:t>
      </w:r>
      <w:hyperlink r:id="rId21" w:tooltip="久期" w:history="1">
        <w:proofErr w:type="gramStart"/>
        <w:r>
          <w:rPr>
            <w:rFonts w:ascii="仿宋" w:hAnsi="仿宋" w:hint="eastAsia"/>
            <w:bCs/>
            <w:kern w:val="0"/>
          </w:rPr>
          <w:t>久期</w:t>
        </w:r>
        <w:proofErr w:type="gramEnd"/>
      </w:hyperlink>
      <w:r>
        <w:rPr>
          <w:rFonts w:ascii="仿宋" w:hAnsi="仿宋" w:hint="eastAsia"/>
          <w:bCs/>
          <w:kern w:val="0"/>
        </w:rPr>
        <w:t>和基点价值越大，其易变性越大，债券价格对利率变化越敏感。利率期货套期保值比率的计算方法比较典型的方法有</w:t>
      </w:r>
      <w:proofErr w:type="gramStart"/>
      <w:r>
        <w:rPr>
          <w:rFonts w:ascii="仿宋" w:hAnsi="仿宋" w:hint="eastAsia"/>
          <w:bCs/>
          <w:kern w:val="0"/>
        </w:rPr>
        <w:t>修正久期</w:t>
      </w:r>
      <w:proofErr w:type="gramEnd"/>
      <w:r>
        <w:rPr>
          <w:rFonts w:ascii="仿宋" w:hAnsi="仿宋"/>
          <w:bCs/>
          <w:kern w:val="0"/>
        </w:rPr>
        <w:t xml:space="preserve">(duration)法和基点价值法。 </w:t>
      </w:r>
    </w:p>
    <w:p w:rsidR="00CE7A64" w:rsidRDefault="00CE7A64" w:rsidP="00CE7A64">
      <w:pPr>
        <w:spacing w:line="360" w:lineRule="auto"/>
        <w:ind w:firstLineChars="200" w:firstLine="480"/>
        <w:rPr>
          <w:rFonts w:ascii="仿宋" w:hAnsi="仿宋"/>
          <w:bCs/>
          <w:kern w:val="0"/>
        </w:rPr>
      </w:pPr>
      <w:r>
        <w:rPr>
          <w:rFonts w:ascii="仿宋" w:hAnsi="仿宋"/>
          <w:bCs/>
          <w:kern w:val="0"/>
        </w:rPr>
        <w:t>2</w:t>
      </w:r>
      <w:r>
        <w:rPr>
          <w:rFonts w:ascii="仿宋" w:hAnsi="仿宋" w:hint="eastAsia"/>
          <w:bCs/>
          <w:kern w:val="0"/>
        </w:rPr>
        <w:t>、</w:t>
      </w:r>
      <w:r>
        <w:rPr>
          <w:rFonts w:ascii="仿宋" w:hAnsi="仿宋"/>
          <w:bCs/>
          <w:kern w:val="0"/>
        </w:rPr>
        <w:t>投机与套利策略</w:t>
      </w:r>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    利率期货投机策略是指通过买卖利率期货合约，持有多头或空头头寸，期待从利率期货价格变动中博取风险收益。</w:t>
      </w:r>
      <w:bookmarkStart w:id="70" w:name="_Toc276333962"/>
      <w:bookmarkEnd w:id="69"/>
      <w:r>
        <w:rPr>
          <w:rFonts w:ascii="仿宋" w:hAnsi="仿宋" w:hint="eastAsia"/>
          <w:bCs/>
          <w:kern w:val="0"/>
        </w:rPr>
        <w:t>利率期货套利策略包括期货合约间套利策略和</w:t>
      </w:r>
      <w:proofErr w:type="gramStart"/>
      <w:r>
        <w:rPr>
          <w:rFonts w:ascii="仿宋" w:hAnsi="仿宋" w:hint="eastAsia"/>
          <w:bCs/>
          <w:kern w:val="0"/>
        </w:rPr>
        <w:t>期现</w:t>
      </w:r>
      <w:proofErr w:type="gramEnd"/>
      <w:r>
        <w:rPr>
          <w:rFonts w:ascii="仿宋" w:hAnsi="仿宋" w:hint="eastAsia"/>
          <w:bCs/>
          <w:kern w:val="0"/>
        </w:rPr>
        <w:t>套利策略两大类，投资者期待在期货合约间价差和</w:t>
      </w:r>
      <w:proofErr w:type="gramStart"/>
      <w:r>
        <w:rPr>
          <w:rFonts w:ascii="仿宋" w:hAnsi="仿宋" w:hint="eastAsia"/>
          <w:bCs/>
          <w:kern w:val="0"/>
        </w:rPr>
        <w:t>期现</w:t>
      </w:r>
      <w:proofErr w:type="gramEnd"/>
      <w:r>
        <w:rPr>
          <w:rFonts w:ascii="仿宋" w:hAnsi="仿宋" w:hint="eastAsia"/>
          <w:bCs/>
          <w:kern w:val="0"/>
        </w:rPr>
        <w:t>货价差变动中博取风险收益。</w:t>
      </w:r>
      <w:bookmarkEnd w:id="70"/>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在国债期现套利中，常用的是基于国债</w:t>
      </w:r>
      <w:proofErr w:type="gramStart"/>
      <w:r>
        <w:rPr>
          <w:rFonts w:ascii="仿宋" w:hAnsi="仿宋" w:hint="eastAsia"/>
          <w:bCs/>
          <w:kern w:val="0"/>
        </w:rPr>
        <w:t>基差变化</w:t>
      </w:r>
      <w:proofErr w:type="gramEnd"/>
      <w:r>
        <w:rPr>
          <w:rFonts w:ascii="仿宋" w:hAnsi="仿宋" w:hint="eastAsia"/>
          <w:bCs/>
          <w:kern w:val="0"/>
        </w:rPr>
        <w:t>的期现套利策略。投资者可利用可交割现券和国债期货之间的预期变化，在国债现券和国债期货市场上同时进行交易。</w:t>
      </w:r>
    </w:p>
    <w:p w:rsidR="00CE7A64" w:rsidRDefault="00CE7A64" w:rsidP="00CE7A64">
      <w:pPr>
        <w:spacing w:line="360" w:lineRule="auto"/>
        <w:ind w:firstLineChars="200" w:firstLine="480"/>
        <w:rPr>
          <w:rFonts w:ascii="仿宋" w:hAnsi="仿宋"/>
          <w:bCs/>
          <w:kern w:val="0"/>
        </w:rPr>
      </w:pPr>
      <w:r>
        <w:rPr>
          <w:rFonts w:ascii="仿宋" w:hAnsi="仿宋"/>
          <w:bCs/>
          <w:kern w:val="0"/>
        </w:rPr>
        <w:t>1）买入基差（</w:t>
      </w:r>
      <w:proofErr w:type="gramStart"/>
      <w:r>
        <w:rPr>
          <w:rFonts w:ascii="仿宋" w:hAnsi="仿宋" w:hint="eastAsia"/>
          <w:bCs/>
          <w:kern w:val="0"/>
        </w:rPr>
        <w:t>基差多头</w:t>
      </w:r>
      <w:proofErr w:type="gramEnd"/>
      <w:r>
        <w:rPr>
          <w:rFonts w:ascii="仿宋" w:hAnsi="仿宋" w:hint="eastAsia"/>
          <w:bCs/>
          <w:kern w:val="0"/>
        </w:rPr>
        <w:t>）策略。即买入国债现券、卖出国债期货，</w:t>
      </w:r>
      <w:proofErr w:type="gramStart"/>
      <w:r>
        <w:rPr>
          <w:rFonts w:ascii="仿宋" w:hAnsi="仿宋" w:hint="eastAsia"/>
          <w:bCs/>
          <w:kern w:val="0"/>
        </w:rPr>
        <w:t>待基差</w:t>
      </w:r>
      <w:proofErr w:type="gramEnd"/>
      <w:r>
        <w:rPr>
          <w:rFonts w:ascii="仿宋" w:hAnsi="仿宋" w:hint="eastAsia"/>
          <w:bCs/>
          <w:kern w:val="0"/>
        </w:rPr>
        <w:t>扩大平仓获利。</w:t>
      </w:r>
    </w:p>
    <w:p w:rsidR="00CE7A64" w:rsidRDefault="00CE7A64" w:rsidP="00CE7A64">
      <w:pPr>
        <w:spacing w:line="360" w:lineRule="auto"/>
        <w:ind w:firstLineChars="200" w:firstLine="480"/>
        <w:rPr>
          <w:rFonts w:ascii="仿宋" w:hAnsi="仿宋"/>
          <w:bCs/>
          <w:kern w:val="0"/>
        </w:rPr>
      </w:pPr>
      <w:r>
        <w:rPr>
          <w:rFonts w:ascii="仿宋" w:hAnsi="仿宋"/>
          <w:bCs/>
          <w:kern w:val="0"/>
        </w:rPr>
        <w:t>2）卖出基差（</w:t>
      </w:r>
      <w:proofErr w:type="gramStart"/>
      <w:r>
        <w:rPr>
          <w:rFonts w:ascii="仿宋" w:hAnsi="仿宋" w:hint="eastAsia"/>
          <w:bCs/>
          <w:kern w:val="0"/>
        </w:rPr>
        <w:t>基差空头</w:t>
      </w:r>
      <w:proofErr w:type="gramEnd"/>
      <w:r>
        <w:rPr>
          <w:rFonts w:ascii="仿宋" w:hAnsi="仿宋" w:hint="eastAsia"/>
          <w:bCs/>
          <w:kern w:val="0"/>
        </w:rPr>
        <w:t>）策略。即卖出国债现券、买入国债期货，</w:t>
      </w:r>
      <w:proofErr w:type="gramStart"/>
      <w:r>
        <w:rPr>
          <w:rFonts w:ascii="仿宋" w:hAnsi="仿宋" w:hint="eastAsia"/>
          <w:bCs/>
          <w:kern w:val="0"/>
        </w:rPr>
        <w:t>待基差</w:t>
      </w:r>
      <w:proofErr w:type="gramEnd"/>
      <w:r>
        <w:rPr>
          <w:rFonts w:ascii="仿宋" w:hAnsi="仿宋" w:hint="eastAsia"/>
          <w:bCs/>
          <w:kern w:val="0"/>
        </w:rPr>
        <w:t>缩小平仓获利。</w:t>
      </w:r>
    </w:p>
    <w:p w:rsidR="00CE7A64" w:rsidRDefault="00CE7A64" w:rsidP="00CE7A64">
      <w:pPr>
        <w:spacing w:line="360" w:lineRule="auto"/>
        <w:ind w:firstLineChars="200" w:firstLine="482"/>
        <w:rPr>
          <w:rFonts w:ascii="仿宋" w:hAnsi="仿宋"/>
          <w:b/>
          <w:kern w:val="0"/>
        </w:rPr>
      </w:pPr>
    </w:p>
    <w:p w:rsidR="00CE7A64" w:rsidRDefault="00CE7A64" w:rsidP="00CE7A64">
      <w:pPr>
        <w:pStyle w:val="3"/>
        <w:spacing w:before="0" w:after="0" w:line="360" w:lineRule="auto"/>
        <w:ind w:firstLineChars="200" w:firstLine="482"/>
        <w:rPr>
          <w:rFonts w:ascii="仿宋" w:hAnsi="仿宋"/>
          <w:szCs w:val="24"/>
        </w:rPr>
      </w:pPr>
      <w:bookmarkStart w:id="71" w:name="_Toc402111939"/>
      <w:bookmarkStart w:id="72" w:name="_Toc445043878"/>
      <w:bookmarkStart w:id="73" w:name="_Toc516405771"/>
      <w:r>
        <w:rPr>
          <w:rFonts w:ascii="仿宋" w:hAnsi="仿宋" w:hint="eastAsia"/>
          <w:szCs w:val="24"/>
        </w:rPr>
        <w:lastRenderedPageBreak/>
        <w:t>（三）</w:t>
      </w:r>
      <w:r>
        <w:rPr>
          <w:rFonts w:ascii="仿宋" w:hAnsi="仿宋"/>
          <w:szCs w:val="24"/>
        </w:rPr>
        <w:t>5年期国债期货合约的主要条款</w:t>
      </w:r>
      <w:bookmarkEnd w:id="71"/>
      <w:bookmarkEnd w:id="72"/>
      <w:bookmarkEnd w:id="73"/>
    </w:p>
    <w:p w:rsidR="00CE7A64" w:rsidRDefault="00CE7A64" w:rsidP="00CE7A64">
      <w:pPr>
        <w:spacing w:line="360" w:lineRule="auto"/>
        <w:ind w:firstLineChars="200" w:firstLine="480"/>
        <w:rPr>
          <w:rFonts w:ascii="仿宋" w:hAnsi="仿宋"/>
          <w:bCs/>
          <w:kern w:val="0"/>
        </w:rPr>
      </w:pPr>
      <w:r>
        <w:rPr>
          <w:rFonts w:ascii="仿宋" w:hAnsi="仿宋"/>
          <w:bCs/>
          <w:kern w:val="0"/>
        </w:rPr>
        <w:t>2013年9月6日，中国金融期货交易所推出5年期国债期货合约交易。中国金融期货交易所5年期国债期货合约标的为面额为100万元人民币、票面利率为3%的5年期名义标准国债，合约月份为最近的三个季月，以面额为百元的国债净价报价，采用实物交割。5年期国债期货的交割以“名义标准债券”（或者称为“虚拟债券”）为交割标的，多品种替代交割，在交割月首日剩余期限为4-7年（不含7年）的固定利率国债都可用于交割。</w:t>
      </w:r>
    </w:p>
    <w:p w:rsidR="00CE7A64" w:rsidRDefault="00CE7A64" w:rsidP="00CE7A64">
      <w:pPr>
        <w:spacing w:line="360" w:lineRule="auto"/>
        <w:ind w:firstLineChars="200" w:firstLine="480"/>
        <w:rPr>
          <w:rFonts w:ascii="仿宋" w:hAnsi="仿宋"/>
          <w:bCs/>
          <w:kern w:val="0"/>
        </w:rPr>
      </w:pPr>
    </w:p>
    <w:p w:rsidR="00CE7A64" w:rsidRPr="005C2A78" w:rsidRDefault="00CE7A64" w:rsidP="00CE7A64">
      <w:pPr>
        <w:pStyle w:val="3"/>
        <w:spacing w:before="0" w:after="0" w:line="360" w:lineRule="auto"/>
        <w:ind w:firstLineChars="200" w:firstLine="482"/>
        <w:rPr>
          <w:rFonts w:ascii="仿宋" w:hAnsi="仿宋"/>
          <w:color w:val="FF0000"/>
          <w:szCs w:val="24"/>
        </w:rPr>
      </w:pPr>
      <w:bookmarkStart w:id="74" w:name="_Toc445043879"/>
      <w:bookmarkStart w:id="75" w:name="_Toc516405772"/>
      <w:r w:rsidRPr="005C2A78">
        <w:rPr>
          <w:rFonts w:ascii="仿宋" w:hAnsi="仿宋" w:hint="eastAsia"/>
          <w:color w:val="FF0000"/>
          <w:szCs w:val="24"/>
        </w:rPr>
        <w:t>（四）</w:t>
      </w:r>
      <w:r w:rsidRPr="005C2A78">
        <w:rPr>
          <w:rFonts w:ascii="仿宋" w:hAnsi="仿宋"/>
          <w:color w:val="FF0000"/>
          <w:szCs w:val="24"/>
        </w:rPr>
        <w:t>10</w:t>
      </w:r>
      <w:r w:rsidRPr="005C2A78">
        <w:rPr>
          <w:rFonts w:ascii="仿宋" w:hAnsi="仿宋" w:hint="eastAsia"/>
          <w:color w:val="FF0000"/>
          <w:szCs w:val="24"/>
        </w:rPr>
        <w:t>年期国债期货合约的主要条款</w:t>
      </w:r>
      <w:bookmarkEnd w:id="74"/>
      <w:bookmarkEnd w:id="75"/>
    </w:p>
    <w:p w:rsidR="00CE7A64" w:rsidRPr="006241F1" w:rsidRDefault="00CE7A64" w:rsidP="00CE7A64">
      <w:pPr>
        <w:spacing w:line="360" w:lineRule="auto"/>
        <w:ind w:firstLineChars="200" w:firstLine="480"/>
        <w:rPr>
          <w:rFonts w:ascii="仿宋" w:hAnsi="仿宋"/>
          <w:bCs/>
          <w:color w:val="FF0000"/>
          <w:kern w:val="0"/>
        </w:rPr>
      </w:pPr>
      <w:r w:rsidRPr="006241F1">
        <w:rPr>
          <w:rFonts w:ascii="仿宋" w:hAnsi="仿宋" w:hint="eastAsia"/>
          <w:bCs/>
          <w:color w:val="FF0000"/>
          <w:kern w:val="0"/>
        </w:rPr>
        <w:t>201</w:t>
      </w:r>
      <w:r w:rsidRPr="006241F1">
        <w:rPr>
          <w:rFonts w:ascii="仿宋" w:hAnsi="仿宋"/>
          <w:bCs/>
          <w:color w:val="FF0000"/>
          <w:kern w:val="0"/>
        </w:rPr>
        <w:t>5</w:t>
      </w:r>
      <w:r w:rsidRPr="006241F1">
        <w:rPr>
          <w:rFonts w:ascii="仿宋" w:hAnsi="仿宋" w:hint="eastAsia"/>
          <w:bCs/>
          <w:color w:val="FF0000"/>
          <w:kern w:val="0"/>
        </w:rPr>
        <w:t>年</w:t>
      </w:r>
      <w:r w:rsidRPr="006241F1">
        <w:rPr>
          <w:rFonts w:ascii="仿宋" w:hAnsi="仿宋"/>
          <w:bCs/>
          <w:color w:val="FF0000"/>
          <w:kern w:val="0"/>
        </w:rPr>
        <w:t>3</w:t>
      </w:r>
      <w:r w:rsidRPr="006241F1">
        <w:rPr>
          <w:rFonts w:ascii="仿宋" w:hAnsi="仿宋" w:hint="eastAsia"/>
          <w:bCs/>
          <w:color w:val="FF0000"/>
          <w:kern w:val="0"/>
        </w:rPr>
        <w:t>月</w:t>
      </w:r>
      <w:r w:rsidRPr="006241F1">
        <w:rPr>
          <w:rFonts w:ascii="仿宋" w:hAnsi="仿宋"/>
          <w:bCs/>
          <w:color w:val="FF0000"/>
          <w:kern w:val="0"/>
        </w:rPr>
        <w:t>20</w:t>
      </w:r>
      <w:r w:rsidRPr="006241F1">
        <w:rPr>
          <w:rFonts w:ascii="仿宋" w:hAnsi="仿宋" w:hint="eastAsia"/>
          <w:bCs/>
          <w:color w:val="FF0000"/>
          <w:kern w:val="0"/>
        </w:rPr>
        <w:t>日，中国金融期货交易所推出</w:t>
      </w:r>
      <w:r w:rsidRPr="006241F1">
        <w:rPr>
          <w:rFonts w:ascii="仿宋" w:hAnsi="仿宋"/>
          <w:bCs/>
          <w:color w:val="FF0000"/>
          <w:kern w:val="0"/>
        </w:rPr>
        <w:t>10</w:t>
      </w:r>
      <w:r w:rsidRPr="006241F1">
        <w:rPr>
          <w:rFonts w:ascii="仿宋" w:hAnsi="仿宋" w:hint="eastAsia"/>
          <w:bCs/>
          <w:color w:val="FF0000"/>
          <w:kern w:val="0"/>
        </w:rPr>
        <w:t>年期国债期货合约交易。中国金融期货交易所</w:t>
      </w:r>
      <w:r w:rsidRPr="006241F1">
        <w:rPr>
          <w:rFonts w:ascii="仿宋" w:hAnsi="仿宋"/>
          <w:bCs/>
          <w:color w:val="FF0000"/>
          <w:kern w:val="0"/>
        </w:rPr>
        <w:t>10</w:t>
      </w:r>
      <w:r w:rsidRPr="006241F1">
        <w:rPr>
          <w:rFonts w:ascii="仿宋" w:hAnsi="仿宋" w:hint="eastAsia"/>
          <w:bCs/>
          <w:color w:val="FF0000"/>
          <w:kern w:val="0"/>
        </w:rPr>
        <w:t>年期国债期货合约标的为面额为100万元人民币、票面利率为3%的</w:t>
      </w:r>
      <w:r w:rsidRPr="006241F1">
        <w:rPr>
          <w:rFonts w:ascii="仿宋" w:hAnsi="仿宋"/>
          <w:bCs/>
          <w:color w:val="FF0000"/>
          <w:kern w:val="0"/>
        </w:rPr>
        <w:t>10</w:t>
      </w:r>
      <w:r w:rsidRPr="006241F1">
        <w:rPr>
          <w:rFonts w:ascii="仿宋" w:hAnsi="仿宋" w:hint="eastAsia"/>
          <w:bCs/>
          <w:color w:val="FF0000"/>
          <w:kern w:val="0"/>
        </w:rPr>
        <w:t>年期名义标准国债，合约月份为最近的三个季月，以面额为百元的国债净价报价，采用实物交割。</w:t>
      </w:r>
      <w:r w:rsidRPr="006241F1">
        <w:rPr>
          <w:rFonts w:ascii="仿宋" w:hAnsi="仿宋"/>
          <w:bCs/>
          <w:color w:val="FF0000"/>
          <w:kern w:val="0"/>
        </w:rPr>
        <w:t>10</w:t>
      </w:r>
      <w:r w:rsidRPr="006241F1">
        <w:rPr>
          <w:rFonts w:ascii="仿宋" w:hAnsi="仿宋" w:hint="eastAsia"/>
          <w:bCs/>
          <w:color w:val="FF0000"/>
          <w:kern w:val="0"/>
        </w:rPr>
        <w:t>年期国债期货的交割以“名义标准债券”（或者称为“虚拟债券”）为交割标的，多品种替代交割，在交割月首日剩余期限为</w:t>
      </w:r>
      <w:r w:rsidRPr="006241F1">
        <w:rPr>
          <w:rFonts w:ascii="仿宋" w:hAnsi="仿宋"/>
          <w:bCs/>
          <w:color w:val="FF0000"/>
          <w:kern w:val="0"/>
        </w:rPr>
        <w:t>6.5-10.25</w:t>
      </w:r>
      <w:r w:rsidRPr="006241F1">
        <w:rPr>
          <w:rFonts w:ascii="仿宋" w:hAnsi="仿宋" w:hint="eastAsia"/>
          <w:bCs/>
          <w:color w:val="FF0000"/>
          <w:kern w:val="0"/>
        </w:rPr>
        <w:t>的固定利率国债都可用于交割。</w:t>
      </w:r>
    </w:p>
    <w:p w:rsidR="00CE7A64" w:rsidRDefault="00CE7A64" w:rsidP="00CE7A64">
      <w:pPr>
        <w:spacing w:line="360" w:lineRule="auto"/>
        <w:ind w:firstLineChars="200" w:firstLine="480"/>
        <w:rPr>
          <w:rFonts w:ascii="仿宋" w:hAnsi="仿宋"/>
          <w:bCs/>
          <w:kern w:val="0"/>
        </w:rPr>
      </w:pPr>
    </w:p>
    <w:p w:rsidR="00CE7A64" w:rsidRDefault="00CE7A64" w:rsidP="00CE7A64">
      <w:pPr>
        <w:pStyle w:val="2"/>
      </w:pPr>
      <w:bookmarkStart w:id="76" w:name="_Toc402111940"/>
      <w:bookmarkStart w:id="77" w:name="_Toc445043880"/>
      <w:bookmarkStart w:id="78" w:name="_Toc516405773"/>
      <w:r>
        <w:rPr>
          <w:rFonts w:hint="eastAsia"/>
        </w:rPr>
        <w:t>九、股指期货</w:t>
      </w:r>
      <w:bookmarkEnd w:id="76"/>
      <w:bookmarkEnd w:id="77"/>
      <w:bookmarkEnd w:id="78"/>
    </w:p>
    <w:p w:rsidR="00CE7A64" w:rsidRDefault="00CE7A64" w:rsidP="00CE7A64">
      <w:pPr>
        <w:pStyle w:val="3"/>
        <w:spacing w:before="0" w:after="0" w:line="360" w:lineRule="auto"/>
        <w:ind w:firstLineChars="200" w:firstLine="482"/>
        <w:rPr>
          <w:rFonts w:ascii="仿宋" w:hAnsi="仿宋"/>
          <w:szCs w:val="24"/>
        </w:rPr>
      </w:pPr>
      <w:bookmarkStart w:id="79" w:name="_Toc402111941"/>
      <w:bookmarkStart w:id="80" w:name="_Toc445043881"/>
      <w:bookmarkStart w:id="81" w:name="_Toc516405774"/>
      <w:r>
        <w:rPr>
          <w:rFonts w:ascii="仿宋" w:hAnsi="仿宋" w:hint="eastAsia"/>
          <w:szCs w:val="24"/>
        </w:rPr>
        <w:t>（一）股指期货</w:t>
      </w:r>
      <w:bookmarkEnd w:id="79"/>
      <w:r>
        <w:rPr>
          <w:rFonts w:ascii="仿宋" w:hAnsi="仿宋" w:hint="eastAsia"/>
          <w:szCs w:val="24"/>
        </w:rPr>
        <w:t>基础</w:t>
      </w:r>
      <w:bookmarkEnd w:id="80"/>
      <w:bookmarkEnd w:id="81"/>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以股票价格指数为期货合约交易标的物的期货品种称为股指期货。投资者可以通过股指期货套期保值交易对冲股票市场系统性风险。股指期货采用现金交割。</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 xml:space="preserve">股指期价格主要由标的股票指数、市场利率、股票平均分红利率、期货合约到期时间长短决定。影响股票指数和股指期货价格走势因素有：宏观经济及企业运行状况、利率和汇率水平及变化趋势、资金供求状况与通胀水平及预期、突发政治安全事件、宏观经济政策、与成份股企业相关的各种信息、国际金融市场走势等。　　</w:t>
      </w:r>
      <w:r>
        <w:rPr>
          <w:rFonts w:ascii="仿宋" w:hAnsi="仿宋"/>
          <w:bCs/>
          <w:kern w:val="0"/>
        </w:rPr>
        <w:t xml:space="preserve"> </w:t>
      </w:r>
    </w:p>
    <w:p w:rsidR="00CE7A64" w:rsidRDefault="00CE7A64" w:rsidP="00CE7A64">
      <w:pPr>
        <w:spacing w:line="360" w:lineRule="auto"/>
        <w:ind w:firstLineChars="200" w:firstLine="482"/>
        <w:rPr>
          <w:rFonts w:ascii="仿宋" w:hAnsi="仿宋"/>
          <w:b/>
          <w:kern w:val="0"/>
        </w:rPr>
      </w:pPr>
    </w:p>
    <w:p w:rsidR="00CE7A64" w:rsidRDefault="00CE7A64" w:rsidP="00CE7A64">
      <w:pPr>
        <w:pStyle w:val="3"/>
        <w:spacing w:before="0" w:after="0" w:line="360" w:lineRule="auto"/>
        <w:ind w:firstLineChars="200" w:firstLine="482"/>
        <w:rPr>
          <w:rFonts w:ascii="仿宋" w:hAnsi="仿宋"/>
          <w:szCs w:val="24"/>
        </w:rPr>
      </w:pPr>
      <w:bookmarkStart w:id="82" w:name="_Toc402111942"/>
      <w:bookmarkStart w:id="83" w:name="_Toc445043882"/>
      <w:bookmarkStart w:id="84" w:name="_Toc516405775"/>
      <w:r>
        <w:rPr>
          <w:rFonts w:ascii="仿宋" w:hAnsi="仿宋" w:hint="eastAsia"/>
          <w:szCs w:val="24"/>
        </w:rPr>
        <w:lastRenderedPageBreak/>
        <w:t>（二）股指期货交易策略</w:t>
      </w:r>
      <w:bookmarkEnd w:id="82"/>
      <w:bookmarkEnd w:id="83"/>
      <w:bookmarkEnd w:id="84"/>
      <w:r>
        <w:rPr>
          <w:rFonts w:ascii="仿宋" w:hAnsi="仿宋" w:hint="eastAsia"/>
          <w:szCs w:val="24"/>
        </w:rPr>
        <w:t xml:space="preserve"> </w:t>
      </w:r>
    </w:p>
    <w:p w:rsidR="00CE7A64" w:rsidRDefault="00CE7A64" w:rsidP="00CE7A64">
      <w:pPr>
        <w:spacing w:line="360" w:lineRule="auto"/>
        <w:ind w:firstLineChars="200" w:firstLine="480"/>
        <w:rPr>
          <w:rFonts w:ascii="仿宋" w:hAnsi="仿宋"/>
          <w:bCs/>
          <w:kern w:val="0"/>
        </w:rPr>
      </w:pPr>
      <w:r>
        <w:rPr>
          <w:rFonts w:ascii="仿宋" w:hAnsi="仿宋"/>
          <w:bCs/>
          <w:kern w:val="0"/>
        </w:rPr>
        <w:t>1</w:t>
      </w:r>
      <w:r>
        <w:rPr>
          <w:rFonts w:ascii="仿宋" w:hAnsi="仿宋" w:hint="eastAsia"/>
          <w:bCs/>
          <w:kern w:val="0"/>
        </w:rPr>
        <w:t>、</w:t>
      </w:r>
      <w:r>
        <w:rPr>
          <w:rFonts w:ascii="仿宋" w:hAnsi="仿宋"/>
          <w:bCs/>
          <w:kern w:val="0"/>
        </w:rPr>
        <w:t>股指期货套期保值交易策略</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股指期货套期保值交易分为两种基本类型：空头</w:t>
      </w:r>
      <w:r>
        <w:rPr>
          <w:rFonts w:ascii="仿宋" w:hAnsi="仿宋"/>
          <w:bCs/>
          <w:kern w:val="0"/>
        </w:rPr>
        <w:t xml:space="preserve">/卖出套期保值和多头/买入套期保值。 </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空头套期保值可用于对冲股票市场价格下跌的风险，进行空头套期保值的情形主要是持有股票组合，担心股票市场价格下跌而影响股票组合的收益。</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多头套期保值可用于对冲股票市场价格上涨的风险，进行多头套期保值的情形主要是在未来计划持有股票组合，担心股市票市场价格上涨而使购买股票组合成本上升。</w:t>
      </w:r>
      <w:r>
        <w:rPr>
          <w:rFonts w:ascii="仿宋" w:hAnsi="仿宋"/>
          <w:bCs/>
          <w:kern w:val="0"/>
        </w:rPr>
        <w:t xml:space="preserve"> </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在股指期货套期保值交易中，只有买卖指数基金或严格按照指数的构成买卖一揽子股票，才能做到完全对应。对绝大多数的股市投资者而言，并不总是按照指数成分股来构建股票组合。为有效地对投资者的股票组合进行保值，需要确定一个合理买卖股指期货合约的数量，从而引入β系数计算冲抵现货市场中股票组合的风险所需要买入或卖出的股指期货合约的数量。</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买卖期货合约数＝现货总价值</w:t>
      </w:r>
      <w:r>
        <w:rPr>
          <w:rFonts w:ascii="仿宋" w:hAnsi="仿宋"/>
          <w:bCs/>
          <w:kern w:val="0"/>
        </w:rPr>
        <w:t>/(期货指数点×每点乘数)×β系数。β系数越大，所需的期货合约数就越多；反之则越少。</w:t>
      </w:r>
    </w:p>
    <w:p w:rsidR="00CE7A64" w:rsidRDefault="00CE7A64" w:rsidP="00CE7A64">
      <w:pPr>
        <w:spacing w:line="360" w:lineRule="auto"/>
        <w:ind w:firstLineChars="200" w:firstLine="480"/>
        <w:rPr>
          <w:rFonts w:ascii="仿宋" w:hAnsi="仿宋"/>
          <w:bCs/>
          <w:kern w:val="0"/>
        </w:rPr>
      </w:pPr>
      <w:r>
        <w:rPr>
          <w:rFonts w:ascii="仿宋" w:hAnsi="仿宋"/>
          <w:bCs/>
          <w:kern w:val="0"/>
        </w:rPr>
        <w:t>2</w:t>
      </w:r>
      <w:r>
        <w:rPr>
          <w:rFonts w:ascii="仿宋" w:hAnsi="仿宋" w:hint="eastAsia"/>
          <w:bCs/>
          <w:kern w:val="0"/>
        </w:rPr>
        <w:t>、</w:t>
      </w:r>
      <w:r>
        <w:rPr>
          <w:rFonts w:ascii="仿宋" w:hAnsi="仿宋"/>
          <w:bCs/>
          <w:kern w:val="0"/>
        </w:rPr>
        <w:t>股指期货投机与套利交易策略</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股指期货市场的投机交易是指交易者根据对股票价格指数和股指期货合约价格的变动趋势</w:t>
      </w:r>
      <w:proofErr w:type="gramStart"/>
      <w:r>
        <w:rPr>
          <w:rFonts w:ascii="仿宋" w:hAnsi="仿宋" w:hint="eastAsia"/>
          <w:bCs/>
          <w:kern w:val="0"/>
        </w:rPr>
        <w:t>作出</w:t>
      </w:r>
      <w:proofErr w:type="gramEnd"/>
      <w:r>
        <w:rPr>
          <w:rFonts w:ascii="仿宋" w:hAnsi="仿宋" w:hint="eastAsia"/>
          <w:bCs/>
          <w:kern w:val="0"/>
        </w:rPr>
        <w:t>预测，通过看涨时买进股指期货合约，看跌时卖出股指期货合约而获取价差收益的交易行为。</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常用的股指期货套利策略主要有跨期套利和期限套利两大类。股指期货套利策略包括期货合约间套利策略和</w:t>
      </w:r>
      <w:proofErr w:type="gramStart"/>
      <w:r>
        <w:rPr>
          <w:rFonts w:ascii="仿宋" w:hAnsi="仿宋" w:hint="eastAsia"/>
          <w:bCs/>
          <w:kern w:val="0"/>
        </w:rPr>
        <w:t>期现</w:t>
      </w:r>
      <w:proofErr w:type="gramEnd"/>
      <w:r>
        <w:rPr>
          <w:rFonts w:ascii="仿宋" w:hAnsi="仿宋" w:hint="eastAsia"/>
          <w:bCs/>
          <w:kern w:val="0"/>
        </w:rPr>
        <w:t>套利策略两大类，投资者期待在期货合约间价差和</w:t>
      </w:r>
      <w:proofErr w:type="gramStart"/>
      <w:r>
        <w:rPr>
          <w:rFonts w:ascii="仿宋" w:hAnsi="仿宋" w:hint="eastAsia"/>
          <w:bCs/>
          <w:kern w:val="0"/>
        </w:rPr>
        <w:t>期现</w:t>
      </w:r>
      <w:proofErr w:type="gramEnd"/>
      <w:r>
        <w:rPr>
          <w:rFonts w:ascii="仿宋" w:hAnsi="仿宋" w:hint="eastAsia"/>
          <w:bCs/>
          <w:kern w:val="0"/>
        </w:rPr>
        <w:t>货价差变动中博取风险收益。</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在正常市场中，远期合约与近期合约之间的价差主要受到持有成本的影响。当实际价差高于或低于正常价差时，就存在获利的机会。</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股指期货合约实际价格恰好等于股指期货理论价格的情况比较少，多数情况下股指期货合约实际价格与股指期货理论价格总是存在偏离。当前者高于后者时，称为期价高估，当前者低于后者时称为期价低估。当存在期价高估时，交易者可</w:t>
      </w:r>
      <w:r>
        <w:rPr>
          <w:rFonts w:ascii="仿宋" w:hAnsi="仿宋" w:hint="eastAsia"/>
          <w:bCs/>
          <w:kern w:val="0"/>
        </w:rPr>
        <w:lastRenderedPageBreak/>
        <w:t>通过卖出股指期货同时买入对应的现货股票进行套利交易，这种操作称为“正向套利”。当存在期价低估时，交易者可通过买入股指期货的同时卖出对应的现货股票进行套利交易，这种操作称为“反向套利”。</w:t>
      </w:r>
    </w:p>
    <w:p w:rsidR="00CE7A64" w:rsidRDefault="00CE7A64" w:rsidP="00CE7A64">
      <w:pPr>
        <w:spacing w:line="360" w:lineRule="auto"/>
        <w:ind w:firstLineChars="200" w:firstLine="482"/>
        <w:rPr>
          <w:rFonts w:ascii="仿宋" w:hAnsi="仿宋"/>
          <w:b/>
          <w:kern w:val="0"/>
        </w:rPr>
      </w:pPr>
    </w:p>
    <w:p w:rsidR="00CE7A64" w:rsidRDefault="00CE7A64" w:rsidP="00CE7A64">
      <w:pPr>
        <w:pStyle w:val="3"/>
        <w:spacing w:before="0" w:after="0" w:line="360" w:lineRule="auto"/>
        <w:ind w:firstLineChars="200" w:firstLine="482"/>
        <w:rPr>
          <w:rFonts w:ascii="仿宋" w:hAnsi="仿宋"/>
          <w:szCs w:val="24"/>
        </w:rPr>
      </w:pPr>
      <w:bookmarkStart w:id="85" w:name="_Toc402111943"/>
      <w:bookmarkStart w:id="86" w:name="_Toc445043883"/>
      <w:bookmarkStart w:id="87" w:name="_Toc516405776"/>
      <w:r>
        <w:rPr>
          <w:rFonts w:ascii="仿宋" w:hAnsi="仿宋" w:hint="eastAsia"/>
          <w:szCs w:val="24"/>
        </w:rPr>
        <w:t>（三）沪深</w:t>
      </w:r>
      <w:r>
        <w:rPr>
          <w:rFonts w:ascii="仿宋" w:hAnsi="仿宋"/>
          <w:szCs w:val="24"/>
        </w:rPr>
        <w:t>300股指期货合约主要条款</w:t>
      </w:r>
      <w:bookmarkEnd w:id="85"/>
      <w:bookmarkEnd w:id="86"/>
      <w:bookmarkEnd w:id="87"/>
    </w:p>
    <w:p w:rsidR="00CE7A64" w:rsidRDefault="00CE7A64" w:rsidP="00CE7A64">
      <w:pPr>
        <w:spacing w:line="360" w:lineRule="auto"/>
        <w:ind w:firstLineChars="200" w:firstLine="480"/>
        <w:rPr>
          <w:rFonts w:ascii="仿宋" w:hAnsi="仿宋"/>
          <w:bCs/>
          <w:kern w:val="0"/>
        </w:rPr>
      </w:pPr>
      <w:r>
        <w:rPr>
          <w:rFonts w:ascii="仿宋" w:hAnsi="仿宋"/>
          <w:bCs/>
          <w:kern w:val="0"/>
        </w:rPr>
        <w:t xml:space="preserve">2010年4月16日，中国金融期货交易所推出沪深300股指期货合约。沪深300股指期货是指以沪深300指数作为标的物的期货合约，合约乘数为每点300元，合约月份为当月、下月及随后两个季月。 </w:t>
      </w:r>
    </w:p>
    <w:p w:rsidR="00CE7A64" w:rsidRDefault="00CE7A64" w:rsidP="00CE7A64">
      <w:pPr>
        <w:spacing w:line="360" w:lineRule="auto"/>
        <w:ind w:firstLineChars="200" w:firstLine="480"/>
        <w:rPr>
          <w:rFonts w:ascii="仿宋" w:hAnsi="仿宋"/>
          <w:bCs/>
          <w:kern w:val="0"/>
        </w:rPr>
      </w:pPr>
      <w:r>
        <w:rPr>
          <w:rFonts w:ascii="仿宋" w:hAnsi="仿宋" w:hint="eastAsia"/>
          <w:bCs/>
          <w:kern w:val="0"/>
        </w:rPr>
        <w:t>沪深</w:t>
      </w:r>
      <w:r>
        <w:rPr>
          <w:rFonts w:ascii="仿宋" w:hAnsi="仿宋"/>
          <w:bCs/>
          <w:kern w:val="0"/>
        </w:rPr>
        <w:t>300股指期货合约采用现金交割方式，在合约到期时，交易双方按照交割结算价进行现金差价结算。沪深300股指期货的</w:t>
      </w:r>
      <w:hyperlink r:id="rId22" w:tgtFrame="http://baike.so.com/doc/_blank" w:history="1">
        <w:r>
          <w:rPr>
            <w:rFonts w:ascii="仿宋" w:hAnsi="仿宋" w:hint="eastAsia"/>
            <w:bCs/>
            <w:kern w:val="0"/>
          </w:rPr>
          <w:t>交易时间</w:t>
        </w:r>
      </w:hyperlink>
      <w:r>
        <w:rPr>
          <w:rFonts w:ascii="仿宋" w:hAnsi="仿宋" w:hint="eastAsia"/>
          <w:bCs/>
          <w:kern w:val="0"/>
        </w:rPr>
        <w:t>为</w:t>
      </w:r>
      <w:r w:rsidRPr="00D40A69">
        <w:rPr>
          <w:rFonts w:ascii="仿宋" w:hAnsi="仿宋"/>
          <w:bCs/>
          <w:color w:val="FF0000"/>
          <w:kern w:val="0"/>
        </w:rPr>
        <w:t>9:</w:t>
      </w:r>
      <w:r w:rsidRPr="00D40A69">
        <w:rPr>
          <w:rFonts w:ascii="仿宋" w:hAnsi="仿宋" w:hint="eastAsia"/>
          <w:bCs/>
          <w:color w:val="FF0000"/>
          <w:kern w:val="0"/>
        </w:rPr>
        <w:t>30</w:t>
      </w:r>
      <w:r w:rsidRPr="00D40A69">
        <w:rPr>
          <w:rFonts w:ascii="仿宋" w:hAnsi="仿宋"/>
          <w:bCs/>
          <w:color w:val="FF0000"/>
          <w:kern w:val="0"/>
        </w:rPr>
        <w:t>-</w:t>
      </w:r>
      <w:r>
        <w:rPr>
          <w:rFonts w:ascii="仿宋" w:hAnsi="仿宋"/>
          <w:bCs/>
          <w:kern w:val="0"/>
        </w:rPr>
        <w:t>11:30， 13:00-</w:t>
      </w:r>
      <w:r w:rsidRPr="00D40A69">
        <w:rPr>
          <w:rFonts w:ascii="仿宋" w:hAnsi="仿宋"/>
          <w:bCs/>
          <w:color w:val="FF0000"/>
          <w:kern w:val="0"/>
        </w:rPr>
        <w:t>15</w:t>
      </w:r>
      <w:r>
        <w:rPr>
          <w:rFonts w:ascii="仿宋" w:hAnsi="仿宋"/>
          <w:bCs/>
          <w:kern w:val="0"/>
        </w:rPr>
        <w:t>:</w:t>
      </w:r>
      <w:r w:rsidRPr="00D40A69">
        <w:rPr>
          <w:rFonts w:ascii="仿宋" w:hAnsi="仿宋" w:hint="eastAsia"/>
          <w:bCs/>
          <w:color w:val="FF0000"/>
          <w:kern w:val="0"/>
        </w:rPr>
        <w:t>00</w:t>
      </w:r>
      <w:r>
        <w:rPr>
          <w:rFonts w:ascii="仿宋" w:hAnsi="仿宋"/>
          <w:bCs/>
          <w:kern w:val="0"/>
        </w:rPr>
        <w:t>。</w:t>
      </w:r>
    </w:p>
    <w:p w:rsidR="00CE7A64" w:rsidRDefault="00CE7A64" w:rsidP="00CE7A64">
      <w:pPr>
        <w:spacing w:line="360" w:lineRule="auto"/>
        <w:ind w:firstLineChars="200" w:firstLine="480"/>
        <w:rPr>
          <w:rFonts w:ascii="仿宋" w:hAnsi="仿宋"/>
          <w:bCs/>
          <w:kern w:val="0"/>
        </w:rPr>
      </w:pPr>
    </w:p>
    <w:p w:rsidR="00CE7A64" w:rsidRPr="005C2A78" w:rsidRDefault="00CE7A64" w:rsidP="00CE7A64">
      <w:pPr>
        <w:pStyle w:val="3"/>
        <w:spacing w:before="0" w:after="0" w:line="360" w:lineRule="auto"/>
        <w:ind w:firstLineChars="200" w:firstLine="482"/>
        <w:rPr>
          <w:rFonts w:ascii="仿宋" w:hAnsi="仿宋"/>
          <w:color w:val="FF0000"/>
          <w:szCs w:val="24"/>
        </w:rPr>
      </w:pPr>
      <w:bookmarkStart w:id="88" w:name="_Toc445043884"/>
      <w:bookmarkStart w:id="89" w:name="_Toc516405777"/>
      <w:r w:rsidRPr="005C2A78">
        <w:rPr>
          <w:rFonts w:ascii="仿宋" w:hAnsi="仿宋" w:hint="eastAsia"/>
          <w:color w:val="FF0000"/>
          <w:szCs w:val="24"/>
        </w:rPr>
        <w:t>（四）中</w:t>
      </w:r>
      <w:r w:rsidRPr="005C2A78">
        <w:rPr>
          <w:rFonts w:ascii="仿宋" w:hAnsi="仿宋"/>
          <w:color w:val="FF0000"/>
          <w:szCs w:val="24"/>
        </w:rPr>
        <w:t>证500</w:t>
      </w:r>
      <w:r w:rsidRPr="005C2A78">
        <w:rPr>
          <w:rFonts w:ascii="仿宋" w:hAnsi="仿宋" w:hint="eastAsia"/>
          <w:color w:val="FF0000"/>
          <w:szCs w:val="24"/>
        </w:rPr>
        <w:t>股指期货合约主要条款</w:t>
      </w:r>
      <w:bookmarkEnd w:id="88"/>
      <w:bookmarkEnd w:id="89"/>
      <w:r w:rsidRPr="005C2A78">
        <w:rPr>
          <w:rFonts w:ascii="仿宋" w:hAnsi="仿宋"/>
          <w:color w:val="FF0000"/>
          <w:szCs w:val="24"/>
        </w:rPr>
        <w:t xml:space="preserve"> </w:t>
      </w:r>
    </w:p>
    <w:p w:rsidR="00CE7A64" w:rsidRPr="005C2A78" w:rsidRDefault="00CE7A64" w:rsidP="00CE7A64">
      <w:pPr>
        <w:spacing w:line="360" w:lineRule="auto"/>
        <w:ind w:firstLineChars="200" w:firstLine="480"/>
        <w:rPr>
          <w:rFonts w:ascii="仿宋" w:hAnsi="仿宋"/>
          <w:bCs/>
          <w:color w:val="FF0000"/>
          <w:kern w:val="0"/>
        </w:rPr>
      </w:pPr>
      <w:r w:rsidRPr="005C2A78">
        <w:rPr>
          <w:rFonts w:ascii="仿宋" w:hAnsi="仿宋"/>
          <w:bCs/>
          <w:color w:val="FF0000"/>
          <w:kern w:val="0"/>
        </w:rPr>
        <w:t>2015</w:t>
      </w:r>
      <w:r w:rsidRPr="005C2A78">
        <w:rPr>
          <w:rFonts w:ascii="仿宋" w:hAnsi="仿宋" w:hint="eastAsia"/>
          <w:bCs/>
          <w:color w:val="FF0000"/>
          <w:kern w:val="0"/>
        </w:rPr>
        <w:t>年</w:t>
      </w:r>
      <w:r w:rsidRPr="005C2A78">
        <w:rPr>
          <w:rFonts w:ascii="仿宋" w:hAnsi="仿宋"/>
          <w:bCs/>
          <w:color w:val="FF0000"/>
          <w:kern w:val="0"/>
        </w:rPr>
        <w:t>4</w:t>
      </w:r>
      <w:r w:rsidRPr="005C2A78">
        <w:rPr>
          <w:rFonts w:ascii="仿宋" w:hAnsi="仿宋" w:hint="eastAsia"/>
          <w:bCs/>
          <w:color w:val="FF0000"/>
          <w:kern w:val="0"/>
        </w:rPr>
        <w:t>月</w:t>
      </w:r>
      <w:r w:rsidRPr="005C2A78">
        <w:rPr>
          <w:rFonts w:ascii="仿宋" w:hAnsi="仿宋"/>
          <w:bCs/>
          <w:color w:val="FF0000"/>
          <w:kern w:val="0"/>
        </w:rPr>
        <w:t>16</w:t>
      </w:r>
      <w:r w:rsidRPr="005C2A78">
        <w:rPr>
          <w:rFonts w:ascii="仿宋" w:hAnsi="仿宋" w:hint="eastAsia"/>
          <w:bCs/>
          <w:color w:val="FF0000"/>
          <w:kern w:val="0"/>
        </w:rPr>
        <w:t>日，中国金融期货交易所推出中证500股指期货合约。中证500股指期货是指以中证500指数作为标的物的期货合约，合约乘数为每点</w:t>
      </w:r>
      <w:r w:rsidRPr="005C2A78">
        <w:rPr>
          <w:rFonts w:ascii="仿宋" w:hAnsi="仿宋"/>
          <w:bCs/>
          <w:color w:val="FF0000"/>
          <w:kern w:val="0"/>
        </w:rPr>
        <w:t>200</w:t>
      </w:r>
      <w:r w:rsidRPr="005C2A78">
        <w:rPr>
          <w:rFonts w:ascii="仿宋" w:hAnsi="仿宋" w:hint="eastAsia"/>
          <w:bCs/>
          <w:color w:val="FF0000"/>
          <w:kern w:val="0"/>
        </w:rPr>
        <w:t>元，合约月份为当月、下月及随后两个季月。</w:t>
      </w:r>
      <w:r w:rsidRPr="005C2A78">
        <w:rPr>
          <w:rFonts w:ascii="仿宋" w:hAnsi="仿宋"/>
          <w:bCs/>
          <w:color w:val="FF0000"/>
          <w:kern w:val="0"/>
        </w:rPr>
        <w:t xml:space="preserve"> </w:t>
      </w:r>
    </w:p>
    <w:p w:rsidR="00CE7A64" w:rsidRPr="005C2A78" w:rsidRDefault="00CE7A64" w:rsidP="00CE7A64">
      <w:pPr>
        <w:spacing w:line="360" w:lineRule="auto"/>
        <w:ind w:firstLineChars="200" w:firstLine="480"/>
        <w:rPr>
          <w:rFonts w:ascii="仿宋" w:hAnsi="仿宋"/>
          <w:bCs/>
          <w:color w:val="FF0000"/>
          <w:kern w:val="0"/>
        </w:rPr>
      </w:pPr>
      <w:r w:rsidRPr="005C2A78">
        <w:rPr>
          <w:rFonts w:ascii="仿宋" w:hAnsi="仿宋" w:hint="eastAsia"/>
          <w:bCs/>
          <w:color w:val="FF0000"/>
          <w:kern w:val="0"/>
        </w:rPr>
        <w:t>中证500股指期货合约采用现金交割方式，在合约到期时，交易双方按照交割结算价进行现金差价结算。中证500股指期货的交易时间为9:30-11:30， 13:00-15:00。</w:t>
      </w:r>
    </w:p>
    <w:p w:rsidR="00CE7A64" w:rsidRPr="005C2A78" w:rsidRDefault="00CE7A64" w:rsidP="00CE7A64">
      <w:pPr>
        <w:spacing w:line="360" w:lineRule="auto"/>
        <w:ind w:firstLineChars="200" w:firstLine="480"/>
        <w:rPr>
          <w:rFonts w:ascii="仿宋" w:hAnsi="仿宋"/>
          <w:bCs/>
          <w:color w:val="FF0000"/>
          <w:kern w:val="0"/>
        </w:rPr>
      </w:pPr>
    </w:p>
    <w:p w:rsidR="00CE7A64" w:rsidRPr="005C2A78" w:rsidRDefault="00CE7A64" w:rsidP="00CE7A64">
      <w:pPr>
        <w:pStyle w:val="3"/>
        <w:spacing w:before="0" w:after="0" w:line="360" w:lineRule="auto"/>
        <w:ind w:firstLineChars="200" w:firstLine="482"/>
        <w:rPr>
          <w:rFonts w:ascii="仿宋" w:hAnsi="仿宋"/>
          <w:color w:val="FF0000"/>
          <w:szCs w:val="24"/>
        </w:rPr>
      </w:pPr>
      <w:bookmarkStart w:id="90" w:name="_Toc445043885"/>
      <w:bookmarkStart w:id="91" w:name="_Toc516405778"/>
      <w:r w:rsidRPr="005C2A78">
        <w:rPr>
          <w:rFonts w:ascii="仿宋" w:hAnsi="仿宋" w:hint="eastAsia"/>
          <w:color w:val="FF0000"/>
          <w:szCs w:val="24"/>
        </w:rPr>
        <w:t>（五）上</w:t>
      </w:r>
      <w:r w:rsidRPr="005C2A78">
        <w:rPr>
          <w:rFonts w:ascii="仿宋" w:hAnsi="仿宋"/>
          <w:color w:val="FF0000"/>
          <w:szCs w:val="24"/>
        </w:rPr>
        <w:t>证50</w:t>
      </w:r>
      <w:r w:rsidRPr="005C2A78">
        <w:rPr>
          <w:rFonts w:ascii="仿宋" w:hAnsi="仿宋" w:hint="eastAsia"/>
          <w:color w:val="FF0000"/>
          <w:szCs w:val="24"/>
        </w:rPr>
        <w:t>股指期货合约主要条款</w:t>
      </w:r>
      <w:bookmarkEnd w:id="90"/>
      <w:bookmarkEnd w:id="91"/>
      <w:r w:rsidRPr="005C2A78">
        <w:rPr>
          <w:rFonts w:ascii="仿宋" w:hAnsi="仿宋"/>
          <w:color w:val="FF0000"/>
          <w:szCs w:val="24"/>
        </w:rPr>
        <w:t xml:space="preserve"> </w:t>
      </w:r>
    </w:p>
    <w:p w:rsidR="00CE7A64" w:rsidRPr="005C2A78" w:rsidRDefault="00CE7A64" w:rsidP="00CE7A64">
      <w:pPr>
        <w:spacing w:line="360" w:lineRule="auto"/>
        <w:ind w:firstLineChars="200" w:firstLine="480"/>
        <w:rPr>
          <w:rFonts w:ascii="仿宋" w:hAnsi="仿宋"/>
          <w:bCs/>
          <w:color w:val="FF0000"/>
          <w:kern w:val="0"/>
        </w:rPr>
      </w:pPr>
      <w:r w:rsidRPr="005C2A78">
        <w:rPr>
          <w:rFonts w:ascii="仿宋" w:hAnsi="仿宋"/>
          <w:bCs/>
          <w:color w:val="FF0000"/>
          <w:kern w:val="0"/>
        </w:rPr>
        <w:t>2015</w:t>
      </w:r>
      <w:r w:rsidRPr="005C2A78">
        <w:rPr>
          <w:rFonts w:ascii="仿宋" w:hAnsi="仿宋" w:hint="eastAsia"/>
          <w:bCs/>
          <w:color w:val="FF0000"/>
          <w:kern w:val="0"/>
        </w:rPr>
        <w:t>年</w:t>
      </w:r>
      <w:r w:rsidRPr="005C2A78">
        <w:rPr>
          <w:rFonts w:ascii="仿宋" w:hAnsi="仿宋"/>
          <w:bCs/>
          <w:color w:val="FF0000"/>
          <w:kern w:val="0"/>
        </w:rPr>
        <w:t>4</w:t>
      </w:r>
      <w:r w:rsidRPr="005C2A78">
        <w:rPr>
          <w:rFonts w:ascii="仿宋" w:hAnsi="仿宋" w:hint="eastAsia"/>
          <w:bCs/>
          <w:color w:val="FF0000"/>
          <w:kern w:val="0"/>
        </w:rPr>
        <w:t>月</w:t>
      </w:r>
      <w:r w:rsidRPr="005C2A78">
        <w:rPr>
          <w:rFonts w:ascii="仿宋" w:hAnsi="仿宋"/>
          <w:bCs/>
          <w:color w:val="FF0000"/>
          <w:kern w:val="0"/>
        </w:rPr>
        <w:t>16</w:t>
      </w:r>
      <w:r w:rsidRPr="005C2A78">
        <w:rPr>
          <w:rFonts w:ascii="仿宋" w:hAnsi="仿宋" w:hint="eastAsia"/>
          <w:bCs/>
          <w:color w:val="FF0000"/>
          <w:kern w:val="0"/>
        </w:rPr>
        <w:t>日，中国金融期货交易所推出上证50股指期货合约。上证50股指期货是指</w:t>
      </w:r>
      <w:proofErr w:type="gramStart"/>
      <w:r w:rsidRPr="005C2A78">
        <w:rPr>
          <w:rFonts w:ascii="仿宋" w:hAnsi="仿宋" w:hint="eastAsia"/>
          <w:bCs/>
          <w:color w:val="FF0000"/>
          <w:kern w:val="0"/>
        </w:rPr>
        <w:t>以上证</w:t>
      </w:r>
      <w:proofErr w:type="gramEnd"/>
      <w:r w:rsidRPr="005C2A78">
        <w:rPr>
          <w:rFonts w:ascii="仿宋" w:hAnsi="仿宋" w:hint="eastAsia"/>
          <w:bCs/>
          <w:color w:val="FF0000"/>
          <w:kern w:val="0"/>
        </w:rPr>
        <w:t>50指数作为标的物的期货合约，合约乘数为每点</w:t>
      </w:r>
      <w:r w:rsidRPr="005C2A78">
        <w:rPr>
          <w:rFonts w:ascii="仿宋" w:hAnsi="仿宋"/>
          <w:bCs/>
          <w:color w:val="FF0000"/>
          <w:kern w:val="0"/>
        </w:rPr>
        <w:t>300</w:t>
      </w:r>
      <w:r w:rsidRPr="005C2A78">
        <w:rPr>
          <w:rFonts w:ascii="仿宋" w:hAnsi="仿宋" w:hint="eastAsia"/>
          <w:bCs/>
          <w:color w:val="FF0000"/>
          <w:kern w:val="0"/>
        </w:rPr>
        <w:t>元，合约月份为当月、下月及随后两个季月。</w:t>
      </w:r>
      <w:r w:rsidRPr="005C2A78">
        <w:rPr>
          <w:rFonts w:ascii="仿宋" w:hAnsi="仿宋"/>
          <w:bCs/>
          <w:color w:val="FF0000"/>
          <w:kern w:val="0"/>
        </w:rPr>
        <w:t xml:space="preserve"> </w:t>
      </w:r>
    </w:p>
    <w:p w:rsidR="00CE7A64" w:rsidRPr="005C2A78" w:rsidRDefault="00CE7A64" w:rsidP="00CE7A64">
      <w:pPr>
        <w:spacing w:line="360" w:lineRule="auto"/>
        <w:ind w:firstLineChars="200" w:firstLine="480"/>
        <w:rPr>
          <w:rFonts w:ascii="仿宋" w:hAnsi="仿宋"/>
          <w:bCs/>
          <w:color w:val="FF0000"/>
          <w:kern w:val="0"/>
        </w:rPr>
      </w:pPr>
      <w:r w:rsidRPr="005C2A78">
        <w:rPr>
          <w:rFonts w:ascii="仿宋" w:hAnsi="仿宋" w:hint="eastAsia"/>
          <w:bCs/>
          <w:color w:val="FF0000"/>
          <w:kern w:val="0"/>
        </w:rPr>
        <w:t>上证50股指期货合约采用现金交割方式，在合约到期时，交易双方按照交割结算价进行现金差价结算。上证50股指期货的交易时间为</w:t>
      </w:r>
      <w:r w:rsidRPr="005C2A78">
        <w:rPr>
          <w:rFonts w:ascii="仿宋" w:hAnsi="仿宋"/>
          <w:bCs/>
          <w:color w:val="FF0000"/>
          <w:kern w:val="0"/>
        </w:rPr>
        <w:t>9:30-11:30</w:t>
      </w:r>
      <w:r w:rsidRPr="005C2A78">
        <w:rPr>
          <w:rFonts w:ascii="仿宋" w:hAnsi="仿宋" w:hint="eastAsia"/>
          <w:bCs/>
          <w:color w:val="FF0000"/>
          <w:kern w:val="0"/>
        </w:rPr>
        <w:t>，</w:t>
      </w:r>
      <w:r w:rsidRPr="005C2A78">
        <w:rPr>
          <w:rFonts w:ascii="仿宋" w:hAnsi="仿宋"/>
          <w:bCs/>
          <w:color w:val="FF0000"/>
          <w:kern w:val="0"/>
        </w:rPr>
        <w:t xml:space="preserve"> 13:00-15:00</w:t>
      </w:r>
      <w:r w:rsidRPr="005C2A78">
        <w:rPr>
          <w:rFonts w:ascii="仿宋" w:hAnsi="仿宋" w:hint="eastAsia"/>
          <w:bCs/>
          <w:color w:val="FF0000"/>
          <w:kern w:val="0"/>
        </w:rPr>
        <w:t>。</w:t>
      </w:r>
    </w:p>
    <w:p w:rsidR="00CE7A64" w:rsidRPr="005C2A78" w:rsidRDefault="00CE7A64" w:rsidP="00CE7A64">
      <w:pPr>
        <w:spacing w:line="360" w:lineRule="auto"/>
        <w:ind w:firstLineChars="200" w:firstLine="480"/>
        <w:rPr>
          <w:rFonts w:ascii="仿宋" w:hAnsi="仿宋"/>
          <w:bCs/>
          <w:kern w:val="0"/>
        </w:rPr>
      </w:pPr>
    </w:p>
    <w:p w:rsidR="00CE7A64" w:rsidRPr="00A35AE5" w:rsidRDefault="00CE7A64" w:rsidP="00CE7A64">
      <w:pPr>
        <w:pStyle w:val="2"/>
      </w:pPr>
      <w:bookmarkStart w:id="92" w:name="_Toc445043886"/>
      <w:bookmarkStart w:id="93" w:name="_Toc516405779"/>
      <w:r w:rsidRPr="00C5361F">
        <w:rPr>
          <w:rFonts w:hint="eastAsia"/>
        </w:rPr>
        <w:lastRenderedPageBreak/>
        <w:t>十、期权基础</w:t>
      </w:r>
      <w:bookmarkEnd w:id="92"/>
      <w:bookmarkEnd w:id="93"/>
    </w:p>
    <w:p w:rsidR="00CE7A64" w:rsidRPr="00A35AE5" w:rsidRDefault="00CE7A64" w:rsidP="00CE7A64">
      <w:pPr>
        <w:pStyle w:val="3"/>
        <w:spacing w:before="0" w:after="0" w:line="360" w:lineRule="auto"/>
        <w:ind w:firstLineChars="200" w:firstLine="482"/>
        <w:rPr>
          <w:rFonts w:ascii="仿宋" w:hAnsi="仿宋"/>
          <w:szCs w:val="24"/>
        </w:rPr>
      </w:pPr>
      <w:bookmarkStart w:id="94" w:name="_Toc445043887"/>
      <w:bookmarkStart w:id="95" w:name="_Toc516405780"/>
      <w:r w:rsidRPr="00C5361F">
        <w:rPr>
          <w:rFonts w:ascii="仿宋" w:hAnsi="仿宋" w:hint="eastAsia"/>
          <w:szCs w:val="24"/>
        </w:rPr>
        <w:t>（一）期权概念、特点和经济功能</w:t>
      </w:r>
      <w:bookmarkEnd w:id="94"/>
      <w:bookmarkEnd w:id="95"/>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期权</w:t>
      </w:r>
      <w:r w:rsidRPr="00C5361F">
        <w:rPr>
          <w:rFonts w:ascii="仿宋" w:hAnsi="仿宋"/>
          <w:bCs/>
          <w:kern w:val="0"/>
        </w:rPr>
        <w:t>(Options)是一种有期限的权利，期权交易的对象是未来购买或出售商品的权利。期权的买方在支付期权费用后，便获得了在规定的期限内按约定价格购买或出售一定数量标的资产的权利，期权买方既可以选择执行权利，也可以选择放弃执行权利。所以，期权也称为选择权。当买方选择行权时，卖方必须履约。如果在期权到期时买方没有行权，则期权作废，买卖双方权利义务随之解除。</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与其他交易形式和金融工具相比，期权具有如下特点：</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第一，买卖双方的权利义务不同。期权是选择权，但只有买方拥有选择的权利。买方支付了期权费，便拥有了选择权，既可以选择执行期权，在约定的期限内购买或出售标的资产，也可以选择放弃执行期权；期权的卖方在获得期权费后，实际上将选择权出售给了期权的买方，从而赋有了履约的义务。当买方执行期权时，卖方必须履约，按约定价格将标的资产出售给买方或按约定价格购买买方出售的标的资产。</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第二，买卖双方的收益和风险特征不同。期权的买方未来从期权卖方处买卖标的资产的价格是固定的，所以，当标的资产价格变化对买方有利时，买方可能获得非常高的收益，而标的资产价格变化对买方不利时，买方可放弃行权，其最大的损失为购买期权的费用；而期权卖方最大的收益为出售期权的费用，但标的资产价格变化对其不利时，则可能遭受非常大的损失。所以，期权买方的收益有可能非常高，而损失有限；期权卖方的收益有限，而损失可能非常大。</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第三，对买卖双方缴纳保证金的要求不同。期权卖方需要缴纳保证金，而买方无需缴纳。期权交易中，由于买方的风险是锁定的，即最大的损失为已经支付的期权费，所以无需缴纳保证金；而卖方的风险有可能非常大，因此，为保证交易履约，交易所向无担保的期权卖方收取保证金，对于有担保期权，如果担保充足，则卖方也无需缴纳保证金，如果担保不足，对于不足部分仍需缴纳保证金。</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第四，买卖双方的损益结构是非线性的。与其他交易方式相比，期权损益具有独特性，即在一定的价格范围内，期权买卖双方的损益不随标的资产价格涨跌</w:t>
      </w:r>
      <w:r w:rsidRPr="00C5361F">
        <w:rPr>
          <w:rFonts w:ascii="仿宋" w:hAnsi="仿宋" w:hint="eastAsia"/>
          <w:bCs/>
          <w:kern w:val="0"/>
        </w:rPr>
        <w:lastRenderedPageBreak/>
        <w:t>而变化。所以，期权买卖双方的损益是非线性的，而其他大部分交易方式，买卖双方的损益随着标的资产价格的涨跌而变化，即收益是线性的。</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期权的经济功能是为标的资产保险，而期货的经济功能是对冲标的资产的价格风险。期权通过为标的资产保险而达到对冲标的资产价格风险的目的。与期货交易相比，期权在对</w:t>
      </w:r>
      <w:proofErr w:type="gramStart"/>
      <w:r w:rsidRPr="00C5361F">
        <w:rPr>
          <w:rFonts w:ascii="仿宋" w:hAnsi="仿宋" w:hint="eastAsia"/>
          <w:bCs/>
          <w:kern w:val="0"/>
        </w:rPr>
        <w:t>冲价格</w:t>
      </w:r>
      <w:proofErr w:type="gramEnd"/>
      <w:r w:rsidRPr="00C5361F">
        <w:rPr>
          <w:rFonts w:ascii="仿宋" w:hAnsi="仿宋" w:hint="eastAsia"/>
          <w:bCs/>
          <w:kern w:val="0"/>
        </w:rPr>
        <w:t>风险中可能更有利。其原因在于，期权多头的风险是可控的，而期货交易的风险是不可控的。利用期权多头对冲标的物价格风险，即可规避标的物头寸的风险，又不会丢失标的物市场的盈利机会，而利用期货对冲标的物价格风险，则会丢失标的物市场的盈利机会。但利用期权对冲标的物价格风险，比利用期货交易对冲标的物价格风险，需要多支付一笔期权费用。</w:t>
      </w:r>
    </w:p>
    <w:p w:rsidR="00CE7A64" w:rsidRPr="00A35AE5" w:rsidRDefault="00CE7A64" w:rsidP="00CE7A64">
      <w:pPr>
        <w:pStyle w:val="3"/>
        <w:spacing w:before="0" w:after="0" w:line="360" w:lineRule="auto"/>
        <w:ind w:firstLineChars="200" w:firstLine="482"/>
        <w:rPr>
          <w:rFonts w:ascii="仿宋" w:hAnsi="仿宋"/>
          <w:szCs w:val="24"/>
        </w:rPr>
      </w:pPr>
      <w:bookmarkStart w:id="96" w:name="_Toc445043888"/>
      <w:bookmarkStart w:id="97" w:name="_Toc516405781"/>
      <w:r w:rsidRPr="00C5361F">
        <w:rPr>
          <w:rFonts w:ascii="仿宋" w:hAnsi="仿宋" w:hint="eastAsia"/>
          <w:szCs w:val="24"/>
        </w:rPr>
        <w:t>（二）期权的主要类型</w:t>
      </w:r>
      <w:bookmarkEnd w:id="96"/>
      <w:bookmarkEnd w:id="97"/>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按照对买方行权时</w:t>
      </w:r>
      <w:proofErr w:type="gramStart"/>
      <w:r w:rsidRPr="00C5361F">
        <w:rPr>
          <w:rFonts w:ascii="仿宋" w:hAnsi="仿宋" w:hint="eastAsia"/>
          <w:bCs/>
          <w:kern w:val="0"/>
        </w:rPr>
        <w:t>间规定</w:t>
      </w:r>
      <w:proofErr w:type="gramEnd"/>
      <w:r w:rsidRPr="00C5361F">
        <w:rPr>
          <w:rFonts w:ascii="仿宋" w:hAnsi="仿宋" w:hint="eastAsia"/>
          <w:bCs/>
          <w:kern w:val="0"/>
        </w:rPr>
        <w:t>的不同，可以将期权分为美式期权和欧式期权。美式期权是指期权买方在期权到起日前（含到期日）的任何交易日都可以行使权利的期权。欧式期权是指期权买方只能在期权到期日行使权利的期权。无论是欧式期权还是美式期权，在期权到期日之后买卖双方权利义务消除。美式期权与欧式期权的划分并无地域上的区别，市场上交易最多的是美式期权，欧式期权多用于现金结算的期权。</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按照买方行权方向的不同，可将期权分为看涨期权和看跌期权。</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涨期权的买方享有选择购买标的资产的权利，所以看涨期权也称为买权、认购期权。看涨期权是指期权的买方向卖方支付一定数额的期权费后，便拥有了在合约有效期内或特定时间，按执行价格向期权卖方买入一定数量标的物的权利，但不负有必须买进的义务。看涨期权买方预期标的物市场价格上涨而买入买权，所以被称为看涨期权。标的物市场价格上涨越多，买方行权可能性越大，行权买入标的物后获取收益的可能性越大、获利可能越多。</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跌期权的买方享有选择出售标的资产的权利，所以看跌期权也称为卖权、认沽期权。看跌期权是指期权的买方向卖方支付一定数额的期权费后，便拥有了在合约有效期内或特定时间，按执行价格向期权卖方出售一定数量标的物的权利，但不负有必须出售的义务。看跌期权买方预期标的物市场价格下跌而</w:t>
      </w:r>
      <w:proofErr w:type="gramStart"/>
      <w:r w:rsidRPr="00C5361F">
        <w:rPr>
          <w:rFonts w:ascii="仿宋" w:hAnsi="仿宋" w:hint="eastAsia"/>
          <w:bCs/>
          <w:kern w:val="0"/>
        </w:rPr>
        <w:t>买入卖</w:t>
      </w:r>
      <w:proofErr w:type="gramEnd"/>
      <w:r w:rsidRPr="00C5361F">
        <w:rPr>
          <w:rFonts w:ascii="仿宋" w:hAnsi="仿宋" w:hint="eastAsia"/>
          <w:bCs/>
          <w:kern w:val="0"/>
        </w:rPr>
        <w:t>权，所以被称为看跌期权。标的物市场价格下跌越多，买方行权可能性越大，行权卖</w:t>
      </w:r>
      <w:r w:rsidRPr="00C5361F">
        <w:rPr>
          <w:rFonts w:ascii="仿宋" w:hAnsi="仿宋" w:hint="eastAsia"/>
          <w:bCs/>
          <w:kern w:val="0"/>
        </w:rPr>
        <w:lastRenderedPageBreak/>
        <w:t>出标的物后获取收益的可能性越大、获利可能越多。</w:t>
      </w:r>
      <w:r w:rsidRPr="00C5361F">
        <w:rPr>
          <w:rFonts w:ascii="仿宋" w:hAnsi="仿宋"/>
          <w:bCs/>
          <w:kern w:val="0"/>
        </w:rPr>
        <w:t xml:space="preserve">  </w:t>
      </w:r>
    </w:p>
    <w:p w:rsidR="00CE7A64" w:rsidRPr="00A35AE5" w:rsidRDefault="00CE7A64" w:rsidP="00CE7A64">
      <w:pPr>
        <w:pStyle w:val="3"/>
        <w:spacing w:before="0" w:after="0" w:line="360" w:lineRule="auto"/>
        <w:ind w:firstLineChars="200" w:firstLine="482"/>
        <w:rPr>
          <w:rFonts w:ascii="仿宋" w:hAnsi="仿宋"/>
          <w:szCs w:val="24"/>
        </w:rPr>
      </w:pPr>
      <w:bookmarkStart w:id="98" w:name="_Toc445043889"/>
      <w:bookmarkStart w:id="99" w:name="_Toc516405782"/>
      <w:r w:rsidRPr="00C5361F">
        <w:rPr>
          <w:rFonts w:ascii="仿宋" w:hAnsi="仿宋" w:hint="eastAsia"/>
          <w:szCs w:val="24"/>
        </w:rPr>
        <w:t>（三）期权价格构成及其影响因素</w:t>
      </w:r>
      <w:bookmarkEnd w:id="98"/>
      <w:bookmarkEnd w:id="99"/>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1.权利金、执行价格的含义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权利金是期权的价格</w:t>
      </w:r>
      <w:r w:rsidRPr="00C5361F">
        <w:rPr>
          <w:rFonts w:ascii="仿宋" w:hAnsi="仿宋"/>
          <w:bCs/>
          <w:kern w:val="0"/>
        </w:rPr>
        <w:t>,</w:t>
      </w:r>
      <w:r w:rsidRPr="00C5361F">
        <w:rPr>
          <w:rFonts w:ascii="仿宋" w:hAnsi="仿宋"/>
        </w:rPr>
        <w:t xml:space="preserve"> </w:t>
      </w:r>
      <w:r w:rsidRPr="00C5361F">
        <w:rPr>
          <w:rFonts w:ascii="仿宋" w:hAnsi="仿宋" w:hint="eastAsia"/>
          <w:bCs/>
          <w:kern w:val="0"/>
        </w:rPr>
        <w:t>是期权买方为取得期权合约所赋予的权利而支付给卖方的费用。执行价格也称为行权价格、履约价格、敲定价格（</w:t>
      </w:r>
      <w:r w:rsidRPr="00C5361F">
        <w:rPr>
          <w:rFonts w:ascii="仿宋" w:hAnsi="仿宋"/>
          <w:bCs/>
          <w:kern w:val="0"/>
        </w:rPr>
        <w:t>strike price），是期权买方行使权利时，买卖双方交割标的物所依据的价格。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2.权利金的构成，权利金、内涵价值和时间价值的关系</w:t>
      </w:r>
    </w:p>
    <w:p w:rsidR="00CE7A64" w:rsidRPr="00A35AE5" w:rsidRDefault="00CE7A64" w:rsidP="00CE7A64">
      <w:pPr>
        <w:tabs>
          <w:tab w:val="left" w:pos="4980"/>
        </w:tabs>
        <w:spacing w:line="360" w:lineRule="auto"/>
        <w:ind w:firstLineChars="200" w:firstLine="480"/>
        <w:rPr>
          <w:rFonts w:ascii="仿宋" w:hAnsi="仿宋"/>
          <w:bCs/>
          <w:kern w:val="0"/>
        </w:rPr>
      </w:pPr>
      <w:r w:rsidRPr="00C5361F">
        <w:rPr>
          <w:rFonts w:ascii="仿宋" w:hAnsi="仿宋" w:hint="eastAsia"/>
          <w:bCs/>
          <w:kern w:val="0"/>
        </w:rPr>
        <w:t>期权价格由内涵价值和时间价值组成。内涵价值由期权合约的执行价格与标的物市场价格的关系决定。</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看涨期权的内涵价值</w:t>
      </w:r>
      <w:r w:rsidRPr="00C5361F">
        <w:rPr>
          <w:rFonts w:ascii="仿宋" w:hAnsi="仿宋"/>
          <w:bCs/>
          <w:kern w:val="0"/>
        </w:rPr>
        <w:t>=标的物的市场价格-执行价格</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看跌期权的内涵价值</w:t>
      </w:r>
      <w:r w:rsidRPr="00C5361F">
        <w:rPr>
          <w:rFonts w:ascii="仿宋" w:hAnsi="仿宋"/>
          <w:bCs/>
          <w:kern w:val="0"/>
        </w:rPr>
        <w:t>=执行价格-标的物的市场价格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如果计算结果小于</w:t>
      </w:r>
      <w:r w:rsidRPr="00C5361F">
        <w:rPr>
          <w:rFonts w:ascii="仿宋" w:hAnsi="仿宋"/>
          <w:bCs/>
          <w:kern w:val="0"/>
        </w:rPr>
        <w:t>0，则内涵价值等于0。所以，期权的内涵价值总是大于等于0。</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3.实值期权、</w:t>
      </w:r>
      <w:proofErr w:type="gramStart"/>
      <w:r w:rsidRPr="00C5361F">
        <w:rPr>
          <w:rFonts w:ascii="仿宋" w:hAnsi="仿宋" w:hint="eastAsia"/>
          <w:bCs/>
          <w:kern w:val="0"/>
        </w:rPr>
        <w:t>虚值期权</w:t>
      </w:r>
      <w:proofErr w:type="gramEnd"/>
      <w:r w:rsidRPr="00C5361F">
        <w:rPr>
          <w:rFonts w:ascii="仿宋" w:hAnsi="仿宋" w:hint="eastAsia"/>
          <w:bCs/>
          <w:kern w:val="0"/>
        </w:rPr>
        <w:t>和平值期权的含义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按照期权执行期权所获得的收益情况的不同，可将期权分为实值期权、</w:t>
      </w:r>
      <w:proofErr w:type="gramStart"/>
      <w:r w:rsidRPr="00C5361F">
        <w:rPr>
          <w:rFonts w:ascii="仿宋" w:hAnsi="仿宋" w:hint="eastAsia"/>
          <w:bCs/>
          <w:kern w:val="0"/>
        </w:rPr>
        <w:t>虚值期权</w:t>
      </w:r>
      <w:proofErr w:type="gramEnd"/>
      <w:r w:rsidRPr="00C5361F">
        <w:rPr>
          <w:rFonts w:ascii="仿宋" w:hAnsi="仿宋" w:hint="eastAsia"/>
          <w:bCs/>
          <w:kern w:val="0"/>
        </w:rPr>
        <w:t>和平值期权。</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实值期权（</w:t>
      </w:r>
      <w:r w:rsidRPr="00C5361F">
        <w:rPr>
          <w:rFonts w:ascii="仿宋" w:hAnsi="仿宋"/>
          <w:bCs/>
          <w:kern w:val="0"/>
        </w:rPr>
        <w:t>In–the-money options），也称期权处于实值状态，是指</w:t>
      </w:r>
      <w:r w:rsidRPr="00C5361F">
        <w:rPr>
          <w:rFonts w:ascii="仿宋" w:hAnsi="仿宋" w:hint="eastAsia"/>
          <w:bCs/>
          <w:kern w:val="0"/>
        </w:rPr>
        <w:t>内涵价值大于</w:t>
      </w:r>
      <w:r w:rsidRPr="00C5361F">
        <w:rPr>
          <w:rFonts w:ascii="仿宋" w:hAnsi="仿宋"/>
          <w:bCs/>
          <w:kern w:val="0"/>
        </w:rPr>
        <w:t>0的期权</w:t>
      </w:r>
      <w:r w:rsidRPr="00C5361F">
        <w:rPr>
          <w:rFonts w:ascii="仿宋" w:hAnsi="仿宋" w:hint="eastAsia"/>
          <w:bCs/>
          <w:kern w:val="0"/>
        </w:rPr>
        <w:t>。对于实值期权，看涨期权的执行价格低于其标的物市场价格、看跌期权的执行价格高于其标的物的市场价格。</w:t>
      </w:r>
    </w:p>
    <w:p w:rsidR="00CE7A64" w:rsidRPr="00A35AE5" w:rsidRDefault="00CE7A64" w:rsidP="00CE7A64">
      <w:pPr>
        <w:spacing w:line="360" w:lineRule="auto"/>
        <w:ind w:firstLineChars="200" w:firstLine="480"/>
        <w:rPr>
          <w:rFonts w:ascii="仿宋" w:hAnsi="仿宋"/>
          <w:bCs/>
          <w:kern w:val="0"/>
        </w:rPr>
      </w:pPr>
      <w:proofErr w:type="gramStart"/>
      <w:r w:rsidRPr="00C5361F">
        <w:rPr>
          <w:rFonts w:ascii="仿宋" w:hAnsi="仿宋" w:hint="eastAsia"/>
          <w:bCs/>
          <w:kern w:val="0"/>
        </w:rPr>
        <w:t>虚值期权</w:t>
      </w:r>
      <w:proofErr w:type="gramEnd"/>
      <w:r w:rsidRPr="00C5361F">
        <w:rPr>
          <w:rFonts w:ascii="仿宋" w:hAnsi="仿宋" w:hint="eastAsia"/>
          <w:bCs/>
          <w:kern w:val="0"/>
        </w:rPr>
        <w:t>（</w:t>
      </w:r>
      <w:r w:rsidRPr="00C5361F">
        <w:rPr>
          <w:rFonts w:ascii="仿宋" w:hAnsi="仿宋"/>
          <w:bCs/>
          <w:kern w:val="0"/>
        </w:rPr>
        <w:t>Out-of–the-money options），也称期权</w:t>
      </w:r>
      <w:proofErr w:type="gramStart"/>
      <w:r w:rsidRPr="00C5361F">
        <w:rPr>
          <w:rFonts w:ascii="仿宋" w:hAnsi="仿宋" w:hint="eastAsia"/>
          <w:bCs/>
          <w:kern w:val="0"/>
        </w:rPr>
        <w:t>处于虚值状态</w:t>
      </w:r>
      <w:proofErr w:type="gramEnd"/>
      <w:r w:rsidRPr="00C5361F">
        <w:rPr>
          <w:rFonts w:ascii="仿宋" w:hAnsi="仿宋" w:hint="eastAsia"/>
          <w:bCs/>
          <w:kern w:val="0"/>
        </w:rPr>
        <w:t>。是指内涵价值计算结果小于</w:t>
      </w:r>
      <w:r w:rsidRPr="00C5361F">
        <w:rPr>
          <w:rFonts w:ascii="仿宋" w:hAnsi="仿宋"/>
          <w:bCs/>
          <w:kern w:val="0"/>
        </w:rPr>
        <w:t>0的期权，</w:t>
      </w:r>
      <w:proofErr w:type="gramStart"/>
      <w:r w:rsidRPr="00C5361F">
        <w:rPr>
          <w:rFonts w:ascii="仿宋" w:hAnsi="仿宋" w:hint="eastAsia"/>
          <w:bCs/>
          <w:kern w:val="0"/>
        </w:rPr>
        <w:t>虚值期权</w:t>
      </w:r>
      <w:proofErr w:type="gramEnd"/>
      <w:r w:rsidRPr="00C5361F">
        <w:rPr>
          <w:rFonts w:ascii="仿宋" w:hAnsi="仿宋" w:hint="eastAsia"/>
          <w:bCs/>
          <w:kern w:val="0"/>
        </w:rPr>
        <w:t>的内涵价值等于</w:t>
      </w:r>
      <w:r w:rsidRPr="00C5361F">
        <w:rPr>
          <w:rFonts w:ascii="仿宋" w:hAnsi="仿宋"/>
          <w:bCs/>
          <w:kern w:val="0"/>
        </w:rPr>
        <w:t>0。</w:t>
      </w:r>
      <w:r w:rsidRPr="00C5361F">
        <w:rPr>
          <w:rFonts w:ascii="仿宋" w:hAnsi="仿宋" w:hint="eastAsia"/>
          <w:bCs/>
          <w:kern w:val="0"/>
        </w:rPr>
        <w:t>对于</w:t>
      </w:r>
      <w:proofErr w:type="gramStart"/>
      <w:r w:rsidRPr="00C5361F">
        <w:rPr>
          <w:rFonts w:ascii="仿宋" w:hAnsi="仿宋" w:hint="eastAsia"/>
          <w:bCs/>
          <w:kern w:val="0"/>
        </w:rPr>
        <w:t>虚值期权</w:t>
      </w:r>
      <w:proofErr w:type="gramEnd"/>
      <w:r w:rsidRPr="00C5361F">
        <w:rPr>
          <w:rFonts w:ascii="仿宋" w:hAnsi="仿宋" w:hint="eastAsia"/>
          <w:bCs/>
          <w:kern w:val="0"/>
        </w:rPr>
        <w:t>，看涨期权的执行价格高于其标的物的市场价格，看跌期权的执行价格低于其标的物市场价格。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平值期权（</w:t>
      </w:r>
      <w:r w:rsidRPr="00C5361F">
        <w:rPr>
          <w:rFonts w:ascii="仿宋" w:hAnsi="仿宋"/>
          <w:bCs/>
          <w:kern w:val="0"/>
        </w:rPr>
        <w:t>At–the-money options），也称期权处于平值状态，是指</w:t>
      </w:r>
      <w:r w:rsidRPr="00C5361F">
        <w:rPr>
          <w:rFonts w:ascii="仿宋" w:hAnsi="仿宋" w:hint="eastAsia"/>
          <w:bCs/>
          <w:kern w:val="0"/>
        </w:rPr>
        <w:t>内涵价值的计算结果和内涵价值均等于</w:t>
      </w:r>
      <w:r w:rsidRPr="00C5361F">
        <w:rPr>
          <w:rFonts w:ascii="仿宋" w:hAnsi="仿宋"/>
          <w:bCs/>
          <w:kern w:val="0"/>
        </w:rPr>
        <w:t>0的期权</w:t>
      </w:r>
      <w:r w:rsidRPr="00C5361F">
        <w:rPr>
          <w:rFonts w:ascii="仿宋" w:hAnsi="仿宋" w:hint="eastAsia"/>
          <w:bCs/>
          <w:kern w:val="0"/>
        </w:rPr>
        <w:t>。对于平值期权，期权的执行价格等于其标的物的市场价格。</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4.期权价格的影响因素及主要因素对期权价格的影响</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影响期权价格的主要因素，包括标的物市场价格和执行价格、标的物市场价</w:t>
      </w:r>
      <w:r w:rsidRPr="00C5361F">
        <w:rPr>
          <w:rFonts w:ascii="仿宋" w:hAnsi="仿宋" w:hint="eastAsia"/>
          <w:bCs/>
          <w:kern w:val="0"/>
        </w:rPr>
        <w:lastRenderedPageBreak/>
        <w:t>格波动率、期权的剩余有效期限、无风险利率等。</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期权的执行价格与标的物的市场价格是影响期权价格的重要因素。两种价格的相对差额不仅决定着内涵价值，而且影响着时间价值。</w:t>
      </w:r>
    </w:p>
    <w:p w:rsidR="00CE7A64" w:rsidRPr="00A35AE5" w:rsidRDefault="00CE7A64" w:rsidP="00CE7A64">
      <w:pPr>
        <w:autoSpaceDE w:val="0"/>
        <w:autoSpaceDN w:val="0"/>
        <w:adjustRightInd w:val="0"/>
        <w:spacing w:line="360" w:lineRule="auto"/>
        <w:ind w:firstLineChars="200" w:firstLine="480"/>
        <w:jc w:val="left"/>
        <w:rPr>
          <w:rFonts w:ascii="仿宋" w:hAnsi="仿宋"/>
          <w:bCs/>
          <w:kern w:val="0"/>
        </w:rPr>
      </w:pPr>
      <w:r w:rsidRPr="00C5361F">
        <w:rPr>
          <w:rFonts w:ascii="仿宋" w:hAnsi="仿宋" w:hint="eastAsia"/>
          <w:bCs/>
          <w:kern w:val="0"/>
        </w:rPr>
        <w:t>执行价格与市场价格的相对差额决定了内涵价值的有无及其大小。就看涨期权而言，市场价格</w:t>
      </w:r>
      <w:proofErr w:type="gramStart"/>
      <w:r w:rsidRPr="00C5361F">
        <w:rPr>
          <w:rFonts w:ascii="仿宋" w:hAnsi="仿宋" w:hint="eastAsia"/>
          <w:bCs/>
          <w:kern w:val="0"/>
        </w:rPr>
        <w:t>较执行</w:t>
      </w:r>
      <w:proofErr w:type="gramEnd"/>
      <w:r w:rsidRPr="00C5361F">
        <w:rPr>
          <w:rFonts w:ascii="仿宋" w:hAnsi="仿宋" w:hint="eastAsia"/>
          <w:bCs/>
          <w:kern w:val="0"/>
        </w:rPr>
        <w:t>价格高时，期权具有内涵价值，高出越多，内涵价值越大；当市场价格等于或低于执行价格时，内涵价值为</w:t>
      </w:r>
      <w:r w:rsidRPr="00C5361F">
        <w:rPr>
          <w:rFonts w:ascii="仿宋" w:hAnsi="仿宋"/>
          <w:bCs/>
          <w:kern w:val="0"/>
        </w:rPr>
        <w:t>0。就看跌期权而言，市场价格</w:t>
      </w:r>
      <w:proofErr w:type="gramStart"/>
      <w:r w:rsidRPr="00C5361F">
        <w:rPr>
          <w:rFonts w:ascii="仿宋" w:hAnsi="仿宋" w:hint="eastAsia"/>
          <w:bCs/>
          <w:kern w:val="0"/>
        </w:rPr>
        <w:t>较执行</w:t>
      </w:r>
      <w:proofErr w:type="gramEnd"/>
      <w:r w:rsidRPr="00C5361F">
        <w:rPr>
          <w:rFonts w:ascii="仿宋" w:hAnsi="仿宋" w:hint="eastAsia"/>
          <w:bCs/>
          <w:kern w:val="0"/>
        </w:rPr>
        <w:t>价格低时，期权具有内涵价值，低得越多，内涵价值越大；当市场价格等于或高于执行价格时，内涵价值为</w:t>
      </w:r>
      <w:r w:rsidRPr="00C5361F">
        <w:rPr>
          <w:rFonts w:ascii="仿宋" w:hAnsi="仿宋"/>
          <w:bCs/>
          <w:kern w:val="0"/>
        </w:rPr>
        <w:t>0。</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标的物市场价格波动率是指标的物市场价格的波动程度，它是期权定价模型中的重要变量。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无论看涨期权还是看跌期权，在其他因素不变的条件下，标的物市场价格波动率越高，期权的价格也应该越高。</w:t>
      </w:r>
    </w:p>
    <w:p w:rsidR="00CE7A64" w:rsidRPr="00A35AE5" w:rsidRDefault="00CE7A64" w:rsidP="00CE7A64">
      <w:pPr>
        <w:pStyle w:val="3"/>
        <w:spacing w:before="0" w:after="0" w:line="360" w:lineRule="auto"/>
        <w:ind w:firstLineChars="200" w:firstLine="482"/>
        <w:rPr>
          <w:rFonts w:ascii="仿宋" w:hAnsi="仿宋"/>
          <w:szCs w:val="24"/>
        </w:rPr>
      </w:pPr>
      <w:bookmarkStart w:id="100" w:name="_Toc445043890"/>
      <w:bookmarkStart w:id="101" w:name="_Toc516405783"/>
      <w:r w:rsidRPr="00C5361F">
        <w:rPr>
          <w:rFonts w:ascii="仿宋" w:hAnsi="仿宋" w:hint="eastAsia"/>
          <w:szCs w:val="24"/>
        </w:rPr>
        <w:t>（四）期权损益分析</w:t>
      </w:r>
      <w:bookmarkEnd w:id="100"/>
      <w:bookmarkEnd w:id="101"/>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1.看涨期权多头损益分析</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买进看涨期权的最大损益结果或到期时的损益状况参见图</w:t>
      </w:r>
      <w:r w:rsidRPr="00C5361F">
        <w:rPr>
          <w:rFonts w:ascii="仿宋" w:hAnsi="仿宋"/>
          <w:bCs/>
          <w:kern w:val="0"/>
        </w:rPr>
        <w:t>1。</w:t>
      </w:r>
    </w:p>
    <w:p w:rsidR="00CE7A64" w:rsidRPr="00A35AE5" w:rsidRDefault="00CE7A64" w:rsidP="00CE7A64">
      <w:pPr>
        <w:spacing w:line="360" w:lineRule="auto"/>
        <w:ind w:firstLineChars="200" w:firstLine="480"/>
        <w:rPr>
          <w:rFonts w:ascii="仿宋" w:hAnsi="仿宋"/>
          <w:bCs/>
          <w:kern w:val="0"/>
        </w:rPr>
      </w:pPr>
    </w:p>
    <w:p w:rsidR="00CE7A64" w:rsidRDefault="004F23F4" w:rsidP="00CE7A64">
      <w:pPr>
        <w:spacing w:line="360" w:lineRule="auto"/>
        <w:ind w:firstLineChars="200" w:firstLine="480"/>
        <w:rPr>
          <w:rFonts w:ascii="仿宋" w:hAnsi="仿宋"/>
          <w:bCs/>
          <w:kern w:val="0"/>
        </w:rPr>
      </w:pPr>
      <w:r w:rsidRPr="004F23F4">
        <w:rPr>
          <w:noProof/>
        </w:rPr>
        <w:pict>
          <v:group id="_x0000_s2608" style="position:absolute;left:0;text-align:left;margin-left:21.35pt;margin-top:-1.8pt;width:259.5pt;height:187.3pt;z-index:251672576" coordsize="450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leDwcAALM0AAAOAAAAZHJzL2Uyb0RvYy54bWzsW1tvo0YUfq/U/4B495o7xlpnFd9WldJ2&#10;pd22zxPABhUDHUjstOp/7zlnhjEOyTpXJ66cB2e4DTNn5vvOlY+fNqtMu455lRb5SDc/GLoW52ER&#10;pflypP/2bd4b6FpVszxiWZHHI/0mrvRPZz/+8HFdDmOrSIosirkGneTVcF2O9KSuy2G/X4VJvGLV&#10;h6KMc7i4KPiK1XDIl/2IszX0vsr6lmF4/XXBo5IXYVxVcHYqLupn1P9iEYf1r4tFFddaNtJhbDX9&#10;cvq9xN/+2Uc2XHJWJmkoh8GeMIoVS3N4qepqymqmXfG009UqDXlRFYv6Q1is+sVikYYxzQFmYxq3&#10;ZvOZF1clzWU5XC9LJSYQ7S05Pbnb8JfrL1xLo5HumrqWsxWsEb1Ws1A263I5hFs+8/Jr+YWLCULz&#10;ogj/rOBy//Z1PF6Km7XL9c9FBN2xq7og2WwWfIVdwKy1DS3BjVqCeFNrIZy0rcD1XFipEK5ZrucH&#10;jlykMIGV7DwXJjP5pOMa8jHHcBwcfJ8NxStpmHJYOCfYatVWmtXzpPk1YWVMi1ShqBppWo00v+HU&#10;xsVGs4VA6S6UplZv4DSAhoRTCaFqeTFJWL6Mzzkv1knMIhieSbPBccMLxELgQYWd7JOyOQCpdOU8&#10;ALGSjB1vsCMrNix5VX+Oi5WGjZHOAUM0QnZ9UdVCrM0tuJpVkaXRPM0yOuDLy0nGtWsGeJvTn+x9&#10;57Ysx5vzAh8TPYozICp4B15DoRF+/glMyzHGVtCbewO/58wdtxf4xqBnmME48AwncKbzf3GApjNM&#10;0iiK84s0jxssm87DVleyikAhoVlbj/TAtVyxOvdO0qC/uya5SmugtixdjfSBuokNcU1neQTTZsOa&#10;pZlo93eHT5sXZND8J6nANhaLLvZwvbncQC948rKIbmAv8ALWC9YV+BgaScH/1rU1cNtIr/66YjzW&#10;teynHPZTYDq4/DUdOK5vwQFvX7lsX2F5CF2N9FrXRHNSCwK9Knm6TOBNYgfnxTkgfZHSHtmOiliC&#10;ECfohHAomi242A1cBPkQfm+TC7LrS5FPAwu5/cWGQwJybJQGso/t+h6uKxvupZ7OM29KPU4jSwKC&#10;i3PA5QBpT/IvXB7dTx7aIkvL35tVlWRteyAVEIoJ5CqEggglxnYagVm7rNthkgxw+T0mUXzAhln+&#10;QPi5juv4pKpA5DscA7pTouwOxGn1TQmqqeYpcG0GwACwr+IIABKDGYMtEBP0KGmJDAnBfrRTuiRl&#10;BLPBbOD0HMub9RxjOu2dzydOz5ubvju1p5PJ1NwlKaS+55MU7k4lthaHCD6GCRCHtOn0fO4avmMP&#10;er7v2j3Hnhm98WA+6Z1PTM/zZ+PJeHZrpDOaffUyg40bUeLIiytgyK9JtNaiFFWN7QYWWCFRCvxi&#10;+YIzNZYtYUnCmgNHFfUfaZ2QxkWiwz6qtsYJ/MAf+3LtVO+CRLcvbslJzq2h2eb/XXQrOBa3BYIJ&#10;DAiBqte3JNwdOBMlvRicpW3VYFkynzUw9hgFJyi37I0TlE9QvuW53eMUeA2UlVNAZCXhfDinQOpy&#10;yyGYb40fu3Gh7ICYQZkxHV1+8gpQ97xTr4D8eXIacWcdj3NwCL/c70CQMPBGEGw0bQuCypz2T545&#10;BseO1DMnDMoY2jvBYFWigz7/voN+CAxCTFhEGpUaDNBmPzgGbV8Gx0wjoKXawtA9xcd2QtTHjEIV&#10;eD0WTbiNV4s42d0hs6BBkQiZmWSxvWbMTFiNngjzbKEiUETxesuTMNoXMes+o0zN7eQx4aASCqK5&#10;jRhiPKqdrjClvXPofAVRyKtN/gBs7Km8j2JjU+ktmW84TKpCeiW+KcOuTVRCcfHJK6F04TFzsQzs&#10;vxOL6DkpC6C6XQKSaub1CIhw0E3l2ZAfk/nSh/Nv55l7+fcQFKSyP1sKUhvloBRkepjMwDzHQGQV&#10;WmruFBv531iEKid2LBYhukavnmnwdhOHppLSszKH9+EJMrCStkR5Q1Os0Qk1PjrXYAYGVJBQcugJ&#10;Abrv5g1PWcGmyOKUFWxVXhw+K+jtZgWFySwDKE/P8gtMYu2DcAG22k9UjKCfY7rgegkcNAVdTTmQ&#10;rBg6AVbVL95Zl9e1309p/LdN48uixU6MQeXrZIhFZutez8QHAN5VrWeZGO4g9Kmc3b4QS/eZNzXx&#10;Vd7lAqvzzHbS5UF8RfUiogBUcBFQUad4iyrZUEwYlXlZjnpWKSAS5JRViaiLzJbYxvGx4cOtjbtK&#10;I9911RFsN4jgvKdSGkio3U48mG+TebgH5Y1FfAp0HX2gS9VpHYuLuY27U4mbUont84dxQ1Vig1QF&#10;BGSAKR9j2rZUhWVjbAyt1k6GTyrUvfXvj7ZmT5qCPmVRn8Tsr099lKZo70dqw5cxVLcpv+LBT2/a&#10;x7Sbt98anf0HAAD//wMAUEsDBBQABgAIAAAAIQDw1fs13wAAAAkBAAAPAAAAZHJzL2Rvd25yZXYu&#10;eG1sTI/BasJAEIbvhb7DMoXedDdaU4nZiEjbkxSqheJtTMYkmN0N2TWJb9/pqR5nvp9/vknXo2lE&#10;T52vndUQTRUIsrkraltq+D68T5YgfEBbYOMsabiRh3X2+JBiUrjBflG/D6XgEusT1FCF0CZS+rwi&#10;g37qWrLMzq4zGHjsSll0OHC5aeRMqVgarC1fqLClbUX5ZX81Gj4GHDbz6K3fXc7b2/Gw+PzZRaT1&#10;89O4WYEINIb/MPzpszpk7HRyV1t40Wh4mb1yUsNkHoNgvogjXpwYKLUEmaXy/oPsFwAA//8DAFBL&#10;AQItABQABgAIAAAAIQC2gziS/gAAAOEBAAATAAAAAAAAAAAAAAAAAAAAAABbQ29udGVudF9UeXBl&#10;c10ueG1sUEsBAi0AFAAGAAgAAAAhADj9If/WAAAAlAEAAAsAAAAAAAAAAAAAAAAALwEAAF9yZWxz&#10;Ly5yZWxzUEsBAi0AFAAGAAgAAAAhANjMGV4PBwAAszQAAA4AAAAAAAAAAAAAAAAALgIAAGRycy9l&#10;Mm9Eb2MueG1sUEsBAi0AFAAGAAgAAAAhAPDV+zXfAAAACQEAAA8AAAAAAAAAAAAAAAAAaQkAAGRy&#10;cy9kb3ducmV2LnhtbFBLBQYAAAAABAAEAPMAAAB1CgAAAAA=&#10;">
            <v:shapetype id="_x0000_t202" coordsize="21600,21600" o:spt="202" path="m,l,21600r21600,l21600,xe">
              <v:stroke joinstyle="miter"/>
              <v:path gradientshapeok="t" o:connecttype="rect"/>
            </v:shapetype>
            <v:shape id="Text Box 3" o:spid="_x0000_s2609" type="#_x0000_t202" style="position:absolute;left:180;width:8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style="mso-next-textbox:#Text Box 3">
                <w:txbxContent>
                  <w:p w:rsidR="004F76C0" w:rsidRDefault="004F76C0" w:rsidP="00CE7A64">
                    <w:pPr>
                      <w:rPr>
                        <w:sz w:val="18"/>
                      </w:rPr>
                    </w:pPr>
                    <w:r>
                      <w:rPr>
                        <w:rFonts w:hint="eastAsia"/>
                        <w:sz w:val="18"/>
                      </w:rPr>
                      <w:t>损益</w:t>
                    </w:r>
                  </w:p>
                </w:txbxContent>
              </v:textbox>
            </v:shape>
            <v:group id="Group 4" o:spid="_x0000_s2610" style="position:absolute;left:180;top:468;width:4320;height:3278" coordsize="4320,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Line 5" o:spid="_x0000_s2611" style="position:absolute;flip:y;visibility:visible" from="360,1404" to="3780,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M4OsUAAADbAAAADwAAAGRycy9kb3ducmV2LnhtbESPQWsCMRSE70L/Q3gFb5pUXKmrUVpB&#10;8KKg1YO35+Z1d+nmZbuJuvrrm4LgcZiZb5jpvLWVuFDjS8ca3voKBHHmTMm5hv3XsvcOwgdkg5Vj&#10;0nAjD/PZS2eKqXFX3tJlF3IRIexT1FCEUKdS+qwgi77vauLofbvGYoiyyaVp8BrhtpIDpUbSYslx&#10;ocCaFgVlP7uz1bDAY3tQ68Hv9q6S8ea0Sj7l4ah197X9mIAI1IZn+NFeGQ3JEP6/xB8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M4OsUAAADbAAAADwAAAAAAAAAA&#10;AAAAAAChAgAAZHJzL2Rvd25yZXYueG1sUEsFBgAAAAAEAAQA+QAAAJMDAAAAAA==&#10;" strokecolor="#545472">
                <v:stroke endarrow="block"/>
                <v:shadow color="#9797b7"/>
              </v:line>
              <v:line id="Line 6" o:spid="_x0000_s2612" style="position:absolute;flip:y;visibility:visible" from="360,0" to="360,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docUAAADbAAAADwAAAGRycy9kb3ducmV2LnhtbESPT2vCQBTE7wW/w/KE3syuQoqNrlIF&#10;wUsL/jt4e80+k9Ds25jdauqndwWhx2FmfsNM552txYVaXznWMEwUCOLcmYoLDfvdajAG4QOywdox&#10;afgjD/NZ72WKmXFX3tBlGwoRIewz1FCG0GRS+rwkiz5xDXH0Tq61GKJsC2lavEa4reVIqTdpseK4&#10;UGJDy5Lyn+2v1bDEY3dQn6Pz5qbS96/vdbqQh6PWr/3uYwIiUBf+w8/22mhIU3h8iT9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docUAAADbAAAADwAAAAAAAAAA&#10;AAAAAAChAgAAZHJzL2Rvd25yZXYueG1sUEsFBgAAAAAEAAQA+QAAAJMDAAAAAA==&#10;" strokecolor="#545472">
                <v:stroke endarrow="block"/>
                <v:shadow color="#9797b7"/>
              </v:line>
              <v:shape id="Text Box 7" o:spid="_x0000_s2613" type="#_x0000_t202" style="position:absolute;top:1248;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style="mso-next-textbox:#Text Box 7">
                  <w:txbxContent>
                    <w:p w:rsidR="004F76C0" w:rsidRDefault="004F76C0" w:rsidP="00CE7A64">
                      <w:r>
                        <w:rPr>
                          <w:rFonts w:hint="eastAsia"/>
                        </w:rPr>
                        <w:t>0</w:t>
                      </w:r>
                    </w:p>
                  </w:txbxContent>
                </v:textbox>
              </v:shape>
              <v:shape id="Text Box 8" o:spid="_x0000_s2614" type="#_x0000_t202" style="position:absolute;top:2808;width:3420;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vGYsIA&#10;AADbAAAADwAAAGRycy9kb3ducmV2LnhtbESPS4vCMBSF94L/IVxhdjZV0JGOUQZBEHHha+Hy0txp&#10;Om1uahO18++NIMzycB4fZ77sbC3u1PrSsYJRkoIgzp0uuVBwPq2HMxA+IGusHZOCP/KwXPR7c8y0&#10;e/CB7sdQiDjCPkMFJoQmk9Lnhiz6xDXE0ftxrcUQZVtI3eIjjttajtN0Ki2WHAkGG1oZyqvjzUbI&#10;zue3g7v+jnaVvJhqipO92Sr1Mei+v0AE6sJ/+N3eaAWTT3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8ZiwgAAANsAAAAPAAAAAAAAAAAAAAAAAJgCAABkcnMvZG93&#10;bnJldi54bWxQSwUGAAAAAAQABAD1AAAAhwMAAAAA&#10;" stroked="f">
                <v:textbox style="mso-next-textbox:#Text Box 8;mso-fit-shape-to-text:t">
                  <w:txbxContent>
                    <w:p w:rsidR="004F76C0" w:rsidRDefault="004F76C0" w:rsidP="00CE7A64">
                      <w:pPr>
                        <w:ind w:firstLineChars="200" w:firstLine="360"/>
                        <w:rPr>
                          <w:sz w:val="18"/>
                        </w:rPr>
                      </w:pPr>
                      <w:r>
                        <w:rPr>
                          <w:rFonts w:hint="eastAsia"/>
                          <w:sz w:val="18"/>
                        </w:rPr>
                        <w:t xml:space="preserve">  </w:t>
                      </w:r>
                      <w:r>
                        <w:rPr>
                          <w:rFonts w:hint="eastAsia"/>
                          <w:sz w:val="18"/>
                        </w:rPr>
                        <w:t>图</w:t>
                      </w:r>
                      <w:r>
                        <w:rPr>
                          <w:rFonts w:hint="eastAsia"/>
                          <w:sz w:val="18"/>
                        </w:rPr>
                        <w:t xml:space="preserve">1  </w:t>
                      </w:r>
                      <w:r>
                        <w:rPr>
                          <w:rFonts w:hint="eastAsia"/>
                          <w:sz w:val="18"/>
                        </w:rPr>
                        <w:t>看涨期权多头到期时损益状态</w:t>
                      </w:r>
                    </w:p>
                  </w:txbxContent>
                </v:textbox>
              </v:shape>
              <v:shape id="Text Box 9" o:spid="_x0000_s2615" type="#_x0000_t202" style="position:absolute;left:3780;top:1092;width:5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style="mso-next-textbox:#Text Box 9">
                  <w:txbxContent>
                    <w:p w:rsidR="004F76C0" w:rsidRDefault="004F76C0" w:rsidP="00CE7A64">
                      <w:pPr>
                        <w:rPr>
                          <w:sz w:val="18"/>
                        </w:rPr>
                      </w:pPr>
                      <w:r>
                        <w:rPr>
                          <w:rFonts w:hint="eastAsia"/>
                          <w:sz w:val="18"/>
                        </w:rPr>
                        <w:t>S</w:t>
                      </w:r>
                    </w:p>
                  </w:txbxContent>
                </v:textbox>
              </v:shape>
            </v:group>
            <v:group id="Group 10" o:spid="_x0000_s2616" style="position:absolute;top:624;width:3780;height:2262" coordsize="3780,2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11" o:spid="_x0000_s2617" style="position:absolute;width:3780;height:2262" coordsize="3780,2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12" o:spid="_x0000_s2618" type="#_x0000_t202" style="position:absolute;top:1716;width:54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style="mso-next-textbox:#Text Box 12">
                    <w:txbxContent>
                      <w:p w:rsidR="004F76C0" w:rsidRDefault="004F76C0" w:rsidP="00CE7A64">
                        <w:pPr>
                          <w:rPr>
                            <w:sz w:val="18"/>
                          </w:rPr>
                        </w:pPr>
                        <w:r>
                          <w:rPr>
                            <w:rFonts w:hint="eastAsia"/>
                            <w:sz w:val="18"/>
                          </w:rPr>
                          <w:t>-C</w:t>
                        </w:r>
                      </w:p>
                    </w:txbxContent>
                  </v:textbox>
                </v:shape>
                <v:group id="Group 13" o:spid="_x0000_s2619" style="position:absolute;left:540;width:3240;height:2262" coordsize="3240,2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Text Box 14" o:spid="_x0000_s2620" type="#_x0000_t202" style="position:absolute;left:1620;top:1872;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style="mso-next-textbox:#Text Box 14">
                      <w:txbxContent>
                        <w:p w:rsidR="004F76C0" w:rsidRDefault="004F76C0" w:rsidP="00CE7A64">
                          <w:pPr>
                            <w:rPr>
                              <w:sz w:val="18"/>
                            </w:rPr>
                          </w:pPr>
                          <w:r>
                            <w:rPr>
                              <w:rFonts w:hint="eastAsia"/>
                              <w:sz w:val="18"/>
                            </w:rPr>
                            <w:t>X</w:t>
                          </w:r>
                        </w:p>
                      </w:txbxContent>
                    </v:textbox>
                  </v:shape>
                  <v:line id="Line 15" o:spid="_x0000_s2621" style="position:absolute;flip:y;visibility:visible" from="0,1872" to="1800,1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LeOMUAAADbAAAADwAAAGRycy9kb3ducmV2LnhtbESPQWvCQBSE74X+h+UJvdWNVqREV7GB&#10;QkoPturB4yP7zIZk34bs1k3/fVcQehxm5htmvR1tJ640+Maxgtk0A0FcOd1wreB0fH9+BeEDssbO&#10;MSn4JQ/bzePDGnPtIn/T9RBqkSDsc1RgQuhzKX1lyKKfup44eRc3WAxJDrXUA8YEt52cZ9lSWmw4&#10;LRjsqTBUtYcfq+DzdKw/Ylvu34rdy9nNQ7y08Uupp8m4W4EINIb/8L1dagXLBdy+p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LeOMUAAADbAAAADwAAAAAAAAAA&#10;AAAAAAChAgAAZHJzL2Rvd25yZXYueG1sUEsFBgAAAAAEAAQA+QAAAJMDAAAAAA==&#10;" strokeweight="1.5pt">
                    <v:shadow color="#9797b7"/>
                  </v:line>
                  <v:line id="Line 16" o:spid="_x0000_s2622" style="position:absolute;flip:y;visibility:visible" from="1800,312" to="3240,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57o8UAAADbAAAADwAAAGRycy9kb3ducmV2LnhtbESPQWvCQBSE74X+h+UJvdWNFqVEV7GB&#10;QkoPturB4yP7zIZk34bs1k3/fVcQehxm5htmvR1tJ640+Maxgtk0A0FcOd1wreB0fH9+BeEDssbO&#10;MSn4JQ/bzePDGnPtIn/T9RBqkSDsc1RgQuhzKX1lyKKfup44eRc3WAxJDrXUA8YEt52cZ9lSWmw4&#10;LRjsqTBUtYcfq+DzdKw/Ylvu34rdy9nNQ7y08Uupp8m4W4EINIb/8L1dagXLBdy+p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57o8UAAADbAAAADwAAAAAAAAAA&#10;AAAAAAChAgAAZHJzL2Rvd25yZXYueG1sUEsFBgAAAAAEAAQA+QAAAJMDAAAAAA==&#10;" strokeweight="1.5pt">
                    <v:shadow color="#9797b7"/>
                  </v:line>
                  <v:group id="Group 17" o:spid="_x0000_s2623" style="position:absolute;left:180;width:2160;height:1248" coordsize="2160,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18" o:spid="_x0000_s2624" style="position:absolute;visibility:visible" from="1440,468" to="2160,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1z8UAAADbAAAADwAAAGRycy9kb3ducmV2LnhtbESP3WrCQBSE7wt9h+UUvNONoahEV7Et&#10;gojQ1h/08pA9ZkOzZ9PsGtO37xaEXg4z8w0zW3S2Ei01vnSsYDhIQBDnTpdcKDjsV/0JCB+QNVaO&#10;ScEPeVjMHx9mmGl3409qd6EQEcI+QwUmhDqT0ueGLPqBq4mjd3GNxRBlU0jd4C3CbSXTJBlJiyXH&#10;BYM1vRrKv3ZXq+Bj09LRbs/0vlk9j9++X1Iyp1Sp3lO3nIII1IX/8L291gpGY/j7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f1z8UAAADbAAAADwAAAAAAAAAA&#10;AAAAAAChAgAAZHJzL2Rvd25yZXYueG1sUEsFBgAAAAAEAAQA+QAAAJMDAAAAAA==&#10;">
                      <v:stroke dashstyle="longDash"/>
                    </v:line>
                    <v:shape id="Text Box 19" o:spid="_x0000_s2625" type="#_x0000_t202" style="position:absolute;width:21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style="mso-next-textbox:#Text Box 19">
                        <w:txbxContent>
                          <w:p w:rsidR="004F76C0" w:rsidRDefault="004F76C0" w:rsidP="00CE7A64">
                            <w:pPr>
                              <w:rPr>
                                <w:sz w:val="18"/>
                              </w:rPr>
                            </w:pPr>
                            <w:r>
                              <w:rPr>
                                <w:rFonts w:hint="eastAsia"/>
                                <w:sz w:val="18"/>
                              </w:rPr>
                              <w:t>损益平衡点</w:t>
                            </w:r>
                            <w:r>
                              <w:rPr>
                                <w:rFonts w:hint="eastAsia"/>
                                <w:sz w:val="18"/>
                              </w:rPr>
                              <w:t>=X+C</w:t>
                            </w:r>
                          </w:p>
                        </w:txbxContent>
                      </v:textbox>
                    </v:shape>
                  </v:group>
                </v:group>
              </v:group>
              <v:line id="Line 20" o:spid="_x0000_s2626" style="position:absolute;visibility:visible" from="2340,1092" to="2340,1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TEJsUAAADbAAAADwAAAGRycy9kb3ducmV2LnhtbESPQWvCQBSE7wX/w/KE3urGUNRGV7Et&#10;QpGCNm2px0f2mQ1m36bZbUz/fbcgeBxm5htmseptLTpqfeVYwXiUgCAunK64VPDxvrmbgfABWWPt&#10;mBT8kofVcnCzwEy7M79Rl4dSRAj7DBWYEJpMSl8YsuhHriGO3tG1FkOUbSl1i+cIt7VMk2QiLVYc&#10;Fww29GSoOOU/VsF+29GnfT3Qbru5nz5/P6ZkvlKlbof9eg4iUB+u4Uv7RSuYPMD/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TEJsUAAADbAAAADwAAAAAAAAAA&#10;AAAAAAChAgAAZHJzL2Rvd25yZXYueG1sUEsFBgAAAAAEAAQA+QAAAJMDAAAAAA==&#10;">
                <v:stroke dashstyle="longDash"/>
              </v:line>
            </v:group>
          </v:group>
        </w:pict>
      </w:r>
    </w:p>
    <w:p w:rsidR="00CE7A64" w:rsidRDefault="00CE7A64" w:rsidP="00CE7A64">
      <w:pPr>
        <w:spacing w:line="360" w:lineRule="auto"/>
        <w:ind w:firstLineChars="200" w:firstLine="480"/>
        <w:rPr>
          <w:rFonts w:ascii="仿宋" w:hAnsi="仿宋"/>
          <w:bCs/>
          <w:kern w:val="0"/>
        </w:rPr>
      </w:pPr>
    </w:p>
    <w:p w:rsidR="00CE7A64" w:rsidRDefault="00CE7A64" w:rsidP="00CE7A64">
      <w:pPr>
        <w:spacing w:line="360" w:lineRule="auto"/>
        <w:ind w:firstLineChars="200" w:firstLine="480"/>
        <w:rPr>
          <w:rFonts w:ascii="仿宋" w:hAnsi="仿宋"/>
          <w:bCs/>
          <w:kern w:val="0"/>
        </w:rPr>
      </w:pPr>
    </w:p>
    <w:p w:rsidR="00CE7A64"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rPr>
      </w:pPr>
      <w:r w:rsidRPr="00C5361F">
        <w:rPr>
          <w:rFonts w:ascii="仿宋" w:hAnsi="仿宋" w:hint="eastAsia"/>
          <w:bCs/>
          <w:kern w:val="0"/>
        </w:rPr>
        <w:t>图中</w:t>
      </w:r>
      <w:r w:rsidRPr="00C5361F">
        <w:rPr>
          <w:rFonts w:ascii="仿宋" w:hAnsi="仿宋"/>
          <w:bCs/>
          <w:kern w:val="0"/>
        </w:rPr>
        <w:t>C=看涨期权的市场价格，X=期权的执行价格，S=标的物的市场价格</w: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看涨期权的买方在支付一笔权利金后，便可享有按约定的执行价格买入相关标的物的权利，但不负有必须买进的义务，从而锁定了标的物价格下跌可能存在</w:t>
      </w:r>
      <w:r w:rsidRPr="00C5361F">
        <w:rPr>
          <w:rFonts w:ascii="仿宋" w:hAnsi="仿宋" w:hint="eastAsia"/>
          <w:bCs/>
          <w:kern w:val="0"/>
        </w:rPr>
        <w:lastRenderedPageBreak/>
        <w:t>的潜在损失。一旦标的物价格上涨，便可执行期权，以低于标的物的价格（执行价格）获得标的物；买方也可在期权价格上涨或下跌时卖出期权平仓，获得价差收益或避免遭受损失全部权利金的风险。</w:t>
      </w: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看涨期权多头最大损失为权利金，标的物市场价格越高，对看涨期权的买方越有利，如果预期标的物的市场价格上涨，可通过买进看涨期权获利。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2.看涨期权空头损益分析</w:t>
      </w: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卖出看涨期权的最大损益结果或到期时的损益状况参见图</w:t>
      </w:r>
      <w:r w:rsidRPr="00C5361F">
        <w:rPr>
          <w:rFonts w:ascii="仿宋" w:hAnsi="仿宋"/>
          <w:bCs/>
          <w:kern w:val="0"/>
        </w:rPr>
        <w:t>2。</w:t>
      </w:r>
    </w:p>
    <w:p w:rsidR="00CE7A64" w:rsidRPr="00A35AE5" w:rsidRDefault="004F23F4" w:rsidP="00CE7A64">
      <w:pPr>
        <w:spacing w:line="360" w:lineRule="auto"/>
        <w:ind w:firstLineChars="200" w:firstLine="480"/>
        <w:rPr>
          <w:rFonts w:ascii="仿宋" w:hAnsi="仿宋"/>
        </w:rPr>
      </w:pPr>
      <w:r w:rsidRPr="004F23F4">
        <w:rPr>
          <w:noProof/>
        </w:rPr>
        <w:pict>
          <v:group id="Group 21" o:spid="_x0000_s2573" style="position:absolute;left:0;text-align:left;margin-left:28.75pt;margin-top:5.7pt;width:241.5pt;height:187.3pt;z-index:251670528" coordsize="444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ud9QYAAMI0AAAOAAAAZHJzL2Uyb0RvYy54bWzsW21vo0YQ/l6p/wHx3WdeFmPQOaf47Vop&#10;bU+6a/t5A9igYpYuJHZa9b93dhbWGMc5X1I7cUU+OGBg2ZndZ2aemfH7D5tVqt1HvEhYNtLNd4au&#10;RVnAwiRbjvRfv8x7Q10rSpqFNGVZNNIfokL/cPX9d+/XuR9ZLGZpGHENBskKf52P9Lgsc7/fL4I4&#10;WtHiHcujDC4uGF/REk75sh9yuobRV2nfMoxBf814mHMWREUB307lRf0Kx18soqD8ZbEoolJLRzrM&#10;rcRPjp+34rN/9Z76S07zOAmqadBnzGJFkwxeqoaa0pJqdzzZG2qVBJwVbFG+C9iqzxaLJIhQBpDG&#10;NFrSfOTsLkdZlv56mSs1gWpbenr2sMHP95+4loQj3bZ0LaMrWCN8rWaZQjnrfOnDPR95/jn/xKWE&#10;cHjDgj8KuNxvXxfnS3mzdrv+iYUwHr0rGSpns+ArMQSIrW1wDR7UGkSbUgvgS9sYuIYDSxXANcsZ&#10;uB6pVimIYSn3ngviWfUkIXAnPkYMQsTk+9SXr8RpVtOSMuGJEq9Wgd1SgfUqKiC21RKE+l8Vfu+Z&#10;bxaetIS3/4/Cg5UptkAqXgakzzHNI8RnIUBS7yKnVuQXsanHbKNZuB3XOd4mgKSVG/geDCbiopB4&#10;0jI2iWm2jK45Z+s4oiHMD1EI+1c9KjZt4RdikGcBbKhQMhjugIT6OS/KjxFbaeJgpHOwnjg/en9T&#10;lBJP9S0CxgVLk3CepCme8OXtJOXaPQVLO8e/avSd29JM3Jwx8ZgcUX4DmoJ3iGtCZ2g5//ZMixhj&#10;y+vNB0O3R+bE6XmuMewZpjf2BgbxyHT+j5igSfw4CcMou0myqLbiJjlucSt/Iu0v2nFtPdI9x3Lk&#10;2hwU0sC/x4RcJSU4tTRZjfShuon6YkVnWQhiU7+kSSqP+7vTR6sFOqj/o1Zw/cWSy8UvN7cbtNmu&#10;hGjh37LwATYEZ7BsYDvAIcNBzPhfurYG5zbSiz/vKI90Lf0xg03lmWgrSzwhjivsDW9euW1eoVkA&#10;Q430Utfk4aSUHvQu58kyhjfJbZyxa7D0iwS3itikclboJRB3cvanB+BgH4BOrSnA6bkB6NkD8Xa5&#10;tYWPc2oI2h76NmWqOwga/QuDINrQ7WbvICiDSXcfggiChiM7jw80vSEYN4glXfi/g0LbqKKsDoXI&#10;Qi7ZEXq1eb8cR1jxpD0OAoR5h4ZVPv7UNIzIaHDrpLYsxHbcyoEdz0LqZ5RrO5aCeS3xK/t6avFb&#10;tuHEwp+BhYgQQ+4jDIothRAIgCbZJw6m8GkeoS3SJP+tju0qym4PpDE1gWK3rCmpSaskO2rh92Ka&#10;FIL0p2iFIgfUT7MjY3GHOMRFtg7v3SEckEKpQu5Hwm+tfMghQVHyBGhXCuExRP6rKIQwOYJsljgC&#10;NcGIFUfBfJKkQoiTfcZieLPhbEh6xBrMesSYTnvX8wnpDeam60zt6WQyNXcZi+BBL2csIrhUamsQ&#10;CknOQAAkFBLbkltdzx3DJfaw57qO3SP2zOiNh/NJ73piDgbubDwZz1oznaH0xX8z2ahWpZg5uwO6&#10;9DkO11qYCN5pOx4kn+AEWIblSgKl0XQJSxKUHJgKK39PyhjZt6A7YoyiST8913PHaDdBdDW6ZFTb&#10;Fzf0VMlWc676/2PcSzoYsS0EfIDLnInUENBIA882Gqwqmno5nlvmrwqMrKHxlRRBh+VG9qHDcgNt&#10;HZZFPeLxDCFRqXaVIbSrbLtK852HHVXe3CKI823w13Gj3QrNJXMjU7mKyyFH5wiQVbFnC8Kq3vMq&#10;IKydbQOEKqR2u1S9qJNeNAqVgX8TKCxykaufv3quHgq1VVi7RWFVeDwzCm2RIBSJQtPw0A5sgajy&#10;9VWSBFhFXcqu62FdyexCSmamsvFvAodH1My2mbNzUU1VwMbUkd0sXh9FNZHUy14Ny6wzRnuoqkjm&#10;VzF1Co55uHYrAD2lRSwL2elSHMtM15OZpJ080WO17DedGZIZoiPTHc392Dyu8iGqSwnqzC/pUjpA&#10;nVRtV+7NZl33qL35dFpzjwiZUMCXTUWyEeOg5f/mXWp6os0Jc1fPaDE4fjPWCS/YoejRuqTlTofh&#10;o51z+4EmKq9WJdq3LmnZbLw8gFZVBpZobZaAj0IrarrtSfZBOqhrD3Vd4nCE1uFUNdd+w9bviguq&#10;t+3MxYVdD3ugaAzpu52isX3yorFliwKjYEtOq7nJMpXHdM0j68b7zygAb+Wvu99O3j9GVA1aWq2q&#10;BI189CirhTHGD63SKZJIUNheoR1rqqLbGdodX6Hc0oXC2MEqQ+C3WPkTzfCy8rdNkTSr+eduZ2zV&#10;CrfY7fqoLr6PylS5t0vMjqCvgB/KIIqrH/WIX+I0z7Fwv/3p0dW/AAAA//8DAFBLAwQUAAYACAAA&#10;ACEA38h15t8AAAAJAQAADwAAAGRycy9kb3ducmV2LnhtbEyPwU7DMBBE70j8g7VI3KhjSKAKcaqq&#10;Ak4VEi0S4ubG2yRqvI5iN0n/nuUEx50Zzb4pVrPrxIhDaD1pUIsEBFLlbUu1hs/9690SRIiGrOk8&#10;oYYLBliV11eFya2f6APHXawFl1DIjYYmxj6XMlQNOhMWvkdi7+gHZyKfQy3tYCYud528T5JH6UxL&#10;/KExPW4arE67s9PwNplp/aBexu3puLl877P3r61CrW9v5vUziIhz/AvDLz6jQ8lMB38mG0SnIXvK&#10;OMm6SkGwn6UJCwcNqcqWIMtC/l9Q/gAAAP//AwBQSwECLQAUAAYACAAAACEAtoM4kv4AAADhAQAA&#10;EwAAAAAAAAAAAAAAAAAAAAAAW0NvbnRlbnRfVHlwZXNdLnhtbFBLAQItABQABgAIAAAAIQA4/SH/&#10;1gAAAJQBAAALAAAAAAAAAAAAAAAAAC8BAABfcmVscy8ucmVsc1BLAQItABQABgAIAAAAIQBf1rud&#10;9QYAAMI0AAAOAAAAAAAAAAAAAAAAAC4CAABkcnMvZTJvRG9jLnhtbFBLAQItABQABgAIAAAAIQDf&#10;yHXm3wAAAAkBAAAPAAAAAAAAAAAAAAAAAE8JAABkcnMvZG93bnJldi54bWxQSwUGAAAAAAQABADz&#10;AAAAWwoAAAAA&#10;">
            <v:group id="Group 22" o:spid="_x0000_s2574" style="position:absolute;width:4320;height:3746" coordsize="4320,3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23" o:spid="_x0000_s2575" style="position:absolute;width:4320;height:3746" coordsize="4320,37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24" o:spid="_x0000_s2576" type="#_x0000_t202" style="position:absolute;width:8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style="mso-next-textbox:#Text Box 24">
                    <w:txbxContent>
                      <w:p w:rsidR="004F76C0" w:rsidRDefault="004F76C0" w:rsidP="00CE7A64">
                        <w:pPr>
                          <w:rPr>
                            <w:sz w:val="18"/>
                          </w:rPr>
                        </w:pPr>
                        <w:r>
                          <w:rPr>
                            <w:rFonts w:hint="eastAsia"/>
                            <w:sz w:val="18"/>
                          </w:rPr>
                          <w:t>损益</w:t>
                        </w:r>
                      </w:p>
                    </w:txbxContent>
                  </v:textbox>
                </v:shape>
                <v:shape id="Text Box 25" o:spid="_x0000_s2577" type="#_x0000_t202" style="position:absolute;top:936;width:54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style="mso-next-textbox:#Text Box 25">
                    <w:txbxContent>
                      <w:p w:rsidR="004F76C0" w:rsidRDefault="004F76C0" w:rsidP="00CE7A64">
                        <w:pPr>
                          <w:rPr>
                            <w:sz w:val="18"/>
                          </w:rPr>
                        </w:pPr>
                        <w:r>
                          <w:rPr>
                            <w:rFonts w:hint="eastAsia"/>
                            <w:sz w:val="18"/>
                          </w:rPr>
                          <w:t>C</w:t>
                        </w:r>
                      </w:p>
                    </w:txbxContent>
                  </v:textbox>
                </v:shape>
                <v:shape id="Text Box 26" o:spid="_x0000_s2578" type="#_x0000_t202" style="position:absolute;left:1980;top:780;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style="mso-next-textbox:#Text Box 26">
                    <w:txbxContent>
                      <w:p w:rsidR="004F76C0" w:rsidRDefault="004F76C0" w:rsidP="00CE7A64">
                        <w:pPr>
                          <w:rPr>
                            <w:sz w:val="18"/>
                          </w:rPr>
                        </w:pPr>
                        <w:r>
                          <w:rPr>
                            <w:rFonts w:hint="eastAsia"/>
                            <w:sz w:val="18"/>
                          </w:rPr>
                          <w:t>X</w:t>
                        </w:r>
                      </w:p>
                    </w:txbxContent>
                  </v:textbox>
                </v:shape>
                <v:group id="Group 27" o:spid="_x0000_s2579" style="position:absolute;top:468;width:4320;height:3278" coordsize="4320,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28" o:spid="_x0000_s2580" style="position:absolute;width:4320;height:3278" coordsize="4320,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line id="Line 29" o:spid="_x0000_s2581" style="position:absolute;flip:y;visibility:visible" from="360,1404" to="3780,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Go5MMAAADbAAAADwAAAGRycy9kb3ducmV2LnhtbERPz2vCMBS+D/wfwhN2m8lkjlmNshUG&#10;Xhy0zoO3Z/Nsy5qXrom1+tcvh4HHj+/3cj3YRvTU+dqxhueJAkFcOFNzqeF79/n0BsIHZIONY9Jw&#10;JQ/r1ehhiYlxF86oz0MpYgj7BDVUIbSJlL6oyKKfuJY4cifXWQwRdqU0HV5iuG3kVKlXabHm2FBh&#10;S2lFxU9+thpSPAx7tZ3+Zjc1m38dN7MPuT9o/Tge3hcgAg3hLv53b4yGl7g+fo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hqOTDAAAA2wAAAA8AAAAAAAAAAAAA&#10;AAAAoQIAAGRycy9kb3ducmV2LnhtbFBLBQYAAAAABAAEAPkAAACRAwAAAAA=&#10;" strokecolor="#545472">
                      <v:stroke endarrow="block"/>
                      <v:shadow color="#9797b7"/>
                    </v:line>
                    <v:line id="Line 30" o:spid="_x0000_s2582" style="position:absolute;flip:y;visibility:visible" from="360,0" to="360,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f8UAAADbAAAADwAAAGRycy9kb3ducmV2LnhtbESPQWsCMRSE74L/IbxCb26iVLGrUVQo&#10;eKmg1YO3181zd+nmZd2kuvXXG6HgcZiZb5jpvLWVuFDjS8ca+okCQZw5U3KuYf/10RuD8AHZYOWY&#10;NPyRh/ms25liatyVt3TZhVxECPsUNRQh1KmUPivIok9cTRy9k2sshiibXJoGrxFuKzlQaiQtlhwX&#10;CqxpVVD2s/u1GlZ4bA/qc3De3tTwffO9Hi7l4aj160u7mIAI1IZn+L+9Nhre+vD4En+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f8UAAADbAAAADwAAAAAAAAAA&#10;AAAAAAChAgAAZHJzL2Rvd25yZXYueG1sUEsFBgAAAAAEAAQA+QAAAJMDAAAAAA==&#10;" strokecolor="#545472">
                      <v:stroke endarrow="block"/>
                      <v:shadow color="#9797b7"/>
                    </v:line>
                    <v:shape id="Text Box 31" o:spid="_x0000_s2583" type="#_x0000_t202" style="position:absolute;top:1248;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style="mso-next-textbox:#Text Box 31">
                        <w:txbxContent>
                          <w:p w:rsidR="004F76C0" w:rsidRDefault="004F76C0" w:rsidP="00CE7A64">
                            <w:r>
                              <w:rPr>
                                <w:rFonts w:hint="eastAsia"/>
                              </w:rPr>
                              <w:t>0</w:t>
                            </w:r>
                          </w:p>
                        </w:txbxContent>
                      </v:textbox>
                    </v:shape>
                    <v:shape id="Text Box 32" o:spid="_x0000_s2584" type="#_x0000_t202" style="position:absolute;top:2808;width:3420;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WvMQA&#10;AADbAAAADwAAAGRycy9kb3ducmV2LnhtbESPzWrCQBSF90LfYbiF7szEtoaSOooUBBEXNXbR5SVz&#10;m0mTuRMzY4xv3ykILg/n5+MsVqNtxUC9rx0rmCUpCOLS6ZorBV/HzfQNhA/IGlvHpOBKHlbLh8kC&#10;c+0ufKChCJWII+xzVGBC6HIpfWnIok9cRxy9H9dbDFH2ldQ9XuK4beVzmmbSYs2RYLCjD0NlU5xt&#10;hOx9eT640+9s38hv02Q4/zQ7pZ4ex/U7iEBjuIdv7a1W8PoC/1/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5VrzEAAAA2wAAAA8AAAAAAAAAAAAAAAAAmAIAAGRycy9k&#10;b3ducmV2LnhtbFBLBQYAAAAABAAEAPUAAACJAwAAAAA=&#10;" stroked="f">
                      <v:textbox style="mso-next-textbox:#Text Box 32;mso-fit-shape-to-text:t">
                        <w:txbxContent>
                          <w:p w:rsidR="004F76C0" w:rsidRDefault="004F76C0" w:rsidP="00CE7A64">
                            <w:pPr>
                              <w:ind w:firstLineChars="200" w:firstLine="360"/>
                              <w:rPr>
                                <w:sz w:val="18"/>
                              </w:rPr>
                            </w:pPr>
                            <w:r>
                              <w:rPr>
                                <w:rFonts w:hint="eastAsia"/>
                                <w:sz w:val="18"/>
                              </w:rPr>
                              <w:t>图</w:t>
                            </w:r>
                            <w:r>
                              <w:rPr>
                                <w:rFonts w:hint="eastAsia"/>
                                <w:sz w:val="18"/>
                              </w:rPr>
                              <w:t xml:space="preserve">2   </w:t>
                            </w:r>
                            <w:r>
                              <w:rPr>
                                <w:rFonts w:hint="eastAsia"/>
                                <w:sz w:val="18"/>
                              </w:rPr>
                              <w:t>看涨期权空头到期时损益状态</w:t>
                            </w:r>
                          </w:p>
                        </w:txbxContent>
                      </v:textbox>
                    </v:shape>
                    <v:shape id="Text Box 33" o:spid="_x0000_s2585" type="#_x0000_t202" style="position:absolute;left:3780;top:1092;width:5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style="mso-next-textbox:#Text Box 33">
                        <w:txbxContent>
                          <w:p w:rsidR="004F76C0" w:rsidRDefault="004F76C0" w:rsidP="00CE7A64">
                            <w:pPr>
                              <w:rPr>
                                <w:sz w:val="18"/>
                              </w:rPr>
                            </w:pPr>
                            <w:r>
                              <w:rPr>
                                <w:rFonts w:hint="eastAsia"/>
                                <w:sz w:val="18"/>
                              </w:rPr>
                              <w:t>S</w:t>
                            </w:r>
                          </w:p>
                        </w:txbxContent>
                      </v:textbox>
                    </v:shape>
                  </v:group>
                  <v:line id="Line 34" o:spid="_x0000_s2586" style="position:absolute;visibility:visible" from="2160,1092" to="2160,1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ySQ8UAAADbAAAADwAAAGRycy9kb3ducmV2LnhtbESPQWvCQBSE70L/w/IKvemmQW1JXcVW&#10;BBGhra3Y4yP7mg1m38bsNsZ/7wpCj8PMfMNMZp2tREuNLx0reBwkIIhzp0suFHx/LfvPIHxA1lg5&#10;JgVn8jCb3vUmmGl34k9qt6EQEcI+QwUmhDqT0ueGLPqBq4mj9+saiyHKppC6wVOE20qmSTKWFkuO&#10;CwZrejOUH7Z/VsHHuqWd3fzQ+3o5fFocX1My+1Sph/tu/gIiUBf+w7f2SisYjuD6Jf4AOb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ySQ8UAAADbAAAADwAAAAAAAAAA&#10;AAAAAAChAgAAZHJzL2Rvd25yZXYueG1sUEsFBgAAAAAEAAQA+QAAAJMDAAAAAA==&#10;">
                    <v:stroke dashstyle="longDash"/>
                  </v:line>
                </v:group>
              </v:group>
              <v:line id="Line 35" o:spid="_x0000_s2587" style="position:absolute;flip:y;visibility:visible" from="360,1248" to="2160,1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m5tMUAAADbAAAADwAAAGRycy9kb3ducmV2LnhtbESPQWvCQBSE74X+h+UJvdWNVqREV7GB&#10;QkoPturB4yP7zIZk34bs1k3/fVcQehxm5htmvR1tJ640+Maxgtk0A0FcOd1wreB0fH9+BeEDssbO&#10;MSn4JQ/bzePDGnPtIn/T9RBqkSDsc1RgQuhzKX1lyKKfup44eRc3WAxJDrXUA8YEt52cZ9lSWmw4&#10;LRjsqTBUtYcfq+DzdKw/Ylvu34rdy9nNQ7y08Uupp8m4W4EINIb/8L1dagWLJdy+p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m5tMUAAADbAAAADwAAAAAAAAAA&#10;AAAAAAChAgAAZHJzL2Rvd25yZXYueG1sUEsFBgAAAAAEAAQA+QAAAJMDAAAAAA==&#10;" strokeweight="1.5pt">
                <v:shadow color="#9797b7"/>
              </v:line>
              <v:line id="Line 36" o:spid="_x0000_s2588" style="position:absolute;visibility:visible" from="2160,1248" to="3780,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ze8IAAADbAAAADwAAAGRycy9kb3ducmV2LnhtbESPUWvCMBSF3wf7D+EKe1tTRXR2RikD&#10;UdiT3X7Atbm2weamJLF2/94MBB8P55zvcNbb0XZiIB+MYwXTLAdBXDttuFHw+7N7/wARIrLGzjEp&#10;+KMA283ryxoL7W58pKGKjUgQDgUqaGPsCylD3ZLFkLmeOHln5y3GJH0jtcdbgttOzvJ8IS0aTgst&#10;9vTVUn2prlaBqbwc9kMZy/Np/r0yp/KyWjZKvU3G8hNEpDE+w4/2QSuYL+H/S/oB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nze8IAAADbAAAADwAAAAAAAAAAAAAA&#10;AAChAgAAZHJzL2Rvd25yZXYueG1sUEsFBgAAAAAEAAQA+QAAAJADAAAAAA==&#10;" strokeweight="1.5pt">
                <v:shadow color="#9797b7"/>
              </v:line>
            </v:group>
            <v:group id="Group 37" o:spid="_x0000_s2589" style="position:absolute;left:2340;top:156;width:2100;height:1716" coordsize="21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Line 38" o:spid="_x0000_s2590" style="position:absolute;flip:x;visibility:visible" from="540,468" to="900,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EsMAAADbAAAADwAAAGRycy9kb3ducmV2LnhtbESPS4vCQBCE7wv+h6EFbzqJiI+so/hA&#10;VjQX3d17k2mTYKYnZEbN/ntHEPZYVNVX1HzZmkrcqXGlZQXxIAJBnFldcq7g53vXn4JwHlljZZkU&#10;/JGD5aLzMcdE2wef6H72uQgQdgkqKLyvEyldVpBBN7A1cfAutjHog2xyqRt8BLip5DCKxtJgyWGh&#10;wJo2BWXX880oSNN1drXtcfy1TyflcHSItxz/KtXrtqtPEJ5a/x9+t/dawWgGry/hB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FxhLDAAAA2wAAAA8AAAAAAAAAAAAA&#10;AAAAoQIAAGRycy9kb3ducmV2LnhtbFBLBQYAAAAABAAEAPkAAACRAwAAAAA=&#10;">
                <v:stroke dashstyle="longDash"/>
              </v:line>
              <v:shape id="Text Box 39" o:spid="_x0000_s2591" type="#_x0000_t202" style="position:absolute;width:21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style="mso-next-textbox:#Text Box 39">
                  <w:txbxContent>
                    <w:p w:rsidR="004F76C0" w:rsidRDefault="004F76C0" w:rsidP="00CE7A64">
                      <w:pPr>
                        <w:rPr>
                          <w:sz w:val="18"/>
                        </w:rPr>
                      </w:pPr>
                      <w:r>
                        <w:rPr>
                          <w:rFonts w:hint="eastAsia"/>
                          <w:sz w:val="18"/>
                        </w:rPr>
                        <w:t>损益平衡点</w:t>
                      </w:r>
                      <w:r>
                        <w:rPr>
                          <w:rFonts w:hint="eastAsia"/>
                          <w:sz w:val="18"/>
                        </w:rPr>
                        <w:t>=X+C</w:t>
                      </w:r>
                    </w:p>
                  </w:txbxContent>
                </v:textbox>
              </v:shape>
            </v:group>
          </v:group>
        </w:pic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涨期权的卖方在获得一笔权利金后，便拥有了按约定的执行价格卖出相关标的资产的义务。一旦标的资产价格上涨，买方执行期权，卖方被指定履约时，必须以较低的市场价格（执行价格）向买方出售标的资产；如果标的资产价格下跌，买方放弃行权，卖方最大的收益为权利金；卖方也可在期权价格上涨或下跌时买进期权平仓，获得权利金价差收益或减少价格向不利方向变动时的更大损失。</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看涨期权空头最大收益为权利金，标的物市场价格处于横盘整理或下跌，对看涨期权的卖方有利，如果预期标的物市场价格窄幅整理或下跌，可通过卖出看涨期权获利。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rPr>
        <w:t xml:space="preserve"> 3.</w:t>
      </w:r>
      <w:r w:rsidRPr="00C5361F">
        <w:rPr>
          <w:rFonts w:ascii="仿宋" w:hAnsi="仿宋" w:hint="eastAsia"/>
          <w:bCs/>
          <w:kern w:val="0"/>
        </w:rPr>
        <w:t>看跌期权多头损益分析</w:t>
      </w:r>
    </w:p>
    <w:p w:rsidR="00CE7A64" w:rsidRPr="00A35AE5" w:rsidRDefault="004F23F4" w:rsidP="00CE7A64">
      <w:pPr>
        <w:spacing w:line="360" w:lineRule="auto"/>
        <w:ind w:firstLineChars="200" w:firstLine="480"/>
        <w:rPr>
          <w:rFonts w:ascii="仿宋" w:hAnsi="仿宋"/>
          <w:bCs/>
          <w:kern w:val="0"/>
        </w:rPr>
      </w:pPr>
      <w:r w:rsidRPr="004F23F4">
        <w:rPr>
          <w:noProof/>
        </w:rPr>
        <w:pict>
          <v:group id="Group 40" o:spid="_x0000_s2592" style="position:absolute;left:0;text-align:left;margin-left:37pt;margin-top:21.9pt;width:233.25pt;height:195.1pt;z-index:251671552" coordsize="4320,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s1gYAAIE0AAAOAAAAZHJzL2Uyb0RvYy54bWzsW1lv20YQfi/Q/0DwXRHvQ4hcWFdaIG0D&#10;JG2f1yQlEqW47JK25Bb9752Z5ZK67Cix46OgH+SlSO4xO9f37ejtD9t1rt0kosp4MdbNN4auJUXE&#10;46xYjfXfPi0Gga5VNStilvMiGeu3SaX/cPH9d2835SixeMrzOBEadFJUo0051tO6LkfDYRWlyZpV&#10;b3iZFHBzycWa1XApVsNYsA30vs6HlmF4ww0XcSl4lFQVfDuTN/UL6n+5TKL61+WySmotH+swt5o+&#10;BX1e4efw4i0brQQr0yxqpsG+YhZrlhUwaNvVjNVMuxbZUVfrLBK84sv6TcTXQ75cZlFCa4DVmMbB&#10;at4Jfl3SWlajzapsxQSiPZDTV3cb/XLzQWhZDHvn6VrB1rBHNKzmkHA25WoEz7wT5cfyg5ArhOZ7&#10;Hv1ZgeyGh/fxeiUf1q42P/MY+mPXNSfhbJdijV3AsrUt7cFtuwfJttYi+NIKPcvyXV2L4J7leb5h&#10;NLsUpbCVR+9F6bx507Et2GF8zQHNwJ0dspEckqbZTAtVA3St6sRZPUycH1NWJrRLFYpKidNX4vyE&#10;S5vwreaYOCkcHR5DcWr1Fr4H0ZN0KilVreDTlBWr5FIIvkkTFsP86E1YRfuq7KfCTj4nZtsDsYBU&#10;bBCQ1HclaxsEJSXme8GewNioFFX9LuFrDRtjXYAl0SzZzfuqlrJVj+CWVjzP4kWW53QhVlfTXGg3&#10;DKxuQX9N73uP5QU+XHB8TfYov4HpwRh4DydKVvRPaFqOMbHCwcIL/IGzcNxB6BvBwDDDSegZTujM&#10;Fv/iBE1nlGZxnBTvsyJRFm06521x41ukLZJNa5uxHrqWK3fozkWCkjZ6Cjq3t8h1VoODy7P1WA/a&#10;h9gI93VexLBsNqpZlsv2cH/6pMEgA/WfpEJagBsvVaDeXm2l/TpKu654fAt6ITjsG+wveGdopFz8&#10;rWsb8HRjvfrrmolE1/KfCtCt0HTA1rWaLhzXR50Qu3eudu+wIoKuxnqta7I5raU7vS5FtkphJKXN&#10;l2D2i4x0BRVXzopcBpkfTr/xFbK5YzsQNPZcEentoatBZ/tNXVHnUGzL96TpnO+E1DvP6oRCJcjO&#10;CdlKTZ7UCZlhAGqFLj0wyNVI40aPb4OzJrdth/teu3dCxvC1OSFXadeLcEIFRye0vN8JPUEygC5V&#10;OrTODlt3/aR2KI3QDC0avjdCwBgnc+dXnQlQrOpi7jNnAi/GCM1jI2zd1TMYYQNrVDIeYBJG6KXP&#10;xREUv2oL9PsweAITW5ayQAJnTuunwPqmxQfRoOO7Ua22zLPydwUxGhrBMhuAe5xamgC5pFFJAK34&#10;gKPMMgeweB+8bUEqG+UFYkIzNFzjq0Eh8DoN9rsLB8IwBICJwpKIm4L1MTA2wnkwD5yBY3nzgWPM&#10;ZoPLxdQZeAvTd2f2bDqdmfvAGOH2w4Exzq6Vyg5ulRwAgB7CrTLBkBD+cuEavmMHA9937YFjz43B&#10;JFhMB5dTE2ie+WQ6mR/MdE6rrx5nsokSJc6cXwMq/5jGGy3OkN6w3dCC8BBngGUtpJxQb1i+Ak4z&#10;qgXgYV7/kdUpUT0IqrGPapflCP3Qn5DVw9Lb3iVw7wbekVOzNgXt1f9TEF+m0siQYEwH5koi/29O&#10;YVm2Mtcua20d2zMETMtzDwgsV8XMHjoSkfyqYybRAn3WqgjihkcGoNZARxkzWyk9KGYqTtgyg0Mg&#10;2HLCEiK29NXDY+YZPKrruI5PRg7j7vGo94ZMrb4t4aChFhkQ5zkwmxCh10kMDGcCHhxbe/yycsjE&#10;vkKc6oPq3qHbmYB4Lz/pg+rR6d3pcyE4Stiz51AhhUexZ0dix47XadJflRr31tynyKfBdW/N95/F&#10;32HN7aF5myIDLGxw7JOmyLbfHLCYgQygnQ9os+TGO9ztBPpTXsR1L/qUt40X/QHLTrWF1VZbUJbs&#10;7lZanM8s/YjM0kmOSeXLphEeQNAdismHEhqZZ6pCF1Uh0RRR9CxTW9j1BTlmzzK1tTT/S5apLfaQ&#10;ptvUelCl0xeaLoEQWSNmenjmCvUGUDd0WG+AdDEetGDEfFx7PQPhEreoxt0LNegsZqxKZdlUvsI2&#10;zo+N7sW+cgX3VE69aIIYchEFwA8Km56N9TyumXGfqWaG6rI6Re0yui7o9MTnqyc+wVGBDffE5wHx&#10;aYOXljUzMi7s1sucFRd2okF3RGhYB9GgiQWfhUZfnLv1sYAq2tvK+M+ncS8vFthtyYjUwd1ykbN0&#10;8CSYIDx+shRSVuJibvLY59VnaOPd3PtjZCY95173B9lUmI4Ja3uQDa22CJza8DsXOgtvfpODP6TZ&#10;vaZ3u18OXfwHAAD//wMAUEsDBBQABgAIAAAAIQCazw3E3wAAAAkBAAAPAAAAZHJzL2Rvd25yZXYu&#10;eG1sTI9BS8NAEIXvgv9hGcGb3cQmtcRsSinqqQi2gvS2zU6T0OxsyG6T9N87nuxx3nu8eV++mmwr&#10;Bux940hBPItAIJXONFQp+N6/Py1B+KDJ6NYRKriih1Vxf5frzLiRvnDYhUpwCflMK6hD6DIpfVmj&#10;1X7mOiT2Tq63OvDZV9L0euRy28rnKFpIqxviD7XucFNjed5drIKPUY/refw2bM+nzfWwTz9/tjEq&#10;9fgwrV9BBJzCfxj+5vN0KHjT0V3IeNEqeEkYJShI5kzAfppEKYgjCwtWZJHLW4LiFwAA//8DAFBL&#10;AQItABQABgAIAAAAIQC2gziS/gAAAOEBAAATAAAAAAAAAAAAAAAAAAAAAABbQ29udGVudF9UeXBl&#10;c10ueG1sUEsBAi0AFAAGAAgAAAAhADj9If/WAAAAlAEAAAsAAAAAAAAAAAAAAAAALwEAAF9yZWxz&#10;Ly5yZWxzUEsBAi0AFAAGAAgAAAAhAOyyX6zWBgAAgTQAAA4AAAAAAAAAAAAAAAAALgIAAGRycy9l&#10;Mm9Eb2MueG1sUEsBAi0AFAAGAAgAAAAhAJrPDcTfAAAACQEAAA8AAAAAAAAAAAAAAAAAMAkAAGRy&#10;cy9kb3ducmV2LnhtbFBLBQYAAAAABAAEAPMAAAA8CgAAAAA=&#10;">
            <v:shape id="Text Box 41" o:spid="_x0000_s2593" type="#_x0000_t202" style="position:absolute;left:360;top:3432;width:3420;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osMA&#10;AADbAAAADwAAAGRycy9kb3ducmV2LnhtbESPzYvCMBDF7wv+D2EEb2vqgh9Uo4iwsIgHvw4eh2Zs&#10;aptJt4la/3sjCN5meG/e781s0dpK3KjxhWMFg34CgjhzuuBcwfHw+z0B4QOyxsoxKXiQh8W88zXD&#10;VLs77+i2D7mIIexTVGBCqFMpfWbIou+7mjhqZ9dYDHFtcqkbvMdwW8mfJBlJiwVHgsGaVoaycn+1&#10;EbLx2XXn/i+DTSlPphzhcGvWSvW67XIKIlAbPub39Z+O9cfw+iUO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osMAAADbAAAADwAAAAAAAAAAAAAAAACYAgAAZHJzL2Rv&#10;d25yZXYueG1sUEsFBgAAAAAEAAQA9QAAAIgDAAAAAA==&#10;" stroked="f">
              <v:textbox style="mso-next-textbox:#Text Box 41;mso-fit-shape-to-text:t">
                <w:txbxContent>
                  <w:p w:rsidR="004F76C0" w:rsidRDefault="004F76C0" w:rsidP="00CE7A64">
                    <w:pPr>
                      <w:ind w:firstLineChars="200" w:firstLine="360"/>
                      <w:rPr>
                        <w:sz w:val="18"/>
                      </w:rPr>
                    </w:pPr>
                    <w:r>
                      <w:rPr>
                        <w:rFonts w:hint="eastAsia"/>
                        <w:sz w:val="18"/>
                      </w:rPr>
                      <w:t>图</w:t>
                    </w:r>
                    <w:r>
                      <w:rPr>
                        <w:rFonts w:hint="eastAsia"/>
                        <w:sz w:val="18"/>
                      </w:rPr>
                      <w:t xml:space="preserve">3   </w:t>
                    </w:r>
                    <w:r>
                      <w:rPr>
                        <w:rFonts w:hint="eastAsia"/>
                        <w:sz w:val="18"/>
                      </w:rPr>
                      <w:t>看跌期权多头到期时损益状态</w:t>
                    </w:r>
                  </w:p>
                </w:txbxContent>
              </v:textbox>
            </v:shape>
            <v:group id="Group 42" o:spid="_x0000_s2594" style="position:absolute;width:4320;height:3276" coordsize="4320,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43" o:spid="_x0000_s2595" type="#_x0000_t202" style="position:absolute;left:1980;top:2808;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style="mso-next-textbox:#Text Box 43">
                  <w:txbxContent>
                    <w:p w:rsidR="004F76C0" w:rsidRDefault="004F76C0" w:rsidP="00CE7A64">
                      <w:pPr>
                        <w:rPr>
                          <w:sz w:val="18"/>
                        </w:rPr>
                      </w:pPr>
                      <w:r>
                        <w:rPr>
                          <w:rFonts w:hint="eastAsia"/>
                          <w:sz w:val="18"/>
                        </w:rPr>
                        <w:t>X</w:t>
                      </w:r>
                    </w:p>
                  </w:txbxContent>
                </v:textbox>
              </v:shape>
              <v:shape id="Text Box 44" o:spid="_x0000_s2596" type="#_x0000_t202" style="position:absolute;top:1924;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style="mso-next-textbox:#Text Box 44">
                  <w:txbxContent>
                    <w:p w:rsidR="004F76C0" w:rsidRDefault="004F76C0" w:rsidP="00CE7A64">
                      <w:r>
                        <w:rPr>
                          <w:rFonts w:hint="eastAsia"/>
                        </w:rPr>
                        <w:t>0</w:t>
                      </w:r>
                    </w:p>
                  </w:txbxContent>
                </v:textbox>
              </v:shape>
              <v:shape id="Text Box 45" o:spid="_x0000_s2597" type="#_x0000_t202" style="position:absolute;width:8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style="mso-next-textbox:#Text Box 45">
                  <w:txbxContent>
                    <w:p w:rsidR="004F76C0" w:rsidRDefault="004F76C0" w:rsidP="00CE7A64">
                      <w:pPr>
                        <w:rPr>
                          <w:sz w:val="18"/>
                        </w:rPr>
                      </w:pPr>
                      <w:r>
                        <w:rPr>
                          <w:rFonts w:hint="eastAsia"/>
                          <w:sz w:val="18"/>
                        </w:rPr>
                        <w:t>损益</w:t>
                      </w:r>
                    </w:p>
                  </w:txbxContent>
                </v:textbox>
              </v:shape>
              <v:line id="Line 46" o:spid="_x0000_s2598" style="position:absolute;flip:y;visibility:visible" from="2160,2808" to="3960,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1aF8QAAADbAAAADwAAAGRycy9kb3ducmV2LnhtbESPwWrDMBBE74X+g9hCb40cF0JxowTH&#10;EHDpIWmSQ4+LtbGNrZWxFMv9+6pQyHGYmTfMejubXkw0utayguUiAUFcWd1yreBy3r+8gXAeWWNv&#10;mRT8kIPt5vFhjZm2gb9oOvlaRAi7DBU03g+ZlK5qyKBb2IE4elc7GvRRjrXUI4YIN71Mk2QlDbYc&#10;FxocqGio6k43o+Dzcq4/QlcedkX++m1TH65dOCr1/DTn7yA8zf4e/m+XWkGawt+X+AP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7VoXxAAAANsAAAAPAAAAAAAAAAAA&#10;AAAAAKECAABkcnMvZG93bnJldi54bWxQSwUGAAAAAAQABAD5AAAAkgMAAAAA&#10;" strokeweight="1.5pt">
                <v:shadow color="#9797b7"/>
              </v:line>
              <v:shape id="Text Box 47" o:spid="_x0000_s2599" type="#_x0000_t202" style="position:absolute;top:2652;width:54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style="mso-next-textbox:#Text Box 47">
                  <w:txbxContent>
                    <w:p w:rsidR="004F76C0" w:rsidRDefault="004F76C0" w:rsidP="00CE7A64">
                      <w:pPr>
                        <w:rPr>
                          <w:sz w:val="18"/>
                        </w:rPr>
                      </w:pPr>
                      <w:r>
                        <w:rPr>
                          <w:rFonts w:hint="eastAsia"/>
                          <w:sz w:val="18"/>
                        </w:rPr>
                        <w:t>-P</w:t>
                      </w:r>
                    </w:p>
                  </w:txbxContent>
                </v:textbox>
              </v:shape>
              <v:line id="Line 48" o:spid="_x0000_s2600" style="position:absolute;flip:y;visibility:visible" from="360,2184" to="3780,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VLR8UAAADbAAAADwAAAGRycy9kb3ducmV2LnhtbESPQWsCMRSE70L/Q3gFb5p0UbFbo1RB&#10;8GJBrQdvr5vX3aWbl3UTde2vN4LgcZiZb5jJrLWVOFPjS8ca3voKBHHmTMm5hu/dsjcG4QOywcox&#10;abiSh9n0pTPB1LgLb+i8DbmIEPYpaihCqFMpfVaQRd93NXH0fl1jMUTZ5NI0eIlwW8lEqZG0WHJc&#10;KLCmRUHZ3/ZkNSzw0O7VOjlu/tXw/etnNZzL/UHr7mv7+QEiUBue4Ud7ZTQkA7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VLR8UAAADbAAAADwAAAAAAAAAA&#10;AAAAAAChAgAAZHJzL2Rvd25yZXYueG1sUEsFBgAAAAAEAAQA+QAAAJMDAAAAAA==&#10;" strokecolor="#545472">
                <v:stroke endarrow="block"/>
                <v:shadow color="#9797b7"/>
              </v:line>
              <v:line id="Line 49" o:spid="_x0000_s2601" style="position:absolute;flip:y;visibility:visible" from="360,468" to="360,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nu3MUAAADbAAAADwAAAGRycy9kb3ducmV2LnhtbESPT2vCQBTE7wW/w/IKveluAxEbXUUF&#10;wUsF/x28vWafSTD7Nma3mvbTdwWhx2FmfsNMZp2txY1aXznW8D5QIIhzZyouNBz2q/4IhA/IBmvH&#10;pOGHPMymvZcJZsbdeUu3XShEhLDPUEMZQpNJ6fOSLPqBa4ijd3atxRBlW0jT4j3CbS0TpYbSYsVx&#10;ocSGliXll9231bDEU3dUn8l1+6vSj83XOl3I40nrt9duPgYRqAv/4Wd7bTQkKTy+x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nu3MUAAADbAAAADwAAAAAAAAAA&#10;AAAAAAChAgAAZHJzL2Rvd25yZXYueG1sUEsFBgAAAAAEAAQA+QAAAJMDAAAAAA==&#10;" strokecolor="#545472">
                <v:stroke endarrow="block"/>
                <v:shadow color="#9797b7"/>
              </v:line>
              <v:shape id="Text Box 50" o:spid="_x0000_s2602" type="#_x0000_t202" style="position:absolute;left:3780;top:1872;width:5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style="mso-next-textbox:#Text Box 50">
                  <w:txbxContent>
                    <w:p w:rsidR="004F76C0" w:rsidRDefault="004F76C0" w:rsidP="00CE7A64">
                      <w:pPr>
                        <w:rPr>
                          <w:sz w:val="18"/>
                        </w:rPr>
                      </w:pPr>
                      <w:r>
                        <w:rPr>
                          <w:rFonts w:hint="eastAsia"/>
                          <w:sz w:val="18"/>
                        </w:rPr>
                        <w:t>S</w:t>
                      </w:r>
                    </w:p>
                  </w:txbxContent>
                </v:textbox>
              </v:shape>
              <v:line id="Line 51" o:spid="_x0000_s2603" style="position:absolute;flip:x y;visibility:visible" from="360,1092" to="2160,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M2cQAAADbAAAADwAAAGRycy9kb3ducmV2LnhtbESPT2vCQBTE74LfYXlCb7rRQyupayiB&#10;gCiI1dLzI/tM0mbfht3NH799t1DocZiZ3zC7bDKtGMj5xrKC9SoBQVxa3XCl4ONWLLcgfEDW2Fom&#10;BQ/ykO3nsx2m2o78TsM1VCJC2KeooA6hS6X0ZU0G/cp2xNG7W2cwROkqqR2OEW5auUmSZ2mw4bhQ&#10;Y0d5TeX3tTcKitNXey/dccpPn8eLvNz6fpuflXpaTG+vIAJN4T/81z5oBZsX+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AzZxAAAANsAAAAPAAAAAAAAAAAA&#10;AAAAAKECAABkcnMvZG93bnJldi54bWxQSwUGAAAAAAQABAD5AAAAkgMAAAAA&#10;" strokeweight="1.5pt">
                <v:shadow color="#9797b7"/>
              </v:line>
              <v:line id="Line 52" o:spid="_x0000_s2604" style="position:absolute;flip:x;visibility:visible" from="1620,1248" to="1980,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GKb8AAADbAAAADwAAAGRycy9kb3ducmV2LnhtbERPy4rCMBTdD/gP4QruxrRFVDpG8YEo&#10;2o06s780d9pic1OaqPXvzUJweTjv2aIztbhT6yrLCuJhBII4t7riQsHvZfs9BeE8ssbaMil4koPF&#10;vPc1w1TbB5/ofvaFCCHsUlRQet+kUrq8JINuaBviwP3b1qAPsC2kbvERwk0tkygaS4MVh4YSG1qX&#10;lF/PN6Mgy1b51XbH8W6fTapkdIg3HP8pNeh3yx8Qnjr/Eb/de60gCWPDl/A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JaGKb8AAADbAAAADwAAAAAAAAAAAAAAAACh&#10;AgAAZHJzL2Rvd25yZXYueG1sUEsFBgAAAAAEAAQA+QAAAI0DAAAAAA==&#10;">
                <v:stroke dashstyle="longDash"/>
              </v:line>
              <v:shape id="Text Box 53" o:spid="_x0000_s2605" type="#_x0000_t202" style="position:absolute;left:1440;top:780;width:18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style="mso-next-textbox:#Text Box 53">
                  <w:txbxContent>
                    <w:p w:rsidR="004F76C0" w:rsidRDefault="004F76C0" w:rsidP="00CE7A64">
                      <w:pPr>
                        <w:rPr>
                          <w:sz w:val="18"/>
                        </w:rPr>
                      </w:pPr>
                      <w:r>
                        <w:rPr>
                          <w:rFonts w:hint="eastAsia"/>
                          <w:sz w:val="18"/>
                        </w:rPr>
                        <w:t>损益平衡点</w:t>
                      </w:r>
                      <w:r>
                        <w:rPr>
                          <w:rFonts w:hint="eastAsia"/>
                          <w:sz w:val="18"/>
                        </w:rPr>
                        <w:t>=X-P</w:t>
                      </w:r>
                    </w:p>
                  </w:txbxContent>
                </v:textbox>
              </v:shape>
              <v:line id="Line 54" o:spid="_x0000_s2606" style="position:absolute;visibility:visible" from="2160,2028" to="2160,2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1CpsIAAADbAAAADwAAAGRycy9kb3ducmV2LnhtbERPW2vCMBR+H/gfwhH2NlPrmFKNsinC&#10;kMHmDX08NMem2JzUJqvdv18eBnv8+O6zRWcr0VLjS8cKhoMEBHHudMmFgsN+/TQB4QOyxsoxKfgh&#10;D4t572GGmXZ33lK7C4WIIewzVGBCqDMpfW7Ioh+4mjhyF9dYDBE2hdQN3mO4rWSaJC/SYsmxwWBN&#10;S0P5dfdtFXxtWjrajzN9btbP49XtLSVzSpV67HevUxCBuvAv/nO/awWjuD5+iT9Az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1CpsIAAADbAAAADwAAAAAAAAAAAAAA&#10;AAChAgAAZHJzL2Rvd25yZXYueG1sUEsFBgAAAAAEAAQA+QAAAJADAAAAAA==&#10;">
                <v:stroke dashstyle="longDash"/>
              </v:line>
              <v:line id="Line 55" o:spid="_x0000_s2607" style="position:absolute;flip:y;visibility:visible" from="540,2808" to="1980,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xDocQAAADbAAAADwAAAGRycy9kb3ducmV2LnhtbESPQWsCMRSE74L/IbxCb5rY1lK2RhGL&#10;rRcP2qLXx+btZnHzsmyirv31RhA8DjPzDTOZda4WJ2pD5VnDaKhAEOfeVFxq+PtdDj5AhIhssPZM&#10;Gi4UYDbt9yaYGX/mDZ22sRQJwiFDDTbGJpMy5JYchqFviJNX+NZhTLItpWnxnOCuli9KvUuHFacF&#10;iw0tLOWH7dFpGOfqsPq/FPanWiv5Nf92+7dip/XzUzf/BBGpi4/wvb0yGl5HcPuSfoC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LEOhxAAAANsAAAAPAAAAAAAAAAAA&#10;AAAAAKECAABkcnMvZG93bnJldi54bWxQSwUGAAAAAAQABAD5AAAAkgMAAAAA&#10;" strokecolor="#545472">
                <v:stroke dashstyle="longDash"/>
                <v:shadow color="#9797b7"/>
              </v:line>
            </v:group>
          </v:group>
        </w:pict>
      </w:r>
      <w:r w:rsidR="00CE7A64" w:rsidRPr="00C5361F">
        <w:rPr>
          <w:rFonts w:ascii="仿宋" w:hAnsi="仿宋" w:hint="eastAsia"/>
          <w:bCs/>
          <w:kern w:val="0"/>
        </w:rPr>
        <w:t>买进看跌期权最大损益结果或到期时的损益状况见图</w:t>
      </w:r>
      <w:r w:rsidR="00CE7A64" w:rsidRPr="00C5361F">
        <w:rPr>
          <w:rFonts w:ascii="仿宋" w:hAnsi="仿宋"/>
          <w:bCs/>
          <w:kern w:val="0"/>
        </w:rPr>
        <w:t>3。</w:t>
      </w: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图中</w:t>
      </w:r>
      <w:r w:rsidRPr="00C5361F">
        <w:rPr>
          <w:rFonts w:ascii="仿宋" w:hAnsi="仿宋"/>
          <w:bCs/>
          <w:kern w:val="0"/>
        </w:rPr>
        <w:t>P为看跌期权的权利金，其他字符与图1，图2相同。</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跌期权的买方在支付一笔权利金后，便可享有按约定的执行价格卖出相关标的物的权利，但不负有必须卖出的义务，从而锁定了标的物价格下跌可能存在的潜在损失。一旦标的物价格下跌，便可执行期权，以较高的市场价格（执行价格）出售标的物；或者在期权价格上涨时卖出期权平仓。</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看跌期权多头最大损失为权利金，标的物价格越低，对看跌期权的买方越有利，如果预期标的物市场价格下跌，可通过买进看跌期权获利。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4.看跌期权空头损益分析</w:t>
      </w:r>
    </w:p>
    <w:p w:rsidR="00CE7A64" w:rsidRDefault="00CE7A64" w:rsidP="00CE7A64">
      <w:pPr>
        <w:spacing w:line="360" w:lineRule="auto"/>
        <w:ind w:firstLineChars="200" w:firstLine="480"/>
        <w:rPr>
          <w:rFonts w:ascii="仿宋" w:hAnsi="仿宋"/>
          <w:bCs/>
          <w:kern w:val="0"/>
        </w:rPr>
      </w:pPr>
      <w:r w:rsidRPr="00C5361F">
        <w:rPr>
          <w:rFonts w:ascii="仿宋" w:hAnsi="仿宋" w:hint="eastAsia"/>
          <w:bCs/>
          <w:kern w:val="0"/>
        </w:rPr>
        <w:t>卖出看跌期权最大损益结果或到期时的损益状况见图</w:t>
      </w:r>
      <w:r w:rsidRPr="00C5361F">
        <w:rPr>
          <w:rFonts w:ascii="仿宋" w:hAnsi="仿宋"/>
          <w:bCs/>
          <w:kern w:val="0"/>
        </w:rPr>
        <w:t>4。</w:t>
      </w:r>
    </w:p>
    <w:p w:rsidR="00CE7A64" w:rsidRPr="00A35AE5" w:rsidRDefault="00CE7A64" w:rsidP="00CE7A64">
      <w:pPr>
        <w:spacing w:line="360" w:lineRule="auto"/>
        <w:ind w:firstLineChars="200" w:firstLine="480"/>
        <w:rPr>
          <w:rFonts w:ascii="仿宋" w:hAnsi="仿宋"/>
          <w:bCs/>
          <w:kern w:val="0"/>
        </w:rPr>
      </w:pPr>
    </w:p>
    <w:p w:rsidR="00CE7A64" w:rsidRPr="00A35AE5" w:rsidRDefault="004F23F4" w:rsidP="00CE7A64">
      <w:pPr>
        <w:spacing w:line="360" w:lineRule="auto"/>
        <w:ind w:firstLineChars="200" w:firstLine="480"/>
        <w:rPr>
          <w:rFonts w:ascii="仿宋" w:hAnsi="仿宋"/>
          <w:bCs/>
          <w:kern w:val="0"/>
        </w:rPr>
      </w:pPr>
      <w:r w:rsidRPr="004F23F4">
        <w:rPr>
          <w:noProof/>
        </w:rPr>
        <w:pict>
          <v:group id="Group 56" o:spid="_x0000_s2558" style="position:absolute;left:0;text-align:left;margin-left:42pt;margin-top:6.7pt;width:3in;height:187.3pt;z-index:251669504" coordsize="432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G6jAYAACkyAAAOAAAAZHJzL2Uyb0RvYy54bWzsW22Pm0YQ/l6p/wHxnZh3jBVfdH5LK6Vt&#10;pKTt5z3ABhVYunBnX6r+987MAsYvl/Ndrs5Zwh9s8MIyOzvPzuwzw9t3myxV7iJRJjwfq8YbXVWi&#10;POBhkq/G6u+fF9pQVcqK5SFLeR6N1fuoVN9d/fjD23Uxikwe8zSMhAKd5OVoXYzVuKqK0WBQBnGU&#10;sfINL6IcGpdcZKyCU7EahIKtofcsHZi67g7WXISF4EFUlvDvTDaqV9T/chkF1W/LZRlVSjpWQbaK&#10;vgV93+D34OotG60EK+IkqMVgz5AiY0kOD227mrGKKbciOegqSwLBS76s3gQ8G/DlMgkiGgOMxtD3&#10;RvNe8NuCxrIarVdFqyZQ7Z6ent1t8OvdR6EkIcydquQsgymipyqOi7pZF6sRXPJeFJ+Kj0IOEA4/&#10;8OCvEpoH++14vpIXKzfrX3gI/bHbipNuNkuRYRcwamVDU3DfTkG0qZQA/jQ924J5VZUA2kzH9Xy7&#10;nqQghpk8uC+I5/WdeJ+8zdZtG4UfsJF8JIlZi4VjAlMrt9osv02bn2JWRDRJJaqq1qbZaPMzjmzC&#10;N4rjSYXSVahNpdrA/6h4VEoplarkfBqzfBVdC8HXccRCEM+g0aDc8AA5EXhSYifP0vIQlEoatt3h&#10;jqbYqBBl9T7imYIHY1UAgkg+dvehrKRSm0tIbJ4m4SJJUzoRq5tpKpQ7Bmhb0KfuvexeluZ4cc7x&#10;Ntmj/Ac0Bc/ANtQZoecf3zBtfWL62sIdepq9sB3N9/Shphv+xHd127dni39RQMMexUkYRvmHJI8a&#10;JBv2aXNbrykSg4RlZT1Wfcd05Nx0pS+7g9Tpc2yQWVLBwpYm2VgdthexEc7oPA9h2GxUsSSVx4Nd&#10;8cl0QQfNL2kFjFhOubTganOzIdyaZB3YeMPDe7AIwWHeYH5hVYaDmIsvqrKGFW6sln/fMhGpSvpz&#10;DlblGzaaQUUntuMhfES35abbwvIAuhqrlarIw2kll9HbQiSrGJ4k7Tjn14D3ZUK2spWK1grC3ZkA&#10;aB0CkEwdRapRdE4A+hatp9K0caFzGghaPi1w7WLVQ1AfXBoETVwBtsbeQ5BWJvsQgn6jqLNC0DRc&#10;WNsgoHB9Cgy2KLSaUKNHIUWiF+0Irca4ekfYiUSdAxQCGOrl6qwolBA0PGPPE/YY3N0NXjQGaX3t&#10;PSEFA4CuejfoHmKwjdrPikEf/R04Qsv09lFoN9tnr98TIilz0TB0mhX+VbjCssA94eK77wm9Qxi2&#10;kftZYWh5w9obOtIZbyPSdl/YUzOXH5HWHGpPzUjSpfaGkBKQTDNRdW4btgMEp/lHUcemD7ObyjJN&#10;ij8awqlmk616i2cMPcL0FlFW69nMXVr4gGlJgTr8GtnZUpZslOYnMoSO7dhSImB4dmhQIPdrIvAI&#10;KahU9wVw55VIgAxOgbMDPjKLQuDuIsiz4BGoCXqsmVPKdEiClgZ+yKPq/nw4H9qabbpzzdZnM+16&#10;MbU1d2F4zsyaTaczY5dHRXb223nUPaa3ZWklZQwDIJpTTpZkfK8Xjg5JgKHmeY6l2dZc1ybDxVS7&#10;nhqu680n08l8T9I5jb58GWGjRpUoOb8FEvdTHK6VMEE23HJ8oFvhBKhP05O0rsLSFUxJUAmgT3n1&#10;Z1LFlBJADhb72OGLfc/3JpQIgKG3vUued/vgDh1cj61hgpvfY4ywdPVoFhh/Q4bjTEyrvwvndgfw&#10;InCuveAWzeA3MTXUBLCgxiat1KQl6sxFD+ZOUqQHcwduPZgxVX48b2kAvrrOud1InIpmWjZlota0&#10;MMcBYDVcq07iYmIPsx81ih+Ncf8PED+cs8MVZMbKWCYw0xUeo59lo6/66h1PfCyH+ap9r/TBr8mh&#10;GG0pggwQ2yj6VBs8GiBurdFw9yJEAzK00q3ITPvL+RTD1506DHhGDvl0q2tiBzJWAFkf/+2UER0t&#10;jzkkeBDpffz3cD3SAy6jrXWRcO3WuZy+n/vpof3cIVp9JE8wCDR855HylSf7jx6wgIF2n9vZiPQb&#10;tk4EedkbNqOtjZGA7dbFPBGwRz2trCsCfLqScNlu3sDR1sg17ZdG7jdVa/WRH1AGyLh1y1jOTyUY&#10;hyUj7vcpGaFqODBh09zLk5lGEyv2JSOXT9C3scqryJO9ltpJo60ZIQfhdetFTnIQHRKA8lkYqx3G&#10;cW6TcX6kAPLJQVzvCuhlgvalhMfjuSeRAFROD+8jUBRUvzuBLzx0z4mF3r7hcfUfAAAA//8DAFBL&#10;AwQUAAYACAAAACEAHq36neAAAAAJAQAADwAAAGRycy9kb3ducmV2LnhtbEyPQUvDQBCF74L/YRnB&#10;m93EpjXEbEop6qkItkLpbZudJqHZ2ZDdJum/dzzpcd57vPlevppsKwbsfeNIQTyLQCCVzjRUKfje&#10;vz+lIHzQZHTrCBXc0MOquL/LdWbcSF847EIluIR8phXUIXSZlL6s0Wo/cx0Se2fXWx347Ctpej1y&#10;uW3lcxQtpdUN8Ydad7ipsbzsrlbBx6jH9Tx+G7aX8+Z23C8+D9sYlXp8mNavIAJO4S8Mv/iMDgUz&#10;ndyVjBetgjThKYH1eQKC/UW8ZOGkIIlfUpBFLv8vKH4AAAD//wMAUEsBAi0AFAAGAAgAAAAhALaD&#10;OJL+AAAA4QEAABMAAAAAAAAAAAAAAAAAAAAAAFtDb250ZW50X1R5cGVzXS54bWxQSwECLQAUAAYA&#10;CAAAACEAOP0h/9YAAACUAQAACwAAAAAAAAAAAAAAAAAvAQAAX3JlbHMvLnJlbHNQSwECLQAUAAYA&#10;CAAAACEAa6ihuowGAAApMgAADgAAAAAAAAAAAAAAAAAuAgAAZHJzL2Uyb0RvYy54bWxQSwECLQAU&#10;AAYACAAAACEAHq36neAAAAAJAQAADwAAAAAAAAAAAAAAAADmCAAAZHJzL2Rvd25yZXYueG1sUEsF&#10;BgAAAAAEAAQA8wAAAPMJAAAAAA==&#10;">
            <v:shape id="Text Box 57" o:spid="_x0000_s2559" type="#_x0000_t202" style="position:absolute;width:8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57">
                <w:txbxContent>
                  <w:p w:rsidR="004F76C0" w:rsidRDefault="004F76C0" w:rsidP="00CE7A64">
                    <w:pPr>
                      <w:rPr>
                        <w:sz w:val="18"/>
                      </w:rPr>
                    </w:pPr>
                    <w:r>
                      <w:rPr>
                        <w:rFonts w:hint="eastAsia"/>
                        <w:sz w:val="18"/>
                      </w:rPr>
                      <w:t>损益</w:t>
                    </w:r>
                  </w:p>
                </w:txbxContent>
              </v:textbox>
            </v:shape>
            <v:shape id="Text Box 58" o:spid="_x0000_s2560" type="#_x0000_t202" style="position:absolute;top:936;width:54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Text Box 58">
                <w:txbxContent>
                  <w:p w:rsidR="004F76C0" w:rsidRDefault="004F76C0" w:rsidP="00CE7A64">
                    <w:pPr>
                      <w:rPr>
                        <w:sz w:val="18"/>
                      </w:rPr>
                    </w:pPr>
                    <w:r>
                      <w:rPr>
                        <w:rFonts w:hint="eastAsia"/>
                        <w:sz w:val="18"/>
                      </w:rPr>
                      <w:t>P</w:t>
                    </w:r>
                  </w:p>
                </w:txbxContent>
              </v:textbox>
            </v:shape>
            <v:shape id="Text Box 59" o:spid="_x0000_s2561" type="#_x0000_t202" style="position:absolute;left:2160;top:694;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Text Box 59">
                <w:txbxContent>
                  <w:p w:rsidR="004F76C0" w:rsidRDefault="004F76C0" w:rsidP="00CE7A64">
                    <w:pPr>
                      <w:rPr>
                        <w:sz w:val="18"/>
                      </w:rPr>
                    </w:pPr>
                    <w:r>
                      <w:rPr>
                        <w:rFonts w:hint="eastAsia"/>
                        <w:sz w:val="18"/>
                      </w:rPr>
                      <w:t>X</w:t>
                    </w:r>
                  </w:p>
                </w:txbxContent>
              </v:textbox>
            </v:shape>
            <v:shape id="Text Box 60" o:spid="_x0000_s2562" type="#_x0000_t202" style="position:absolute;top:1716;width:3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style="mso-next-textbox:#Text Box 60">
                <w:txbxContent>
                  <w:p w:rsidR="004F76C0" w:rsidRDefault="004F76C0" w:rsidP="00CE7A64">
                    <w:r>
                      <w:rPr>
                        <w:rFonts w:hint="eastAsia"/>
                      </w:rPr>
                      <w:t>0</w:t>
                    </w:r>
                  </w:p>
                </w:txbxContent>
              </v:textbox>
            </v:shape>
            <v:shape id="Text Box 61" o:spid="_x0000_s2563" type="#_x0000_t202" style="position:absolute;left:900;top:3276;width:3420;height:4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next-textbox:#Text Box 61;mso-fit-shape-to-text:t">
                <w:txbxContent>
                  <w:p w:rsidR="004F76C0" w:rsidRDefault="004F76C0" w:rsidP="00CE7A64">
                    <w:pPr>
                      <w:ind w:firstLineChars="200" w:firstLine="360"/>
                      <w:rPr>
                        <w:sz w:val="18"/>
                      </w:rPr>
                    </w:pPr>
                    <w:r>
                      <w:rPr>
                        <w:rFonts w:hint="eastAsia"/>
                        <w:sz w:val="18"/>
                      </w:rPr>
                      <w:t>图</w:t>
                    </w:r>
                    <w:r>
                      <w:rPr>
                        <w:rFonts w:hint="eastAsia"/>
                        <w:sz w:val="18"/>
                      </w:rPr>
                      <w:t xml:space="preserve">4  </w:t>
                    </w:r>
                    <w:r>
                      <w:rPr>
                        <w:rFonts w:hint="eastAsia"/>
                        <w:sz w:val="18"/>
                      </w:rPr>
                      <w:t>卖出看跌期权损益状态</w:t>
                    </w:r>
                  </w:p>
                </w:txbxContent>
              </v:textbox>
            </v:shape>
            <v:shape id="Text Box 62" o:spid="_x0000_s2564" type="#_x0000_t202" style="position:absolute;left:3780;top:1560;width:54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style="mso-next-textbox:#Text Box 62">
                <w:txbxContent>
                  <w:p w:rsidR="004F76C0" w:rsidRDefault="004F76C0" w:rsidP="00CE7A64">
                    <w:pPr>
                      <w:rPr>
                        <w:sz w:val="18"/>
                      </w:rPr>
                    </w:pPr>
                    <w:r>
                      <w:rPr>
                        <w:rFonts w:hint="eastAsia"/>
                        <w:sz w:val="18"/>
                      </w:rPr>
                      <w:t>S</w:t>
                    </w:r>
                  </w:p>
                </w:txbxContent>
              </v:textbox>
            </v:shape>
            <v:line id="Line 63" o:spid="_x0000_s2565" style="position:absolute;flip:y;visibility:visible" from="360,1872" to="3780,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gIkMAAAADaAAAADwAAAGRycy9kb3ducmV2LnhtbERPy4rCMBTdC/5DuIK7MVFQxo5RVBDc&#10;KPhauLvT3GnLNDe1iVr9erMQXB7OezJrbCluVPvCsYZ+T4EgTp0pONNwPKy+vkH4gGywdEwaHuRh&#10;Nm23JpgYd+cd3fYhEzGEfYIa8hCqREqf5mTR91xFHLk/V1sMEdaZNDXeY7gt5UCpkbRYcGzIsaJl&#10;Tun//mo1LPHcnNRmcNk91XC8/V0PF/J01rrbaeY/IAI14SN+u9dGQ9war8QbIK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ICJDAAAAA2gAAAA8AAAAAAAAAAAAAAAAA&#10;oQIAAGRycy9kb3ducmV2LnhtbFBLBQYAAAAABAAEAPkAAACOAwAAAAA=&#10;" strokecolor="#545472">
              <v:stroke endarrow="block"/>
              <v:shadow color="#9797b7"/>
            </v:line>
            <v:line id="Line 64" o:spid="_x0000_s2566" style="position:absolute;flip:y;visibility:visible" from="360,468" to="360,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StC8UAAADaAAAADwAAAGRycy9kb3ducmV2LnhtbESPzWrDMBCE74W+g9hCbo0UQ0LjRjap&#10;oZBLCvk75La1NraJtXItNXHz9FWhkOMwM98wi3ywrbhQ7xvHGiZjBYK4dKbhSsN+9/78AsIHZIOt&#10;Y9LwQx7y7PFhgalxV97QZRsqESHsU9RQh9ClUvqyJot+7Dri6J1cbzFE2VfS9HiNcNvKRKmZtNhw&#10;XKixo6Km8rz9thoKPA4HtU6+Njc1nX98rqZv8nDUevQ0LF9BBBrCPfzfXhkNc/i7Em+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StC8UAAADaAAAADwAAAAAAAAAA&#10;AAAAAAChAgAAZHJzL2Rvd25yZXYueG1sUEsFBgAAAAAEAAQA+QAAAJMDAAAAAA==&#10;" strokecolor="#545472">
              <v:stroke endarrow="block"/>
              <v:shadow color="#9797b7"/>
            </v:line>
            <v:line id="Line 65" o:spid="_x0000_s2567" style="position:absolute;visibility:visible" from="2340,1630" to="2340,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exsUAAADbAAAADwAAAGRycy9kb3ducmV2LnhtbESPT0vDQBDF74LfYRmhN7sxFJW021It&#10;BSmCtX/Q45CdZoPZ2TS7pvHbOwfB2wzvzXu/mS0G36ieulgHNnA3zkARl8HWXBk47Ne3j6BiQrbY&#10;BCYDPxRhMb++mmFhw4Xfqd+lSkkIxwINuJTaQutYOvIYx6ElFu0UOo9J1q7StsOLhPtG51l2rz3W&#10;LA0OW3p2VH7tvr2B7aano3/9pLfNevKwOj/l5D5yY0Y3w3IKKtGQ/s1/1y9W8IVefpEB9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gexsUAAADbAAAADwAAAAAAAAAA&#10;AAAAAAChAgAAZHJzL2Rvd25yZXYueG1sUEsFBgAAAAAEAAQA+QAAAJMDAAAAAA==&#10;">
              <v:stroke dashstyle="longDash"/>
            </v:line>
            <v:line id="Line 66" o:spid="_x0000_s2568" style="position:absolute;flip:y;visibility:visible" from="2340,1162" to="4140,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MO3cEAAADbAAAADwAAAGRycy9kb3ducmV2LnhtbERPTYvCMBC9C/sfwix401QFkWoUFRYU&#10;D67Vg8ehGdvSZlKarKn/3iws7G0e73NWm9404kmdqywrmIwTEMS51RUXCm7Xr9EChPPIGhvLpOBF&#10;Djbrj8EKU20DX+iZ+ULEEHYpKii9b1MpXV6SQTe2LXHkHrYz6CPsCqk7DDHcNHKaJHNpsOLYUGJL&#10;+5LyOvsxCk63a3EM9eG8229ndzv14VGHb6WGn/12CcJT7//Ff+6DjvMn8PtLPEC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Uw7dwQAAANsAAAAPAAAAAAAAAAAAAAAA&#10;AKECAABkcnMvZG93bnJldi54bWxQSwUGAAAAAAQABAD5AAAAjwMAAAAA&#10;" strokeweight="1.5pt">
              <v:shadow color="#9797b7"/>
            </v:line>
            <v:line id="Line 67" o:spid="_x0000_s2569" style="position:absolute;flip:x;visibility:visible" from="360,1162" to="2340,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GQqsEAAADbAAAADwAAAGRycy9kb3ducmV2LnhtbERPS4vCMBC+C/6HMII3TbfCItUorrCg&#10;eNj1cfA4NGNb2kxKkzX13xtB2Nt8fM9ZrnvTiDt1rrKs4GOagCDOra64UHA5f0/mIJxH1thYJgUP&#10;crBeDQdLzLQNfKT7yRcihrDLUEHpfZtJ6fKSDLqpbYkjd7OdQR9hV0jdYYjhppFpknxKgxXHhhJb&#10;2paU16c/o+BwORf7UO9+vrab2dWmPtzq8KvUeNRvFiA89f5f/HbvdJyfwuuXeI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CqwQAAANsAAAAPAAAAAAAAAAAAAAAA&#10;AKECAABkcnMvZG93bnJldi54bWxQSwUGAAAAAAQABAD5AAAAjwMAAAAA&#10;" strokeweight="1.5pt">
              <v:shadow color="#9797b7"/>
            </v:line>
            <v:line id="Line 68" o:spid="_x0000_s2570" style="position:absolute;flip:x y;visibility:visible" from="1440,624" to="1620,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B2g8MAAADbAAAADwAAAGRycy9kb3ducmV2LnhtbERPTWvCQBC9C/6HZYRepG5aQUp0FVEC&#10;UoqiKai3aXaaBLOzIbuN8d+7gtDbPN7nzBadqURLjSstK3gbRSCIM6tLzhV8p8nrBwjnkTVWlknB&#10;jRws5v3eDGNtr7yn9uBzEULYxaig8L6OpXRZQQbdyNbEgfu1jUEfYJNL3eA1hJtKvkfRRBosOTQU&#10;WNOqoOxy+DMKjp/bbHNZniqW559kN4zSrzZZK/Uy6JZTEJ46/y9+ujc6zB/D45dw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QdoPDAAAA2wAAAA8AAAAAAAAAAAAA&#10;AAAAoQIAAGRycy9kb3ducmV2LnhtbFBLBQYAAAAABAAEAPkAAACRAwAAAAA=&#10;">
              <v:stroke dashstyle="longDash"/>
            </v:line>
            <v:shape id="Text Box 69" o:spid="_x0000_s2571" type="#_x0000_t202" style="position:absolute;left:720;top:226;width:2100;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style="mso-next-textbox:#Text Box 69">
                <w:txbxContent>
                  <w:p w:rsidR="004F76C0" w:rsidRDefault="004F76C0" w:rsidP="00CE7A64">
                    <w:pPr>
                      <w:rPr>
                        <w:sz w:val="18"/>
                      </w:rPr>
                    </w:pPr>
                    <w:r>
                      <w:rPr>
                        <w:rFonts w:hint="eastAsia"/>
                        <w:sz w:val="18"/>
                      </w:rPr>
                      <w:t>损益平衡点</w:t>
                    </w:r>
                    <w:r>
                      <w:rPr>
                        <w:rFonts w:hint="eastAsia"/>
                        <w:sz w:val="18"/>
                      </w:rPr>
                      <w:t>=X-P</w:t>
                    </w:r>
                  </w:p>
                </w:txbxContent>
              </v:textbox>
            </v:shape>
            <v:line id="Line 70" o:spid="_x0000_s2572" style="position:absolute;visibility:visible" from="540,1162" to="2160,1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9XsMAAADbAAAADwAAAGRycy9kb3ducmV2LnhtbERP30vDMBB+H+x/CCf4tqUW56Q2HToZ&#10;yBA2q6KPR3M2Zc2la2LX/fdGEHy7j+/n5avRtmKg3jeOFVzNExDEldMN1wreXjezWxA+IGtsHZOC&#10;M3lYFdNJjpl2J36hoQy1iCHsM1RgQugyKX1lyKKfu444cl+utxgi7GupezzFcNvKNElupMWGY4PB&#10;jtaGqkP5bRXstwO92+dP2m0318vH40NK5iNV6vJivL8DEWgM/+I/95OO8xfw+0s8QB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3vvV7DAAAA2wAAAA8AAAAAAAAAAAAA&#10;AAAAoQIAAGRycy9kb3ducmV2LnhtbFBLBQYAAAAABAAEAPkAAACRAwAAAAA=&#10;">
              <v:stroke dashstyle="longDash"/>
            </v:line>
          </v:group>
        </w:pict>
      </w: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如果标的物价格高于执行价格，则买方不会行权，卖方可获得全部权利金收</w:t>
      </w:r>
      <w:r w:rsidRPr="00C5361F">
        <w:rPr>
          <w:rFonts w:ascii="仿宋" w:hAnsi="仿宋" w:hint="eastAsia"/>
          <w:bCs/>
          <w:kern w:val="0"/>
        </w:rPr>
        <w:lastRenderedPageBreak/>
        <w:t>入，或者在期权价格上涨时卖出期权平仓，获得价差收益。但是，一旦标的物价格下跌至执行价格以下，买方执行期权，卖方只能履约，以高于标的物的价格（执行价格）从买方处购入标的物，随着标的物价格的下跌，卖方收益减少，直至出现亏损，下跌越多，亏损越大，但卖方亏损不会达到无限大。</w:t>
      </w:r>
    </w:p>
    <w:p w:rsidR="00CE7A64" w:rsidRPr="00A35AE5" w:rsidRDefault="00CE7A64" w:rsidP="00CE7A64">
      <w:pPr>
        <w:spacing w:line="360" w:lineRule="auto"/>
        <w:ind w:firstLineChars="200" w:firstLine="480"/>
        <w:rPr>
          <w:rFonts w:ascii="仿宋" w:hAnsi="仿宋"/>
        </w:rPr>
      </w:pPr>
      <w:r w:rsidRPr="00C5361F">
        <w:rPr>
          <w:rFonts w:ascii="仿宋" w:hAnsi="仿宋" w:hint="eastAsia"/>
        </w:rPr>
        <w:t>看跌期权空头最大收益为权利金，标的物市场价格处于横盘整理或上涨，对看跌期权的卖方有利。如果现期标的物</w:t>
      </w:r>
      <w:proofErr w:type="gramStart"/>
      <w:r w:rsidRPr="00C5361F">
        <w:rPr>
          <w:rFonts w:ascii="仿宋" w:hAnsi="仿宋" w:hint="eastAsia"/>
        </w:rPr>
        <w:t>价格空幅整理</w:t>
      </w:r>
      <w:proofErr w:type="gramEnd"/>
      <w:r w:rsidRPr="00C5361F">
        <w:rPr>
          <w:rFonts w:ascii="仿宋" w:hAnsi="仿宋" w:hint="eastAsia"/>
        </w:rPr>
        <w:t>或上涨，可通过卖出看跌期权获利。</w:t>
      </w:r>
    </w:p>
    <w:p w:rsidR="00CE7A64" w:rsidRPr="00A35AE5" w:rsidRDefault="00CE7A64" w:rsidP="00CE7A64">
      <w:pPr>
        <w:spacing w:line="360" w:lineRule="auto"/>
        <w:rPr>
          <w:rFonts w:ascii="仿宋" w:hAnsi="仿宋"/>
          <w:bCs/>
          <w:kern w:val="0"/>
        </w:rPr>
      </w:pPr>
    </w:p>
    <w:p w:rsidR="00CE7A64" w:rsidRPr="00A35AE5" w:rsidRDefault="00CE7A64" w:rsidP="00CE7A64">
      <w:pPr>
        <w:pStyle w:val="2"/>
      </w:pPr>
      <w:bookmarkStart w:id="102" w:name="_Toc445043892"/>
      <w:bookmarkStart w:id="103" w:name="_Toc516405784"/>
      <w:r w:rsidRPr="00C5361F">
        <w:rPr>
          <w:rFonts w:hint="eastAsia"/>
        </w:rPr>
        <w:t>十一、期货市场监管和风险控制</w:t>
      </w:r>
      <w:bookmarkEnd w:id="102"/>
      <w:bookmarkEnd w:id="103"/>
    </w:p>
    <w:p w:rsidR="00CE7A64" w:rsidRPr="00A35AE5" w:rsidRDefault="00CE7A64" w:rsidP="00CE7A64">
      <w:pPr>
        <w:pStyle w:val="3"/>
        <w:spacing w:before="0" w:after="0" w:line="360" w:lineRule="auto"/>
        <w:ind w:firstLineChars="200" w:firstLine="482"/>
        <w:rPr>
          <w:rFonts w:ascii="仿宋" w:hAnsi="仿宋"/>
          <w:szCs w:val="24"/>
        </w:rPr>
      </w:pPr>
      <w:bookmarkStart w:id="104" w:name="_Toc445043893"/>
      <w:bookmarkStart w:id="105" w:name="_Toc516405785"/>
      <w:r w:rsidRPr="00C5361F">
        <w:rPr>
          <w:rFonts w:ascii="仿宋" w:hAnsi="仿宋" w:hint="eastAsia"/>
          <w:szCs w:val="24"/>
        </w:rPr>
        <w:t>（一）期货市场风险的类型和风险成因</w:t>
      </w:r>
      <w:bookmarkEnd w:id="104"/>
      <w:bookmarkEnd w:id="105"/>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期货市场风险的类型从不同角度划分可以分为不同类型，掌握从风险来源划分的风险类型和各类风险的特点。</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从风险来源划分，可分为市场风险、信用风险、流动性风险、操作风险与法律风险。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1.市场风险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市场风险是因价格变化使持有的期货合约的价值发生变化的风险，是期货交易中最常见、最需要重视的一种风险。导致期货交易的市场风险因素一般可分为自然环境因素、社会环境因素、政治法律因素、技术因素、心理因素等。期货市场市场风险又可分为利率风险、汇率风险、权益风险、商品风险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2.信用风险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信用风险是指由于交易对手不履行履约责任而导致的风险。期货交易由交易所担保履约责任而几乎没有信用风险。现代期货交易的风险分担机制使信用风险的概率很小，但在重大风险事件发生时，或风险监控制度不完善时也会发生信用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 xml:space="preserve"> 3.流动性风险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流动性风险可分为两种：一种可称作流通量风险，另一种可称作资金量风险。流通量风险是指期货合约无法及时以合理价格建立或了结头寸的风险，这种风险</w:t>
      </w:r>
      <w:r w:rsidRPr="00C5361F">
        <w:rPr>
          <w:rFonts w:ascii="仿宋" w:hAnsi="仿宋" w:hint="eastAsia"/>
          <w:bCs/>
          <w:kern w:val="0"/>
        </w:rPr>
        <w:lastRenderedPageBreak/>
        <w:t>在市况急剧走向某个极端时，或者因进行了某种特殊交易想处理资产但不能如愿以偿时容易产生。通常用市场的广度和深度来衡量期货市场的流动性。广度是指在既定价格水平下满足投资者交易需求的能力，如果买卖双方均能在既定价格水平下获得所需的交易量，那么市场就是有广度的；而如果买卖双方在既定价格水平下均要受到成交量的限制，那么市场就是窄的。深度是指市场对大额交易需求的承接能力，如果追加数量很小的需求可以使价格大幅度上涨，那么，市场就缺乏深度；如果数量很大的追加需求对价格没有大的影响，那么市场就是有深度的。较高流动性的市场，稳定性也比较高，市场价格更加合理。资金</w:t>
      </w:r>
      <w:proofErr w:type="gramStart"/>
      <w:r w:rsidRPr="00C5361F">
        <w:rPr>
          <w:rFonts w:ascii="仿宋" w:hAnsi="仿宋" w:hint="eastAsia"/>
          <w:bCs/>
          <w:kern w:val="0"/>
        </w:rPr>
        <w:t>量风险</w:t>
      </w:r>
      <w:proofErr w:type="gramEnd"/>
      <w:r w:rsidRPr="00C5361F">
        <w:rPr>
          <w:rFonts w:ascii="仿宋" w:hAnsi="仿宋" w:hint="eastAsia"/>
          <w:bCs/>
          <w:kern w:val="0"/>
        </w:rPr>
        <w:t>是指当投资者的资金无法满足保证金要求时，其持有的头寸面临强制平仓的风险。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4.操作风险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操作风险是指因信息系统或内部控制方面的缺陷而导致意外损失的可能性。操作风险包括以下几方面，因负责风险管理的计算机系统出现差错，导致不能正确地把握市场风险，或因计算机的操作错误而破坏数据的风险；储存交易数据的计算机因灾害或操作错误而引起损失的风险；因工作责任不明确或工作程序不恰当，不能进行准确结算或发生作弊行为的风险；交易操作人员指令处理错误所造成的风险，不完善的内部制度与处理步骤等。</w:t>
      </w:r>
      <w:r w:rsidRPr="00C5361F">
        <w:rPr>
          <w:rFonts w:ascii="仿宋" w:hAnsi="仿宋"/>
          <w:bCs/>
          <w:kern w:val="0"/>
        </w:rPr>
        <w:cr/>
        <w:t xml:space="preserve"> </w:t>
      </w:r>
      <w:r w:rsidRPr="00C5361F">
        <w:rPr>
          <w:rFonts w:ascii="仿宋" w:hAnsi="仿宋"/>
          <w:bCs/>
          <w:kern w:val="0"/>
        </w:rPr>
        <w:tab/>
        <w:t>5.法律风险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法律风险是指在期货交易中，由于相关行为</w:t>
      </w:r>
      <w:r w:rsidRPr="00C5361F">
        <w:rPr>
          <w:rFonts w:ascii="仿宋" w:hAnsi="仿宋"/>
          <w:bCs/>
          <w:kern w:val="0"/>
        </w:rPr>
        <w:t>(如签订的合同、交易的对象、</w:t>
      </w:r>
      <w:r w:rsidRPr="00C5361F">
        <w:rPr>
          <w:rFonts w:ascii="仿宋" w:hAnsi="仿宋" w:hint="eastAsia"/>
          <w:bCs/>
          <w:kern w:val="0"/>
        </w:rPr>
        <w:t>税收的处理等</w:t>
      </w:r>
      <w:r w:rsidRPr="00C5361F">
        <w:rPr>
          <w:rFonts w:ascii="仿宋" w:hAnsi="仿宋"/>
          <w:bCs/>
          <w:kern w:val="0"/>
        </w:rPr>
        <w:t>)与相应的法规发生冲突致使无法获得当初所期待的经济效果甚至蒙受损失的风险。如有的机构不具有期货代理资格，投资者与其签订经纪代理合同就不受法律保护，投资者如果通过这些机构进行期货交易就有法律风险。</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价格波动、保证金交易的杠杆效应、交易者的非理性投机和市场机制的不健全等因素是期货市场风险的主要成因。</w:t>
      </w: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pStyle w:val="3"/>
        <w:spacing w:before="0" w:after="0" w:line="360" w:lineRule="auto"/>
        <w:ind w:firstLineChars="200" w:firstLine="482"/>
        <w:rPr>
          <w:rFonts w:ascii="仿宋" w:hAnsi="仿宋"/>
          <w:szCs w:val="24"/>
        </w:rPr>
      </w:pPr>
      <w:bookmarkStart w:id="106" w:name="_Toc445043894"/>
      <w:bookmarkStart w:id="107" w:name="_Toc516405786"/>
      <w:r w:rsidRPr="00C5361F">
        <w:rPr>
          <w:rFonts w:ascii="仿宋" w:hAnsi="仿宋" w:hint="eastAsia"/>
          <w:szCs w:val="24"/>
        </w:rPr>
        <w:t>（二）期货市场风险度量和风险管理</w:t>
      </w:r>
      <w:bookmarkEnd w:id="106"/>
      <w:bookmarkEnd w:id="107"/>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1.期货市场风险度量</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风险度量主要掌握度量市场风险的主要方法——风险价值法（</w:t>
      </w:r>
      <w:r w:rsidRPr="00C5361F">
        <w:rPr>
          <w:rFonts w:ascii="仿宋" w:hAnsi="仿宋"/>
          <w:bCs/>
          <w:kern w:val="0"/>
        </w:rPr>
        <w:t>VAR——Value at Risk）的含义。</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lastRenderedPageBreak/>
        <w:t>VaR的含义是处于风险中的价值，是指市场正常波动下，某一金融资产或证券组合的最大可能损失。更为确切的是指，在一定的置信水平下，某一金融资产或证券组合在未来特定的一段时间内的最大可能损失。用数学公式可表示为：</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Prob(△P&gt;VaR)=1</w:t>
      </w:r>
      <w:proofErr w:type="gramStart"/>
      <w:r w:rsidRPr="00C5361F">
        <w:rPr>
          <w:rFonts w:ascii="仿宋" w:hAnsi="仿宋" w:hint="eastAsia"/>
          <w:bCs/>
          <w:kern w:val="0"/>
        </w:rPr>
        <w:t>一</w:t>
      </w:r>
      <w:proofErr w:type="gramEnd"/>
      <w:r w:rsidRPr="00C5361F">
        <w:rPr>
          <w:rFonts w:ascii="仿宋" w:hAnsi="仿宋"/>
          <w:bCs/>
          <w:kern w:val="0"/>
        </w:rPr>
        <w:t>c</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其中，△</w:t>
      </w:r>
      <w:r w:rsidRPr="00C5361F">
        <w:rPr>
          <w:rFonts w:ascii="仿宋" w:hAnsi="仿宋"/>
          <w:bCs/>
          <w:kern w:val="0"/>
        </w:rPr>
        <w:t>P为证券组合在持有期内的损失；VaR为置信水平c下处于风险中的价值。其中VaR及损失均取正数。</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例如，某一投资公司持有的证券组合在置信度为</w:t>
      </w:r>
      <w:r w:rsidRPr="00C5361F">
        <w:rPr>
          <w:rFonts w:ascii="仿宋" w:hAnsi="仿宋"/>
          <w:bCs/>
          <w:kern w:val="0"/>
        </w:rPr>
        <w:t>95%证券市场正常波动情况下的日VaR值为500万元。其含义是指，该公司的证券组合在一天内由于市场价格变化而带来的最大损失超过500万元的概率为5％，平均20个交易日才可能出现一次这种情况。或者说有95％的把握保证该投资公司在下一个交易日内的损失在500万元以内。5％的几率反映了金融资产管理者的风险厌恶程度，可根据不同的投资者对风险的偏好程度和承受能力来确定。</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bCs/>
          <w:kern w:val="0"/>
        </w:rPr>
        <w:t xml:space="preserve">    2.风险管理</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风险管理主要包括对期货交易者、期货公司和交易所的风险管理。</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对期货交易者的风险管理主要包括对参与金融期货交易的投资者的适当性要求和套期保值者的风险成因和风险特点。</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w:t>
      </w:r>
      <w:r w:rsidRPr="00C5361F">
        <w:rPr>
          <w:rFonts w:ascii="仿宋" w:hAnsi="仿宋"/>
          <w:bCs/>
          <w:kern w:val="0"/>
        </w:rPr>
        <w:t>1）实行金融期货投资者适当性制度的目的及主要条款</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目的：保障金融期货市场平稳、规范、健康运行，防范风险，保护投资者的合法权益。</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主要条款：自然人申请开户时保证金账户可用资金余额不低于人民币</w:t>
      </w:r>
      <w:r w:rsidRPr="00C5361F">
        <w:rPr>
          <w:rFonts w:ascii="仿宋" w:hAnsi="仿宋"/>
          <w:bCs/>
          <w:kern w:val="0"/>
        </w:rPr>
        <w:t>50万元；具有累计10个交易日、20笔以上（含）的金融期货仿真交易成交记录，或者最近三年内具有10笔以上（含）的期货交易成交记录。一般单位客户申请开户时保证金账户可用资金余额不低于人民币50万元；具有累计10个交易日、20笔以上（含）的金融期货仿真交易成交记录，或者最近三年内具有10笔以上（含）的期货交易成交记录。</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w:t>
      </w:r>
      <w:r w:rsidRPr="00C5361F">
        <w:rPr>
          <w:rFonts w:ascii="仿宋" w:hAnsi="仿宋"/>
          <w:bCs/>
          <w:kern w:val="0"/>
        </w:rPr>
        <w:t>2）套期保值者的风险成因和特点：</w:t>
      </w:r>
    </w:p>
    <w:p w:rsidR="00CE7A64" w:rsidRPr="00A35AE5" w:rsidRDefault="00CE7A64" w:rsidP="00CE7A64">
      <w:pPr>
        <w:autoSpaceDE w:val="0"/>
        <w:autoSpaceDN w:val="0"/>
        <w:adjustRightInd w:val="0"/>
        <w:spacing w:line="360" w:lineRule="auto"/>
        <w:ind w:firstLineChars="200" w:firstLine="480"/>
        <w:jc w:val="left"/>
        <w:rPr>
          <w:rFonts w:ascii="仿宋" w:hAnsi="仿宋"/>
        </w:rPr>
      </w:pPr>
      <w:r w:rsidRPr="00C5361F">
        <w:rPr>
          <w:rFonts w:ascii="仿宋" w:hAnsi="仿宋" w:hint="eastAsia"/>
          <w:bCs/>
          <w:kern w:val="0"/>
        </w:rPr>
        <w:t>套期保值者在参与套期保值时，存在着导致套期保值失败的风险或效果极差的风险，</w:t>
      </w:r>
      <w:proofErr w:type="gramStart"/>
      <w:r w:rsidRPr="00C5361F">
        <w:rPr>
          <w:rFonts w:ascii="仿宋" w:hAnsi="仿宋" w:hint="eastAsia"/>
          <w:bCs/>
          <w:kern w:val="0"/>
        </w:rPr>
        <w:t>除了基差风险</w:t>
      </w:r>
      <w:proofErr w:type="gramEnd"/>
      <w:r w:rsidRPr="00C5361F">
        <w:rPr>
          <w:rFonts w:ascii="仿宋" w:hAnsi="仿宋" w:hint="eastAsia"/>
          <w:bCs/>
          <w:kern w:val="0"/>
        </w:rPr>
        <w:t>属于不可</w:t>
      </w:r>
      <w:proofErr w:type="gramStart"/>
      <w:r w:rsidRPr="00C5361F">
        <w:rPr>
          <w:rFonts w:ascii="仿宋" w:hAnsi="仿宋" w:hint="eastAsia"/>
          <w:bCs/>
          <w:kern w:val="0"/>
        </w:rPr>
        <w:t>控风险</w:t>
      </w:r>
      <w:proofErr w:type="gramEnd"/>
      <w:r w:rsidRPr="00C5361F">
        <w:rPr>
          <w:rFonts w:ascii="仿宋" w:hAnsi="仿宋" w:hint="eastAsia"/>
          <w:bCs/>
          <w:kern w:val="0"/>
        </w:rPr>
        <w:t>外，其余的如头寸、资金、交割、不熟悉</w:t>
      </w:r>
      <w:r w:rsidRPr="00C5361F">
        <w:rPr>
          <w:rFonts w:ascii="仿宋" w:hAnsi="仿宋" w:hint="eastAsia"/>
          <w:bCs/>
          <w:kern w:val="0"/>
        </w:rPr>
        <w:lastRenderedPageBreak/>
        <w:t>交易规则等原因都可归类于可控风险，如果强化风险管理，可以避免。</w:t>
      </w:r>
    </w:p>
    <w:p w:rsidR="00CE7A64" w:rsidRPr="00A35AE5" w:rsidRDefault="00CE7A64" w:rsidP="00CE7A64">
      <w:pPr>
        <w:spacing w:line="360" w:lineRule="auto"/>
        <w:ind w:firstLineChars="200" w:firstLine="480"/>
        <w:rPr>
          <w:rFonts w:ascii="仿宋" w:hAnsi="仿宋"/>
          <w:bCs/>
          <w:kern w:val="0"/>
        </w:rPr>
      </w:pPr>
      <w:r w:rsidRPr="00C5361F">
        <w:rPr>
          <w:rFonts w:ascii="仿宋" w:hAnsi="仿宋" w:hint="eastAsia"/>
          <w:bCs/>
          <w:kern w:val="0"/>
        </w:rPr>
        <w:t>期货公司和交易所的主要风险是管理风险。管理风险表现在两方面，一是会员或客户保证金不足而爆仓，即当期货价格波动导致交易者的风险溢出之后（比如爆仓）会构成期货公司的风险，当期货公司的风险溢出之后会构成期货交易所的风险；而是由于期货公司或交易所由于自身管理不严导致对正常交易秩序的破坏，以致自身成为引发期货行业的风险因素。比如，期货公司或期货交易所的机房出现严重问题，大面积影响客户交易等。</w:t>
      </w: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pStyle w:val="3"/>
        <w:spacing w:before="0" w:after="0" w:line="360" w:lineRule="auto"/>
        <w:ind w:firstLineChars="200" w:firstLine="482"/>
        <w:rPr>
          <w:rFonts w:ascii="仿宋" w:hAnsi="仿宋"/>
          <w:szCs w:val="24"/>
        </w:rPr>
      </w:pPr>
      <w:bookmarkStart w:id="108" w:name="_Toc445043895"/>
      <w:bookmarkStart w:id="109" w:name="_Toc516405787"/>
      <w:r w:rsidRPr="00C5361F">
        <w:rPr>
          <w:rFonts w:ascii="仿宋" w:hAnsi="仿宋" w:hint="eastAsia"/>
          <w:szCs w:val="24"/>
        </w:rPr>
        <w:t>（三）我国期货市场的监管体系和期货公司对营业部的监管要求</w:t>
      </w:r>
      <w:bookmarkEnd w:id="108"/>
      <w:bookmarkEnd w:id="109"/>
    </w:p>
    <w:p w:rsidR="00CE7A64" w:rsidRPr="00C83554" w:rsidRDefault="00CE7A64" w:rsidP="00CE7A64">
      <w:pPr>
        <w:spacing w:line="360" w:lineRule="auto"/>
        <w:ind w:firstLineChars="200" w:firstLine="480"/>
        <w:rPr>
          <w:rFonts w:ascii="仿宋" w:hAnsi="仿宋"/>
          <w:bCs/>
          <w:color w:val="FF0000"/>
          <w:kern w:val="0"/>
        </w:rPr>
      </w:pPr>
      <w:r w:rsidRPr="00C83554">
        <w:rPr>
          <w:rFonts w:ascii="仿宋" w:hAnsi="仿宋" w:hint="eastAsia"/>
          <w:bCs/>
          <w:color w:val="FF0000"/>
          <w:kern w:val="0"/>
        </w:rPr>
        <w:t>我国期货市场的监管体系——中国证监会、证监局、期货交易所、中国期货保证金监控中心有限责任公司（以下简称期货保证金监控中心）和中国期货业协会“五位一体”的期货监管协调工作机制。</w:t>
      </w:r>
      <w:r w:rsidRPr="00C83554">
        <w:rPr>
          <w:rFonts w:ascii="仿宋" w:hAnsi="仿宋"/>
          <w:bCs/>
          <w:color w:val="FF0000"/>
          <w:kern w:val="0"/>
        </w:rPr>
        <w:t xml:space="preserve"> </w:t>
      </w:r>
    </w:p>
    <w:p w:rsidR="00CE7A64" w:rsidRPr="00C83554" w:rsidRDefault="00CE7A64" w:rsidP="00CE7A64">
      <w:pPr>
        <w:spacing w:line="360" w:lineRule="auto"/>
        <w:ind w:firstLineChars="200" w:firstLine="480"/>
        <w:rPr>
          <w:rFonts w:ascii="仿宋" w:hAnsi="仿宋"/>
          <w:bCs/>
          <w:color w:val="FF0000"/>
          <w:kern w:val="0"/>
        </w:rPr>
      </w:pPr>
      <w:r w:rsidRPr="00C83554">
        <w:rPr>
          <w:rFonts w:ascii="仿宋" w:hAnsi="仿宋" w:hint="eastAsia"/>
          <w:bCs/>
          <w:color w:val="FF0000"/>
          <w:kern w:val="0"/>
        </w:rPr>
        <w:t>期货公司应当对分支机构实行集中统一管理，不得与他人合资、合作经营管理分支机构，不得将分支机构承包、租赁或者委托给他人经营管理。</w:t>
      </w:r>
    </w:p>
    <w:p w:rsidR="00CE7A64" w:rsidRPr="00C83554" w:rsidRDefault="00CE7A64" w:rsidP="00CE7A64">
      <w:pPr>
        <w:spacing w:line="360" w:lineRule="auto"/>
        <w:ind w:firstLineChars="200" w:firstLine="480"/>
        <w:rPr>
          <w:rFonts w:ascii="仿宋" w:hAnsi="仿宋"/>
          <w:bCs/>
          <w:color w:val="FF0000"/>
          <w:kern w:val="0"/>
        </w:rPr>
      </w:pPr>
      <w:r w:rsidRPr="00C83554">
        <w:rPr>
          <w:rFonts w:ascii="仿宋" w:hAnsi="仿宋" w:hint="eastAsia"/>
          <w:bCs/>
          <w:color w:val="FF0000"/>
          <w:kern w:val="0"/>
        </w:rPr>
        <w:t>分支机构经营的业务不得超出期货公司的业务范围，并应当符合中国证监会对相关业务规定。</w:t>
      </w:r>
    </w:p>
    <w:p w:rsidR="00CE7A64" w:rsidRPr="00C83554" w:rsidRDefault="00CE7A64" w:rsidP="00CE7A64">
      <w:pPr>
        <w:spacing w:line="360" w:lineRule="auto"/>
        <w:ind w:firstLineChars="200" w:firstLine="480"/>
        <w:rPr>
          <w:rFonts w:ascii="仿宋" w:hAnsi="仿宋"/>
          <w:bCs/>
          <w:kern w:val="0"/>
        </w:rPr>
      </w:pPr>
      <w:r w:rsidRPr="00C83554">
        <w:rPr>
          <w:rFonts w:ascii="仿宋" w:hAnsi="仿宋" w:hint="eastAsia"/>
          <w:bCs/>
          <w:color w:val="FF0000"/>
          <w:kern w:val="0"/>
        </w:rPr>
        <w:t>期货公司应当按照规定对营业部实行统一结算、统一风险管理、统一资金调拨、统一财务管理和会计核算。</w:t>
      </w:r>
    </w:p>
    <w:p w:rsidR="00CE7A64" w:rsidRPr="00C83554" w:rsidRDefault="00CE7A64" w:rsidP="00CE7A64">
      <w:pPr>
        <w:spacing w:line="360" w:lineRule="auto"/>
        <w:ind w:firstLineChars="200" w:firstLine="480"/>
        <w:rPr>
          <w:rFonts w:ascii="仿宋" w:hAnsi="仿宋"/>
          <w:bCs/>
          <w:kern w:val="0"/>
        </w:rPr>
      </w:pPr>
    </w:p>
    <w:p w:rsidR="00CE7A64" w:rsidRPr="00A35AE5" w:rsidRDefault="00CE7A64" w:rsidP="00CE7A64">
      <w:pPr>
        <w:spacing w:line="360" w:lineRule="auto"/>
        <w:ind w:firstLineChars="200" w:firstLine="480"/>
        <w:rPr>
          <w:rFonts w:ascii="仿宋" w:hAnsi="仿宋"/>
          <w:bCs/>
          <w:kern w:val="0"/>
        </w:rPr>
      </w:pPr>
    </w:p>
    <w:p w:rsidR="00CE7A64" w:rsidRPr="00A35AE5" w:rsidRDefault="00CE7A64" w:rsidP="00CE7A64">
      <w:pPr>
        <w:widowControl/>
        <w:spacing w:line="360" w:lineRule="auto"/>
        <w:ind w:firstLineChars="200" w:firstLine="480"/>
        <w:jc w:val="left"/>
        <w:rPr>
          <w:rFonts w:ascii="仿宋" w:hAnsi="仿宋"/>
        </w:rPr>
      </w:pPr>
      <w:r w:rsidRPr="00C5361F">
        <w:rPr>
          <w:rFonts w:ascii="仿宋" w:hAnsi="仿宋"/>
        </w:rPr>
        <w:br w:type="page"/>
      </w:r>
    </w:p>
    <w:p w:rsidR="00CE7A64" w:rsidRPr="00A35AE5" w:rsidRDefault="00CE7A64" w:rsidP="00CE7A64">
      <w:pPr>
        <w:pStyle w:val="1"/>
        <w:spacing w:before="0" w:after="0" w:line="360" w:lineRule="auto"/>
        <w:ind w:firstLineChars="200" w:firstLine="723"/>
        <w:jc w:val="center"/>
        <w:rPr>
          <w:rFonts w:ascii="仿宋" w:hAnsi="仿宋"/>
        </w:rPr>
      </w:pPr>
      <w:bookmarkStart w:id="110" w:name="_Toc404963360"/>
      <w:bookmarkStart w:id="111" w:name="_Toc445043896"/>
      <w:bookmarkStart w:id="112" w:name="_Toc516405788"/>
      <w:r w:rsidRPr="00A35AE5">
        <w:rPr>
          <w:rFonts w:ascii="仿宋" w:hAnsi="仿宋" w:hint="eastAsia"/>
        </w:rPr>
        <w:lastRenderedPageBreak/>
        <w:t>第二部分  法律法规</w:t>
      </w:r>
      <w:bookmarkEnd w:id="110"/>
      <w:bookmarkEnd w:id="111"/>
      <w:bookmarkEnd w:id="112"/>
    </w:p>
    <w:p w:rsidR="00CE7A64" w:rsidRPr="00A35AE5" w:rsidRDefault="00CE7A64" w:rsidP="00CE7A64">
      <w:pPr>
        <w:pStyle w:val="2"/>
      </w:pPr>
      <w:bookmarkStart w:id="113" w:name="_Toc404963361"/>
      <w:bookmarkStart w:id="114" w:name="_Toc445043897"/>
      <w:bookmarkStart w:id="115" w:name="_Toc516405789"/>
      <w:r w:rsidRPr="00A35AE5">
        <w:rPr>
          <w:rFonts w:hint="eastAsia"/>
        </w:rPr>
        <w:t>一、行政法规</w:t>
      </w:r>
      <w:bookmarkEnd w:id="113"/>
      <w:bookmarkEnd w:id="114"/>
      <w:bookmarkEnd w:id="115"/>
    </w:p>
    <w:p w:rsidR="00CE7A64" w:rsidRPr="00A35AE5" w:rsidRDefault="00CE7A64" w:rsidP="00CE7A64">
      <w:pPr>
        <w:pStyle w:val="3"/>
        <w:rPr>
          <w:rFonts w:ascii="仿宋" w:hAnsi="仿宋"/>
        </w:rPr>
      </w:pPr>
      <w:bookmarkStart w:id="116" w:name="_Toc404963362"/>
      <w:bookmarkStart w:id="117" w:name="_Toc445043898"/>
      <w:bookmarkStart w:id="118" w:name="_Toc516405790"/>
      <w:r w:rsidRPr="00A35AE5">
        <w:rPr>
          <w:rFonts w:ascii="仿宋" w:hAnsi="仿宋" w:hint="eastAsia"/>
        </w:rPr>
        <w:t>（一）《期货交易管理条例》</w:t>
      </w:r>
      <w:bookmarkEnd w:id="116"/>
      <w:bookmarkEnd w:id="117"/>
      <w:bookmarkEnd w:id="118"/>
    </w:p>
    <w:p w:rsidR="00CE7A64" w:rsidRPr="00A35AE5" w:rsidRDefault="00CE7A64" w:rsidP="00CE7A64">
      <w:pPr>
        <w:pStyle w:val="4"/>
      </w:pPr>
      <w:r w:rsidRPr="00A35AE5">
        <w:rPr>
          <w:rFonts w:hint="eastAsia"/>
        </w:rPr>
        <w:t>1、期货交易遵循原则、禁止行为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三公原则、诚信原则，禁止欺诈、内幕交易、操纵期货交易价格等</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依据：第三条</w:t>
      </w:r>
    </w:p>
    <w:p w:rsidR="00CE7A64" w:rsidRPr="00FA2480"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第三条　从事期货交易活动，应当遵循公开、公平、公正和诚实信用的原则。禁止欺诈、内幕交易和操纵期货交易价格等违法行为。</w:t>
      </w:r>
    </w:p>
    <w:p w:rsidR="00CE7A64" w:rsidRPr="00A35AE5" w:rsidRDefault="00CE7A64" w:rsidP="00CE7A64">
      <w:pPr>
        <w:pStyle w:val="4"/>
      </w:pPr>
      <w:r w:rsidRPr="00A35AE5">
        <w:rPr>
          <w:rFonts w:hint="eastAsia"/>
        </w:rPr>
        <w:t>2、期货交易所性质</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非营利性、自律管理、以全部财产承担责任、负责人由国务院监督管理机构任命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依据：第七条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第七条　期货交易所不以营利为目的，按照其章程的规定实行自律管理。期货交易所以其全部财产承担民事责任。期货交易所的负责人由国务院期货监督管理机构任免。</w:t>
      </w:r>
    </w:p>
    <w:p w:rsidR="00CE7A64" w:rsidRPr="00A35AE5" w:rsidRDefault="00CE7A64" w:rsidP="00CE7A64">
      <w:pPr>
        <w:pStyle w:val="4"/>
      </w:pPr>
      <w:r w:rsidRPr="00A35AE5">
        <w:rPr>
          <w:rFonts w:hint="eastAsia"/>
        </w:rPr>
        <w:t>3、交易所风险管理制度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保证金制度、当日无负债结算制度、风险准备金制度等</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依据：第十一条</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t xml:space="preserve">第十一条　期货交易所应当按照国家有关规定建立、健全下列风险管理制度：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t xml:space="preserve">　　（一）保证金制度；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t xml:space="preserve">　　（二）当日无负债结算制度；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t xml:space="preserve">　　（三）涨跌停板制度；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t xml:space="preserve">　　（四）持仓限额和大户持仓报告制度；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lastRenderedPageBreak/>
        <w:t xml:space="preserve">　　（五）风险准备金制度；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sz w:val="21"/>
          <w:szCs w:val="21"/>
        </w:rPr>
      </w:pPr>
      <w:r w:rsidRPr="00A35AE5">
        <w:rPr>
          <w:rFonts w:ascii="仿宋" w:hAnsi="仿宋" w:hint="eastAsia"/>
          <w:color w:val="333333"/>
          <w:sz w:val="21"/>
          <w:szCs w:val="21"/>
        </w:rPr>
        <w:t xml:space="preserve">　　（六）国务院期货监督管理机构规定的其他风险管理制度。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实行会员分级结算制度的期货交易所，还应当建立、健全结算担保金制度。</w:t>
      </w:r>
    </w:p>
    <w:p w:rsidR="00CE7A64" w:rsidRPr="00A35AE5" w:rsidRDefault="00CE7A64" w:rsidP="00CE7A64">
      <w:pPr>
        <w:pStyle w:val="4"/>
      </w:pPr>
      <w:r w:rsidRPr="00A35AE5">
        <w:rPr>
          <w:rFonts w:hint="eastAsia"/>
        </w:rPr>
        <w:t>4、异常情况时，交易所采取的紧急措施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提高保证金、调整涨跌停板、限制会员或者客户的最大持仓量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依据：第十二条</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第十二条　当期货市场出现异常情况时，期货交易所可以按照其章程规定的权限和程序，决定采取下列紧急措施，并应当立即报告国务院期货监督管理机构：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（一）提高保证金；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（二）调整涨跌停板幅度；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（三）限制会员或者客户的最大持仓量；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（四）暂时停止交易；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（五）采取其他紧急措施。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 xml:space="preserve">前款所称异常情况，是指在交易中发生操纵期货交易价格的行为或者发生不可抗拒的突发事件以及国务院期货监督管理机构规定的其他情形。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异常情况消失后，期货交易所应当及时取消紧急措施。</w:t>
      </w:r>
    </w:p>
    <w:p w:rsidR="00CE7A64" w:rsidRPr="00A35AE5" w:rsidRDefault="00CE7A64" w:rsidP="00CE7A64">
      <w:pPr>
        <w:pStyle w:val="4"/>
      </w:pPr>
      <w:r w:rsidRPr="00A35AE5">
        <w:rPr>
          <w:rFonts w:hint="eastAsia"/>
        </w:rPr>
        <w:t>5、期货公司成立的条件</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注册资本不低于3000万元，董、监、</w:t>
      </w:r>
      <w:proofErr w:type="gramStart"/>
      <w:r w:rsidRPr="00A35AE5">
        <w:rPr>
          <w:rFonts w:ascii="仿宋" w:hAnsi="仿宋" w:hint="eastAsia"/>
        </w:rPr>
        <w:t>高具备</w:t>
      </w:r>
      <w:proofErr w:type="gramEnd"/>
      <w:r w:rsidRPr="00A35AE5">
        <w:rPr>
          <w:rFonts w:ascii="仿宋" w:hAnsi="仿宋" w:hint="eastAsia"/>
        </w:rPr>
        <w:t>任职</w:t>
      </w:r>
      <w:r w:rsidRPr="00C83554">
        <w:rPr>
          <w:rFonts w:ascii="仿宋" w:hAnsi="仿宋" w:hint="eastAsia"/>
          <w:color w:val="FF0000"/>
        </w:rPr>
        <w:t>条件</w:t>
      </w:r>
      <w:r w:rsidRPr="00A35AE5">
        <w:rPr>
          <w:rFonts w:ascii="仿宋" w:hAnsi="仿宋" w:hint="eastAsia"/>
        </w:rPr>
        <w:t>、从业人员具备从业资格</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依据：第十六条（一）、（二）</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rPr>
        <w:t xml:space="preserve">    </w:t>
      </w:r>
      <w:r w:rsidRPr="00A35AE5">
        <w:rPr>
          <w:rFonts w:ascii="仿宋" w:hAnsi="仿宋" w:hint="eastAsia"/>
          <w:color w:val="333333"/>
        </w:rPr>
        <w:t xml:space="preserve">第十六条　申请设立期货公司，应当符合《中华人民共和国公司法》的规定，并具备下列条件：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（一）注册资本最低限额为人民币3000万元；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（二）董事、监事、高级管理人员具备任职</w:t>
      </w:r>
      <w:r w:rsidRPr="00C83554">
        <w:rPr>
          <w:rFonts w:ascii="仿宋" w:hAnsi="仿宋" w:hint="eastAsia"/>
          <w:color w:val="FF0000"/>
        </w:rPr>
        <w:t>条件</w:t>
      </w:r>
      <w:r w:rsidRPr="00A35AE5">
        <w:rPr>
          <w:rFonts w:ascii="仿宋" w:hAnsi="仿宋" w:hint="eastAsia"/>
          <w:color w:val="333333"/>
        </w:rPr>
        <w:t xml:space="preserve">，从业人员具有期货从业资格；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（三）有符合法律、行政法规规定的公司章程；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lastRenderedPageBreak/>
        <w:t xml:space="preserve">　　（四）主要股东以及实际控制人具有持续盈利能力，信誉良好，最近3年无重大违法违规记录；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（五）有合格的经营场所和业务设施；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（六）有健全的风险管理和内部控制制度；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（七）国务院期货监督管理机构规定的其他条件。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国务院期货监督管理机构根据审慎监管原则和各项业务的风险程度，可以提高注册资本最低限额。注册资本应当是实缴资本。股东应当以货币或者期货公司经营必需的非货币财产出资，货币出资比例不得低于85%。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国务院期货监督管理机构应当在受理期货公司设立申请之日起6个月内，根据审慎监管原则进行审查，</w:t>
      </w:r>
      <w:proofErr w:type="gramStart"/>
      <w:r w:rsidRPr="00A35AE5">
        <w:rPr>
          <w:rFonts w:ascii="仿宋" w:hAnsi="仿宋" w:hint="eastAsia"/>
          <w:color w:val="333333"/>
        </w:rPr>
        <w:t>作出</w:t>
      </w:r>
      <w:proofErr w:type="gramEnd"/>
      <w:r w:rsidRPr="00A35AE5">
        <w:rPr>
          <w:rFonts w:ascii="仿宋" w:hAnsi="仿宋" w:hint="eastAsia"/>
          <w:color w:val="333333"/>
        </w:rPr>
        <w:t xml:space="preserve">批准或者不批准的决定。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未经国务院期货监督管理机构批准，任何单位和个人不得委托或者接受他人委托持有或者管理期货公司的股权。</w:t>
      </w:r>
    </w:p>
    <w:p w:rsidR="00CE7A64" w:rsidRPr="00A35AE5" w:rsidRDefault="00CE7A64" w:rsidP="00CE7A64">
      <w:pPr>
        <w:pStyle w:val="4"/>
      </w:pPr>
      <w:r w:rsidRPr="00A35AE5">
        <w:rPr>
          <w:rFonts w:hint="eastAsia"/>
        </w:rPr>
        <w:t>6、期货公司禁止行为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不得从事或变相从事自营业务、不得为股东、实际控制人或其他关联人提供融资、不得对外担保</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依据：第十七条第3、4款</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第十七条　期货公司业务实行许可制度，由国务院期货监督管理机构按照其商品期货、金融期货业务种类颁发许可证。期货公司除申请经营境内期货经纪业务外，还可以申请经营境外期货经纪、期货投资咨询以及国务院期货监督管理机构规定的其他期货业务。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期货公司不得从事与期货业务无关的活动，法律、行政法规或者国务院期货监督管理机构另有规定的除外。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w:t>
      </w:r>
      <w:r>
        <w:rPr>
          <w:rFonts w:ascii="仿宋" w:hAnsi="仿宋" w:hint="eastAsia"/>
          <w:color w:val="333333"/>
        </w:rPr>
        <w:t xml:space="preserve"> </w:t>
      </w:r>
      <w:r w:rsidRPr="00A35AE5">
        <w:rPr>
          <w:rFonts w:ascii="仿宋" w:hAnsi="仿宋" w:hint="eastAsia"/>
          <w:color w:val="333333"/>
        </w:rPr>
        <w:t xml:space="preserve">期货公司不得从事或者变相从事期货自营业务。 </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color w:val="333333"/>
        </w:rPr>
        <w:t xml:space="preserve">   </w:t>
      </w:r>
      <w:r>
        <w:rPr>
          <w:rFonts w:ascii="仿宋" w:hAnsi="仿宋" w:hint="eastAsia"/>
          <w:color w:val="333333"/>
        </w:rPr>
        <w:t xml:space="preserve"> </w:t>
      </w:r>
      <w:r w:rsidRPr="00A35AE5">
        <w:rPr>
          <w:rFonts w:ascii="仿宋" w:hAnsi="仿宋" w:hint="eastAsia"/>
          <w:color w:val="333333"/>
        </w:rPr>
        <w:t>期货公司不得为其股东、实际控制人或者其他关联人提供融资，不得对外担保。</w:t>
      </w:r>
    </w:p>
    <w:p w:rsidR="00CE7A64" w:rsidRPr="00A35AE5" w:rsidRDefault="00CE7A64" w:rsidP="00CE7A64">
      <w:pPr>
        <w:pStyle w:val="4"/>
      </w:pPr>
      <w:r w:rsidRPr="00A35AE5">
        <w:rPr>
          <w:rFonts w:hint="eastAsia"/>
        </w:rPr>
        <w:lastRenderedPageBreak/>
        <w:t>7、期货经纪业务的行纪性质</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期货公司接受客户委托，以自己的名义为客户进行期货交易，交易结果由客户承担。</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依据：第十八条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第十八条　期货公司从事经纪业务，接受客户委托，以自己的名义为客户进行期货交易，交易结果由客户承担。</w:t>
      </w:r>
    </w:p>
    <w:p w:rsidR="00CE7A64" w:rsidRPr="00A35AE5" w:rsidRDefault="00CE7A64" w:rsidP="00CE7A64">
      <w:pPr>
        <w:pStyle w:val="4"/>
      </w:pPr>
      <w:r w:rsidRPr="00A35AE5">
        <w:rPr>
          <w:rFonts w:hint="eastAsia"/>
        </w:rPr>
        <w:t>8、期货公司接受客户委托要求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出示风险说明书、客户签字确认；与客户签订书面合同</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依据：第二十五条第1款</w:t>
      </w:r>
    </w:p>
    <w:p w:rsidR="00CE7A64" w:rsidRPr="00A35AE5" w:rsidRDefault="00CE7A64" w:rsidP="00CE7A64">
      <w:pPr>
        <w:pStyle w:val="p0"/>
        <w:shd w:val="clear" w:color="auto" w:fill="FFFFFF"/>
        <w:spacing w:before="0" w:beforeAutospacing="0" w:after="0" w:afterAutospacing="0" w:line="360" w:lineRule="auto"/>
        <w:rPr>
          <w:rFonts w:ascii="仿宋" w:hAnsi="仿宋"/>
          <w:color w:val="333333"/>
        </w:rPr>
      </w:pPr>
      <w:r w:rsidRPr="00A35AE5">
        <w:rPr>
          <w:rFonts w:ascii="仿宋" w:hAnsi="仿宋" w:hint="eastAsia"/>
        </w:rPr>
        <w:t xml:space="preserve">    </w:t>
      </w:r>
      <w:r w:rsidRPr="00A35AE5">
        <w:rPr>
          <w:rFonts w:ascii="仿宋" w:hAnsi="仿宋" w:hint="eastAsia"/>
          <w:color w:val="333333"/>
        </w:rPr>
        <w:t xml:space="preserve">第二十五条　期货公司接受客户委托为其进行期货交易，应当事先向客户出示风险说明书，经客户签字确认后，与客户签订书面合同。期货公司不得未经客户委托或者不按照客户委托内容，擅自进行期货交易。 </w:t>
      </w:r>
    </w:p>
    <w:p w:rsidR="00CE7A64" w:rsidRPr="00A35AE5" w:rsidRDefault="00CE7A64" w:rsidP="00CE7A64">
      <w:pPr>
        <w:spacing w:line="360" w:lineRule="auto"/>
        <w:rPr>
          <w:rFonts w:ascii="仿宋" w:hAnsi="仿宋"/>
        </w:rPr>
      </w:pPr>
      <w:r w:rsidRPr="00A35AE5">
        <w:rPr>
          <w:rFonts w:ascii="仿宋" w:hAnsi="仿宋" w:hint="eastAsia"/>
          <w:color w:val="333333"/>
        </w:rPr>
        <w:t xml:space="preserve">　　期货公司不得向客户作获利保证；不得在经纪业务中与客户约定分享利益或者共担风险。</w:t>
      </w:r>
    </w:p>
    <w:p w:rsidR="00CE7A64" w:rsidRPr="00A35AE5" w:rsidRDefault="00CE7A64" w:rsidP="00CE7A64">
      <w:pPr>
        <w:pStyle w:val="4"/>
      </w:pPr>
      <w:r w:rsidRPr="00A35AE5">
        <w:rPr>
          <w:rFonts w:hint="eastAsia"/>
        </w:rPr>
        <w:t>9、期货公司交易规则中的禁止行为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不得未经客户委托或者不按照客户委托擅自进行期货交易、不得做获利保证、不得与客户约定分享利益或共担风险</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依据：第二十五条第1、2款</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 xml:space="preserve">第二十五条　期货公司接受客户委托为其进行期货交易，应当事先向客户出示风险说明书，经客户签字确认后，与客户签订书面合同。期货公司不得未经客户委托或者不按照客户委托内容，擅自进行期货交易。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期货公司不得向客户作获利保证；不得在经纪业务中与客户约定分享利益或者共担风险。</w:t>
      </w:r>
    </w:p>
    <w:p w:rsidR="00CE7A64" w:rsidRPr="00A35AE5" w:rsidRDefault="00CE7A64" w:rsidP="00CE7A64">
      <w:pPr>
        <w:pStyle w:val="4"/>
      </w:pPr>
      <w:r w:rsidRPr="00A35AE5">
        <w:rPr>
          <w:rFonts w:hint="eastAsia"/>
        </w:rPr>
        <w:lastRenderedPageBreak/>
        <w:t>10、禁止从事期货交易的主体</w:t>
      </w:r>
    </w:p>
    <w:p w:rsidR="00CE7A64" w:rsidRDefault="00CE7A64" w:rsidP="00CE7A64">
      <w:pPr>
        <w:widowControl/>
        <w:shd w:val="clear" w:color="auto" w:fill="FFFFFF"/>
        <w:spacing w:line="360" w:lineRule="auto"/>
        <w:ind w:firstLineChars="200" w:firstLine="480"/>
        <w:jc w:val="left"/>
        <w:rPr>
          <w:rFonts w:ascii="仿宋" w:hAnsi="仿宋"/>
        </w:rPr>
      </w:pPr>
      <w:r w:rsidRPr="00A35AE5">
        <w:rPr>
          <w:rFonts w:ascii="仿宋" w:hAnsi="仿宋" w:hint="eastAsia"/>
        </w:rPr>
        <w:t>包括：</w:t>
      </w:r>
      <w:r w:rsidRPr="00A35AE5">
        <w:rPr>
          <w:rFonts w:ascii="仿宋" w:hAnsi="仿宋" w:cs="宋体" w:hint="eastAsia"/>
          <w:color w:val="333333"/>
          <w:kern w:val="0"/>
        </w:rPr>
        <w:t>（一）国家机关和事业单位；（二）国务院期货监督管理机构、期货交易所、期货保证金安全存管监控机构和期货业协会的工作人员；（三）证券、期货市场禁止进入者； （四）未能提供开户证明材料的单位和个人；（五）国务院期货监督管理机构规定不得从事期货交易的其他单位和个人。</w:t>
      </w:r>
      <w:r w:rsidRPr="00A35AE5">
        <w:rPr>
          <w:rFonts w:ascii="仿宋" w:hAnsi="仿宋" w:hint="eastAsia"/>
        </w:rPr>
        <w:t xml:space="preserve">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依据：第二十六条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第二十六条　下列单位和个人不得从事期货交易，期货公司不得接受其委托为其进行期货交易：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（一）国家机关和事业单位；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（二）国务院期货监督管理机构、期货交易所、期货保证金安全存管监控机构和期货业协会的工作人员；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（三）证券、期货市场禁止进入者；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（四）未能提供开户证明材料的单位和个人；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（五）国务院期货监督管理机构规定不得从事期货交易的其他单位和个人。</w:t>
      </w:r>
    </w:p>
    <w:p w:rsidR="00CE7A64" w:rsidRPr="00A35AE5" w:rsidRDefault="00CE7A64" w:rsidP="00CE7A64">
      <w:pPr>
        <w:pStyle w:val="4"/>
      </w:pPr>
      <w:r w:rsidRPr="00A35AE5">
        <w:rPr>
          <w:rFonts w:hint="eastAsia"/>
        </w:rPr>
        <w:t>11、客户交易指令下达方式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书面、电话、互联网、监管机构规定的其他方式，应当明确、全面</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依据：第二十七条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第二十七条　客户可以通过书面、电话、互联网或者国务院期货监督管理机构规定的其他方式，向期货公司下达交易指令。客户的交易指令应当明确、全面。 </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期货公司不得隐瞒重要事项或者使用其他不正当手段诱骗客户发出交易指令。</w:t>
      </w:r>
    </w:p>
    <w:p w:rsidR="00CE7A64" w:rsidRPr="00A35AE5" w:rsidRDefault="00CE7A64" w:rsidP="00CE7A64">
      <w:pPr>
        <w:pStyle w:val="4"/>
      </w:pPr>
      <w:r w:rsidRPr="00A35AE5">
        <w:rPr>
          <w:rFonts w:hint="eastAsia"/>
        </w:rPr>
        <w:t>12、期货交易保证金不得透支交易、保证金的属性、保证金的用途</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期货公司向客户收取的保证金不得低于交易所标准、客户的保证金属于客户所有、保证金除规定用途外，严禁挪作他用</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依据：第二十九条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lastRenderedPageBreak/>
        <w:t xml:space="preserve">第二十九条　期货交易应当严格执行保证金制度。期货交易所向会员、期货公司向客户收取的保证金，不得低于国务院期货监督管理机构、期货交易所规定的标准，并应当与自有资金分开，专户存放。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期货交易所向会员收取的保证金，属于会员所有，除用于会员的交易结算外，严禁挪作他用。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期货公司向客户收取的保证金，属于客户所有，除下列可划转的情形外，严禁挪作他用：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（一）依据客户的要求支付可用资金；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（二）为客户交存保证金，支付手续费、税款；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（三）国务院期货监督管理机构规定的其他情形。</w:t>
      </w:r>
    </w:p>
    <w:p w:rsidR="00CE7A64" w:rsidRPr="00A35AE5" w:rsidRDefault="00CE7A64" w:rsidP="00CE7A64">
      <w:pPr>
        <w:pStyle w:val="4"/>
      </w:pPr>
      <w:r w:rsidRPr="00A35AE5">
        <w:rPr>
          <w:rFonts w:hint="eastAsia"/>
        </w:rPr>
        <w:t>13、</w:t>
      </w:r>
      <w:proofErr w:type="gramStart"/>
      <w:r w:rsidRPr="00A35AE5">
        <w:rPr>
          <w:rFonts w:hint="eastAsia"/>
        </w:rPr>
        <w:t>禁止混码交易</w:t>
      </w:r>
      <w:proofErr w:type="gramEnd"/>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应当为每一个客户单独开立账户、设置交易编码</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第三十条　期货公司应当为每一个客户单独开立专门账户、设置交易编码，</w:t>
      </w:r>
      <w:proofErr w:type="gramStart"/>
      <w:r w:rsidRPr="00A35AE5">
        <w:rPr>
          <w:rFonts w:ascii="仿宋" w:hAnsi="仿宋" w:hint="eastAsia"/>
          <w:color w:val="333333"/>
          <w:szCs w:val="21"/>
        </w:rPr>
        <w:t>不得混码交易</w:t>
      </w:r>
      <w:proofErr w:type="gramEnd"/>
      <w:r w:rsidRPr="00A35AE5">
        <w:rPr>
          <w:rFonts w:ascii="仿宋" w:hAnsi="仿宋" w:hint="eastAsia"/>
          <w:color w:val="333333"/>
          <w:szCs w:val="21"/>
        </w:rPr>
        <w:t>。</w:t>
      </w:r>
    </w:p>
    <w:p w:rsidR="00CE7A64" w:rsidRPr="00A35AE5" w:rsidRDefault="00CE7A64" w:rsidP="00CE7A64">
      <w:pPr>
        <w:pStyle w:val="4"/>
      </w:pPr>
      <w:r w:rsidRPr="00A35AE5">
        <w:rPr>
          <w:rFonts w:hint="eastAsia"/>
        </w:rPr>
        <w:t>14、期货交易的结算制度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期货交易所及期货公司的当日无负债结算制度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依据：第三十四条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第三十四条　期货交易的结算，由期货交易所统一组织进行。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期货交易所实行当日无负债结算制度。期货交易所应当在当日及时将结算结果通知会员。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期货公司根据期货交易所的结算结果对客户进行结算，并应当将结算结果按照与客户约定的方式及时通知客户。客户应当及时查询并妥善处理自己的交易持仓。</w: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pStyle w:val="4"/>
      </w:pPr>
      <w:r w:rsidRPr="00A35AE5">
        <w:rPr>
          <w:rFonts w:hint="eastAsia"/>
        </w:rPr>
        <w:lastRenderedPageBreak/>
        <w:t>15、强行平仓的义务性规定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期货交易所对公司强行平仓义务、公司对客户强行平仓义务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依据：第三十五条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第三十五条　期货交易所会员的保证金不足时，应当及时追加保证金或者自行平仓。会员未在期货交易所规定的时间内追加保证金或者自行平仓的，期货交易所应当将该会员的合约强行平仓，强行平仓的有关费用和发生的损失由该会员承担。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客户保证金不足时，应当及时追加保证金或者自行平仓。客户未在期货公司规定的时间内及时追加保证金或者自行平仓的，期货公司应当将该客户的合约强行平仓，强行平仓的有关费用和发生的损失由该客户承担。</w:t>
      </w:r>
    </w:p>
    <w:p w:rsidR="00CE7A64" w:rsidRPr="00A35AE5" w:rsidRDefault="00CE7A64" w:rsidP="00CE7A64">
      <w:pPr>
        <w:pStyle w:val="4"/>
      </w:pPr>
      <w:r w:rsidRPr="00A35AE5">
        <w:rPr>
          <w:rFonts w:hint="eastAsia"/>
        </w:rPr>
        <w:t>16、交割的规定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交易所统一组织、仓库由交易所指定、不得限制交割总量、应当与交割仓库协议</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依据：第三十六条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第三十六条　期货交易的交割，由期货交易所统一组织进行。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交割仓库由期货交易所指定。期货交易所不得限制实物交割总量，并应当与交割仓库签订协议，明确双方的权利和义务。交割仓库不得有下列行为：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（一）出具虚假仓单；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（二）违反期货交易所业务规则，限制交割商品的入库、出库；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（三）泄露与期货交易有关的商业秘密；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（四）违反国家有关规定参与期货交易；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（五）国务院期货监督管理机构规定的其他行为。</w:t>
      </w:r>
    </w:p>
    <w:p w:rsidR="00CE7A64" w:rsidRPr="00A35AE5" w:rsidRDefault="00CE7A64" w:rsidP="00CE7A64">
      <w:pPr>
        <w:pStyle w:val="4"/>
      </w:pPr>
      <w:r w:rsidRPr="00A35AE5">
        <w:rPr>
          <w:rFonts w:hint="eastAsia"/>
        </w:rPr>
        <w:t>17、期货交易中承担违约责任的顺序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会员违约的责任承担顺序、客户违约的责任承担顺序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依据：第三十七条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lastRenderedPageBreak/>
        <w:t xml:space="preserve">第三十七条　会员在期货交易中违约的，期货交易所先以该会员的保证金承担违约责任；保证金不足的，期货交易所应当以风险准备金和自有资金代为承担违约责任，并由此取得对该会员的相应追偿权。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客户在期货交易中违约的，期货公司先以该客户的保证金承担违约责任；保证金不足的，期货公司应当以风险准备金和自有资金代为承担违约责任，并由此取得对该客户的相应追偿权。</w:t>
      </w:r>
    </w:p>
    <w:p w:rsidR="00CE7A64" w:rsidRPr="00A35AE5" w:rsidRDefault="00CE7A64" w:rsidP="00CE7A64">
      <w:pPr>
        <w:pStyle w:val="4"/>
      </w:pPr>
      <w:r w:rsidRPr="00A35AE5">
        <w:rPr>
          <w:rFonts w:hint="eastAsia"/>
        </w:rPr>
        <w:t>18、实行</w:t>
      </w:r>
      <w:r w:rsidRPr="00C83554">
        <w:rPr>
          <w:rFonts w:hint="eastAsia"/>
          <w:color w:val="FF0000"/>
        </w:rPr>
        <w:t>会员</w:t>
      </w:r>
      <w:r w:rsidRPr="00A35AE5">
        <w:rPr>
          <w:rFonts w:hint="eastAsia"/>
        </w:rPr>
        <w:t>分级结算</w:t>
      </w:r>
      <w:r w:rsidRPr="00C83554">
        <w:rPr>
          <w:rFonts w:hint="eastAsia"/>
          <w:color w:val="FF0000"/>
        </w:rPr>
        <w:t>制度</w:t>
      </w:r>
      <w:r w:rsidRPr="00A35AE5">
        <w:rPr>
          <w:rFonts w:hint="eastAsia"/>
        </w:rPr>
        <w:t>的交易所的结算处理方式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结算担保金制度，</w:t>
      </w:r>
      <w:r w:rsidRPr="00C83554">
        <w:rPr>
          <w:rFonts w:ascii="仿宋" w:hAnsi="仿宋" w:hint="eastAsia"/>
          <w:color w:val="FF0000"/>
        </w:rPr>
        <w:t>会员</w:t>
      </w:r>
      <w:r w:rsidRPr="00A35AE5">
        <w:rPr>
          <w:rFonts w:ascii="仿宋" w:hAnsi="仿宋" w:hint="eastAsia"/>
        </w:rPr>
        <w:t>分级结算及控制风险</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依据：第三十八条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第三十八条　实行会员分级结算制度的期货交易所，应当向结算会员收取结算担保金。期货交易所只对结算会员结算，收取和追收保证金，以结算担保金、风险准备金、自有资金代为承担违约责任，以及采取其他相关措施；对非结算会员的结算、收取和追收保证金、代为承担违约责任，以及采取其他相关措施，由结算会员执行。</w:t>
      </w:r>
    </w:p>
    <w:p w:rsidR="00CE7A64" w:rsidRPr="00A35AE5" w:rsidRDefault="00CE7A64" w:rsidP="00CE7A64">
      <w:pPr>
        <w:pStyle w:val="4"/>
      </w:pPr>
      <w:r w:rsidRPr="00A35AE5">
        <w:rPr>
          <w:rFonts w:hint="eastAsia"/>
        </w:rPr>
        <w:t>19、期货业协会的性质与职责</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自律性组织、社团法人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依据：第四十四条、第四十六条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第四十四条　期货业协会是期货业的自律性组织，是社会团体法人。 </w:t>
      </w:r>
    </w:p>
    <w:p w:rsidR="00CE7A64" w:rsidRPr="00A35AE5" w:rsidRDefault="00CE7A64" w:rsidP="00CE7A64">
      <w:pPr>
        <w:spacing w:line="360" w:lineRule="auto"/>
        <w:ind w:firstLineChars="200" w:firstLine="480"/>
        <w:rPr>
          <w:rFonts w:ascii="仿宋" w:hAnsi="仿宋"/>
          <w:color w:val="333333"/>
        </w:rPr>
      </w:pPr>
      <w:r w:rsidRPr="00A35AE5">
        <w:rPr>
          <w:rFonts w:ascii="仿宋" w:hAnsi="仿宋" w:hint="eastAsia"/>
          <w:color w:val="333333"/>
        </w:rPr>
        <w:t>期货公司以及其他专门从事期货经营的机构应当加入期货业协会，并缴纳会员费。</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第四十六条　期货业协会履行下列职责：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（一）教育和组织会员遵守期货法律法规和政策；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（二）制定会员应当遵守的行业自律性规则，监督、检查会员行为，对违反协会章程和自律性规则的，按照规定给予纪律处分；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（三）负责期货从业人员资格的认定、管理以及撤销工作；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lastRenderedPageBreak/>
        <w:t xml:space="preserve">（四）受理客户与期货业务有关的投诉，对会员之间、会员与客户之间发生的纠纷进行调解；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（五）依法维护会员的合法权益，向国务院期货监督管理机构反映会员的建议和要求；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（六）组织期货从业人员的业务培训，开展会员间的业务交流；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（七）组织会员就期货业的发展、运作以及有关内容进行研究；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（八）期货业协会章程规定的其他职责。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期货业协会的业务活动应当接受国务院期货监督管理机构的指导和监督。</w:t>
      </w:r>
    </w:p>
    <w:p w:rsidR="00CE7A64" w:rsidRPr="00A35AE5" w:rsidRDefault="00CE7A64" w:rsidP="00CE7A64">
      <w:pPr>
        <w:pStyle w:val="4"/>
      </w:pPr>
      <w:r w:rsidRPr="00A35AE5">
        <w:rPr>
          <w:rFonts w:hint="eastAsia"/>
        </w:rPr>
        <w:t>20、期货公司不符合持续性经营规则或出现经营风险的，监管机构可以采取的监管措施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谈话、提示、记入信用记录，限期整改</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依据：第五十六条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（一）限制或者暂停部分期货业务；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（二）停止批准新增业务或者分支机构；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（三）限制分配红利，限制向董事、监事、高级管理人员支付报酬、提供福利；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（四）限制转让财产或者在财产上设定其他权利；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（五）责令更换董事、监事、高级管理人员或者有关业务部门、分支机构的负责人员，或者限制其权利；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（六）限制期货公司自有资金或者风险准备金的调拨和使用；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lastRenderedPageBreak/>
        <w:t xml:space="preserve">（七）责令控股股东转让股权或者限制有关股东行使股东权利。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对经过整改符合有关法律、行政法规规定以及持续性经营规则要求的期货公司，国务院期货监督管理机构应当自验收完毕之日起3日内解除对其采取的有关措施。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对经过整改仍未达到持续性经营规则要求，严重影响正常经营的期货公司，国务院期货监督管理机构有权撤销其部分或者全部期货业务许可、关闭其分支机构。</w:t>
      </w:r>
    </w:p>
    <w:p w:rsidR="00CE7A64" w:rsidRPr="00A35AE5" w:rsidRDefault="00CE7A64" w:rsidP="00CE7A64">
      <w:pPr>
        <w:pStyle w:val="4"/>
      </w:pPr>
      <w:r w:rsidRPr="00A35AE5">
        <w:rPr>
          <w:rFonts w:hint="eastAsia"/>
        </w:rPr>
        <w:t>21、期货公司逾期未整改，监管机构可以采取的监管措施</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（一）限制或者暂停部分期货业务；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（二）停止批准新增业务或者分支机构；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（三）限制分配红利，限制向董事、监事、高级管理人员支付报酬、提供福利；</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（四）限制转让财产或者在财产上设定其他权利；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（五）责令更换董事、监事、高级管理人员或者有关业务部门、分支机构的负责人员，或者限制其权利；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（六）限制期货公司自有资金或者风险准备金的调拨和使用； </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hint="eastAsia"/>
          <w:color w:val="333333"/>
          <w:kern w:val="0"/>
        </w:rPr>
        <w:t xml:space="preserve">（七）责令控股股东转让股权或者限制有关股东行使股东权利。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依据：第五十六条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（一）限制或者暂停部分期货业务；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（二）停止批准新增业务或者分支机构；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lastRenderedPageBreak/>
        <w:t xml:space="preserve">（三）限制分配红利，限制向董事、监事、高级管理人员支付报酬、提供福利；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（四）限制转让财产或者在财产上设定其他权利；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（五）责令更换董事、监事、高级管理人员或者有关业务部门、分支机构的负责人员，或者限制其权利；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（六）限制期货公司自有资金或者风险准备金的调拨和使用；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（七）责令控股股东转让股权或者限制有关股东行使股东权利。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对经过整改符合有关法律、行政法规规定以及持续性经营规则要求的期货公司，国务院期货监督管理机构应当自验收完毕之日起3日内解除对其采取的有关措施。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对经过整改仍未达到持续性经营规则要求，严重影响正常经营的期货公司，国务院期货监督管理机构有权撤销其部分或者全部期货业务许可、关闭其分支机构。</w:t>
      </w:r>
    </w:p>
    <w:p w:rsidR="00CE7A64" w:rsidRPr="00A35AE5" w:rsidRDefault="00CE7A64" w:rsidP="00CE7A64">
      <w:pPr>
        <w:pStyle w:val="4"/>
      </w:pPr>
      <w:r w:rsidRPr="00A35AE5">
        <w:rPr>
          <w:rFonts w:hint="eastAsia"/>
        </w:rPr>
        <w:t>22、期货公司整改后仍未达到持续性经营规则要求的，监管机构可以采取的监管措施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 xml:space="preserve">撤销其部分或者全部期货业务许可、关闭其分支机构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依据：第五十六条第4款</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（一）限制或者暂停部分期货业务；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（二）停止批准新增业务或者分支机构；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lastRenderedPageBreak/>
        <w:t xml:space="preserve">（三）限制分配红利，限制向董事、监事、高级管理人员支付报酬、提供福利；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（四）限制转让财产或者在财产上设定其他权利；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（五）责令更换董事、监事、高级管理人员或者有关业务部门、分支机构的负责人员，或者限制其权利；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（六）限制期货公司自有资金或者风险准备金的调拨和使用；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（七）责令控股股东转让股权或者限制有关股东行使股东权利。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对经过整改符合有关法律、行政法规规定以及持续性经营规则要求的期货公司，国务院期货监督管理机构应当自验收完毕之日起3日内解除对其采取的有关措施。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对经过整改仍未达到持续性经营规则要求，严重影响正常经营的期货公司，国务院期货监督管理机构有权撤销其部分或者全部期货业务许可、关闭其分支机构。</w:t>
      </w:r>
    </w:p>
    <w:p w:rsidR="00CE7A64" w:rsidRPr="00A35AE5" w:rsidRDefault="00CE7A64" w:rsidP="00CE7A64">
      <w:pPr>
        <w:pStyle w:val="4"/>
      </w:pPr>
      <w:r w:rsidRPr="00A35AE5">
        <w:rPr>
          <w:rFonts w:hint="eastAsia"/>
        </w:rPr>
        <w:t>23、期货公司违法经营或者出现重大风险，监管机构可以对董、监、</w:t>
      </w:r>
      <w:proofErr w:type="gramStart"/>
      <w:r w:rsidRPr="00A35AE5">
        <w:rPr>
          <w:rFonts w:hint="eastAsia"/>
        </w:rPr>
        <w:t>高采取</w:t>
      </w:r>
      <w:proofErr w:type="gramEnd"/>
      <w:r w:rsidRPr="00A35AE5">
        <w:rPr>
          <w:rFonts w:hint="eastAsia"/>
        </w:rPr>
        <w:t>的措施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限制出境，申请司法机关限制其资产</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依据：第五十七条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第五十七条　期货公司违法经营或者出现重大风险，严重危害期货市场秩序、损害客户利益的，国务院期货监督管理机构可以对该期货公司采取责令停业整顿、指定其他机构托管或者接管等监管措施。经国务院期货监督管理机构批准，可以对该期货公司直接负责的董事、监事、高级管理人员和其他直接责任人员采取以下措施： </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（一）通知出境管理机关依法阻止其出境； </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（二）申请司法机关禁止其转移、转让或者以其他方式处分财产，或者在财产上设定其他权利。</w:t>
      </w:r>
    </w:p>
    <w:p w:rsidR="00CE7A64" w:rsidRPr="00A35AE5" w:rsidRDefault="00CE7A64" w:rsidP="00CE7A64">
      <w:pPr>
        <w:pStyle w:val="4"/>
      </w:pPr>
      <w:r>
        <w:rPr>
          <w:rFonts w:hint="eastAsia"/>
        </w:rPr>
        <w:lastRenderedPageBreak/>
        <w:t>24、</w:t>
      </w:r>
      <w:r w:rsidRPr="00A35AE5">
        <w:rPr>
          <w:rFonts w:hint="eastAsia"/>
        </w:rPr>
        <w:t>期货公司股东不得虚假出资、抽逃出资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不得虚假出资、抽逃出资行为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依据：第五十八条</w:t>
      </w:r>
    </w:p>
    <w:p w:rsidR="00CE7A64" w:rsidRPr="00A35AE5" w:rsidRDefault="00CE7A64" w:rsidP="00CE7A64">
      <w:pPr>
        <w:pStyle w:val="p0"/>
        <w:shd w:val="clear" w:color="auto" w:fill="FFFFFF"/>
        <w:spacing w:before="0" w:beforeAutospacing="0" w:after="0" w:afterAutospacing="0" w:line="360" w:lineRule="auto"/>
        <w:ind w:firstLineChars="200" w:firstLine="480"/>
        <w:rPr>
          <w:rFonts w:ascii="仿宋" w:hAnsi="仿宋"/>
          <w:color w:val="333333"/>
        </w:rPr>
      </w:pPr>
      <w:r w:rsidRPr="00A35AE5">
        <w:rPr>
          <w:rFonts w:ascii="仿宋" w:hAnsi="仿宋" w:hint="eastAsia"/>
          <w:color w:val="333333"/>
        </w:rPr>
        <w:t xml:space="preserve">第五十八条　期货公司的股东有虚假出资或者抽逃出资行为的，国务院期货监督管理机构应当责令其限期改正，并可责令其转让所持期货公司的股权。 </w:t>
      </w:r>
    </w:p>
    <w:p w:rsidR="00CE7A64" w:rsidRPr="00A35AE5" w:rsidRDefault="00CE7A64" w:rsidP="00CE7A64">
      <w:pPr>
        <w:spacing w:line="360" w:lineRule="auto"/>
        <w:ind w:firstLineChars="200" w:firstLine="480"/>
        <w:rPr>
          <w:rFonts w:ascii="仿宋" w:hAnsi="仿宋"/>
          <w:color w:val="333333"/>
        </w:rPr>
      </w:pPr>
      <w:r w:rsidRPr="00A35AE5">
        <w:rPr>
          <w:rFonts w:ascii="仿宋" w:hAnsi="仿宋" w:hint="eastAsia"/>
          <w:color w:val="333333"/>
        </w:rPr>
        <w:t>在股东按照前款要求改正违法行为、转让所持期货公司的股权前，国务院期货监督管理机构可以限制其股东权利。</w:t>
      </w:r>
    </w:p>
    <w:p w:rsidR="00CE7A64" w:rsidRPr="00A35AE5" w:rsidRDefault="00CE7A64" w:rsidP="00CE7A64">
      <w:pPr>
        <w:pStyle w:val="2"/>
      </w:pPr>
      <w:bookmarkStart w:id="119" w:name="_Toc404963363"/>
      <w:bookmarkStart w:id="120" w:name="_Toc445043899"/>
      <w:bookmarkStart w:id="121" w:name="_Toc516405791"/>
      <w:r w:rsidRPr="00A35AE5">
        <w:rPr>
          <w:rFonts w:hint="eastAsia"/>
        </w:rPr>
        <w:t>二、部门规章与规范性文件</w:t>
      </w:r>
      <w:bookmarkEnd w:id="119"/>
      <w:bookmarkEnd w:id="120"/>
      <w:bookmarkEnd w:id="121"/>
    </w:p>
    <w:p w:rsidR="00CE7A64" w:rsidRPr="00A35AE5" w:rsidRDefault="00CE7A64" w:rsidP="00CE7A64">
      <w:pPr>
        <w:pStyle w:val="3"/>
        <w:rPr>
          <w:rFonts w:ascii="仿宋" w:hAnsi="仿宋"/>
        </w:rPr>
      </w:pPr>
      <w:bookmarkStart w:id="122" w:name="_Toc404963364"/>
      <w:bookmarkStart w:id="123" w:name="_Toc445043900"/>
      <w:bookmarkStart w:id="124" w:name="_Toc516405792"/>
      <w:r w:rsidRPr="00A35AE5">
        <w:rPr>
          <w:rFonts w:ascii="仿宋" w:hAnsi="仿宋" w:hint="eastAsia"/>
        </w:rPr>
        <w:t>（一）《期货交易所管理办法》</w:t>
      </w:r>
      <w:bookmarkEnd w:id="122"/>
      <w:bookmarkEnd w:id="123"/>
      <w:bookmarkEnd w:id="124"/>
    </w:p>
    <w:p w:rsidR="00CE7A64" w:rsidRPr="00A35AE5" w:rsidRDefault="00CE7A64" w:rsidP="00CE7A64">
      <w:pPr>
        <w:pStyle w:val="4"/>
      </w:pPr>
      <w:r w:rsidRPr="00A35AE5">
        <w:rPr>
          <w:rFonts w:hint="eastAsia"/>
        </w:rPr>
        <w:t>1、期货交易所的职责</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期货交易所监管会员及其客户、指定交割仓库、期货保证金存管银行及期货市场其他参与者的期货业务。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依据：第八条第（三）项</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第八条　期货交易所除履行《期货交易管理条例》规定的职责外，还应当履行下列职责：</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（一）制定并实施期货交易所的交易规则及其实施细则；</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（二）发布市场信息；</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（三）监管会员及其客户、指定交割仓库、期货保证金存管银行及期货市场其他参与者的期货业务；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（四）查处违规行为。</w:t>
      </w:r>
    </w:p>
    <w:p w:rsidR="00CE7A64" w:rsidRPr="00A35AE5" w:rsidRDefault="00CE7A64" w:rsidP="00CE7A64">
      <w:pPr>
        <w:pStyle w:val="4"/>
      </w:pPr>
      <w:r w:rsidRPr="00A35AE5">
        <w:rPr>
          <w:rFonts w:hint="eastAsia"/>
        </w:rPr>
        <w:t>2、大户持仓报告制度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期货公司的报告义务：作为期货交易所会员，持仓达到期货交易所规定的持仓报告标准的，应当向期货交易所报告。客户未报告的，期货公司应当向期货交易所报告。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lastRenderedPageBreak/>
        <w:t>依据：第八十一条第一款</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第八十一条　期货交易实行大户持仓报告制度。会员或者客户持仓达到期货交易所规定的持仓报告标准的，会员或者客户应当向期货交易所报告。客户未报告的，会员应当向期货交易所报告。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期货交易所可以根据市场风险状况制定并调整持仓报告标准。</w:t>
      </w:r>
    </w:p>
    <w:p w:rsidR="00CE7A64" w:rsidRPr="00A35AE5" w:rsidRDefault="00CE7A64" w:rsidP="00CE7A64">
      <w:pPr>
        <w:pStyle w:val="4"/>
      </w:pPr>
      <w:r w:rsidRPr="00A35AE5">
        <w:rPr>
          <w:rFonts w:hint="eastAsia"/>
        </w:rPr>
        <w:t>3、期货交易所的临时处置措施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w:t>
      </w:r>
      <w:r w:rsidRPr="00A35AE5">
        <w:rPr>
          <w:rFonts w:ascii="仿宋" w:hAnsi="仿宋"/>
        </w:rPr>
        <w:t>1</w:t>
      </w:r>
      <w:r w:rsidRPr="00A35AE5">
        <w:rPr>
          <w:rFonts w:ascii="仿宋" w:hAnsi="仿宋" w:hint="eastAsia"/>
        </w:rPr>
        <w:t>）期货交易所可以采取临时处置措施的情形；（</w:t>
      </w:r>
      <w:r w:rsidRPr="00A35AE5">
        <w:rPr>
          <w:rFonts w:ascii="仿宋" w:hAnsi="仿宋"/>
        </w:rPr>
        <w:t>2</w:t>
      </w:r>
      <w:r w:rsidRPr="00A35AE5">
        <w:rPr>
          <w:rFonts w:ascii="仿宋" w:hAnsi="仿宋" w:hint="eastAsia"/>
        </w:rPr>
        <w:t>）期货交易所采取临时处置措施的种类。</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依据：第八十五条第一款</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第八十五条　有根据认为会员或者客户违反期货交易所交易规则及其实施细则并且对市场正在产生或者即将产生重大影响，为防止违规行为后果进一步扩大，期货交易所可以对该会员或者客户采取下列临时处置措施：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（一）限制入金；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（二）限制出金；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（三）限制开仓；</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（四）提高保证金标准；</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（五）限期平仓；</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（六）强行平仓。</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期货交易所按交易规则及其实施细则规定的程序采取前款第（四）项、第（五）项或者第（六）项措施的，应当在采取措施后及时报告中国证监会。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期货交易所对会员或者客户采取临时处置措施，应当按照期货交易所交易规则及其实施细则规定的方式通知会员或者客户，并列</w:t>
      </w:r>
      <w:proofErr w:type="gramStart"/>
      <w:r w:rsidRPr="00A35AE5">
        <w:rPr>
          <w:rFonts w:ascii="仿宋" w:hAnsi="仿宋" w:hint="eastAsia"/>
        </w:rPr>
        <w:t>明采取</w:t>
      </w:r>
      <w:proofErr w:type="gramEnd"/>
      <w:r w:rsidRPr="00A35AE5">
        <w:rPr>
          <w:rFonts w:ascii="仿宋" w:hAnsi="仿宋" w:hint="eastAsia"/>
        </w:rPr>
        <w:t>临时处置措施的根据。</w:t>
      </w:r>
    </w:p>
    <w:p w:rsidR="00CE7A64" w:rsidRPr="00A35AE5" w:rsidRDefault="00CE7A64" w:rsidP="00CE7A64">
      <w:pPr>
        <w:pStyle w:val="4"/>
      </w:pPr>
      <w:r w:rsidRPr="00A35AE5">
        <w:rPr>
          <w:rFonts w:hint="eastAsia"/>
        </w:rPr>
        <w:t>4、期货价格出现同方向连续涨跌停板时交易所可以采取的措施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可以采取措施的具体种类：调整涨跌停板幅度、提高交易保证金标准及按一定原则减仓等</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依据：第八十六条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lastRenderedPageBreak/>
        <w:t>第八十六条　期货价格出现同方向连续涨跌停板的，期货交易所可以采用调整涨跌停板幅度、提高交易保证金标准及按一定原则减仓等措施化解风险。</w: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pStyle w:val="3"/>
        <w:rPr>
          <w:rFonts w:ascii="仿宋" w:hAnsi="仿宋"/>
        </w:rPr>
      </w:pPr>
      <w:bookmarkStart w:id="125" w:name="_Toc404963365"/>
      <w:bookmarkStart w:id="126" w:name="_Toc445043901"/>
      <w:bookmarkStart w:id="127" w:name="_Toc516405793"/>
      <w:r w:rsidRPr="00A35AE5">
        <w:rPr>
          <w:rFonts w:ascii="仿宋" w:hAnsi="仿宋" w:hint="eastAsia"/>
        </w:rPr>
        <w:t>（二）《期货公司</w:t>
      </w:r>
      <w:r>
        <w:rPr>
          <w:rFonts w:ascii="仿宋" w:hAnsi="仿宋" w:hint="eastAsia"/>
        </w:rPr>
        <w:t>监督</w:t>
      </w:r>
      <w:r w:rsidRPr="00A35AE5">
        <w:rPr>
          <w:rFonts w:ascii="仿宋" w:hAnsi="仿宋" w:hint="eastAsia"/>
        </w:rPr>
        <w:t>管理办法》</w:t>
      </w:r>
      <w:bookmarkEnd w:id="125"/>
      <w:bookmarkEnd w:id="126"/>
      <w:bookmarkEnd w:id="127"/>
    </w:p>
    <w:p w:rsidR="00CE7A64" w:rsidRPr="00A35AE5" w:rsidRDefault="00CE7A64" w:rsidP="00CE7A64">
      <w:pPr>
        <w:pStyle w:val="4"/>
      </w:pPr>
      <w:r w:rsidRPr="00A35AE5">
        <w:rPr>
          <w:rFonts w:hint="eastAsia"/>
        </w:rPr>
        <w:t>1、控股股东等权利滥用禁止</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 xml:space="preserve">第四条　</w:t>
      </w:r>
      <w:r w:rsidRPr="00DD01C3">
        <w:rPr>
          <w:rFonts w:ascii="仿宋" w:hAnsi="仿宋" w:hint="eastAsia"/>
        </w:rPr>
        <w:t>期货公司的股东、实际控制人和其他关联人不得滥用权利，不得占用期货公司资产或者挪用客户资产，不得侵害期货公司、客户的合法权益。</w:t>
      </w:r>
    </w:p>
    <w:p w:rsidR="00CE7A64" w:rsidRPr="00A35AE5" w:rsidRDefault="00CE7A64" w:rsidP="00CE7A64">
      <w:pPr>
        <w:pStyle w:val="4"/>
      </w:pPr>
      <w:r w:rsidRPr="00A35AE5">
        <w:rPr>
          <w:rFonts w:hint="eastAsia"/>
        </w:rPr>
        <w:t>2、监管主体</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第五条　中国证监会及其派出机构依法对期货公司及其分支机构实行监督管理。</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中国期货业协会、期货交易所</w:t>
      </w:r>
      <w:r>
        <w:rPr>
          <w:rFonts w:ascii="仿宋" w:hAnsi="仿宋" w:hint="eastAsia"/>
        </w:rPr>
        <w:t>按照自律规则</w:t>
      </w:r>
      <w:r w:rsidRPr="00A35AE5">
        <w:rPr>
          <w:rFonts w:ascii="仿宋" w:hAnsi="仿宋" w:hint="eastAsia"/>
        </w:rPr>
        <w:t>对期货公司实行自律管理。</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期货保证金安全存管监控机构依法对</w:t>
      </w:r>
      <w:r>
        <w:rPr>
          <w:rFonts w:ascii="仿宋" w:hAnsi="仿宋" w:hint="eastAsia"/>
        </w:rPr>
        <w:t>客户</w:t>
      </w:r>
      <w:r w:rsidRPr="00A35AE5">
        <w:rPr>
          <w:rFonts w:ascii="仿宋" w:hAnsi="仿宋" w:hint="eastAsia"/>
        </w:rPr>
        <w:t>保证金安全实施监控。</w:t>
      </w:r>
    </w:p>
    <w:p w:rsidR="00CE7A64" w:rsidRPr="00A35AE5" w:rsidRDefault="00CE7A64" w:rsidP="00CE7A64">
      <w:pPr>
        <w:pStyle w:val="4"/>
      </w:pPr>
      <w:r w:rsidRPr="00A35AE5">
        <w:rPr>
          <w:rFonts w:hint="eastAsia"/>
        </w:rPr>
        <w:t>3、期货公司</w:t>
      </w:r>
      <w:r>
        <w:rPr>
          <w:rFonts w:hint="eastAsia"/>
        </w:rPr>
        <w:t>分支机构</w:t>
      </w:r>
      <w:r w:rsidRPr="00A35AE5">
        <w:rPr>
          <w:rFonts w:hint="eastAsia"/>
        </w:rPr>
        <w:t>终止要求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w:t>
      </w:r>
      <w:r>
        <w:rPr>
          <w:rFonts w:ascii="仿宋" w:hAnsi="仿宋" w:hint="eastAsia"/>
        </w:rPr>
        <w:t>分支机构</w:t>
      </w:r>
      <w:r w:rsidRPr="00A35AE5">
        <w:rPr>
          <w:rFonts w:ascii="仿宋" w:hAnsi="仿宋" w:hint="eastAsia"/>
        </w:rPr>
        <w:t>终止的，应当先行妥善处理该</w:t>
      </w:r>
      <w:r>
        <w:rPr>
          <w:rFonts w:ascii="仿宋" w:hAnsi="仿宋" w:hint="eastAsia"/>
        </w:rPr>
        <w:t>分支机构</w:t>
      </w:r>
      <w:r w:rsidRPr="00A35AE5">
        <w:rPr>
          <w:rFonts w:ascii="仿宋" w:hAnsi="仿宋" w:hint="eastAsia"/>
        </w:rPr>
        <w:t>客户资产，结清</w:t>
      </w:r>
      <w:r>
        <w:rPr>
          <w:rFonts w:ascii="仿宋" w:hAnsi="仿宋" w:hint="eastAsia"/>
        </w:rPr>
        <w:t>分支机构</w:t>
      </w:r>
      <w:r w:rsidRPr="00A35AE5">
        <w:rPr>
          <w:rFonts w:ascii="仿宋" w:hAnsi="仿宋" w:hint="eastAsia"/>
        </w:rPr>
        <w:t>业务并终止经营活动。</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w:t>
      </w:r>
      <w:r>
        <w:rPr>
          <w:rFonts w:ascii="仿宋" w:hAnsi="仿宋" w:hint="eastAsia"/>
        </w:rPr>
        <w:t>六</w:t>
      </w:r>
      <w:r w:rsidRPr="00A35AE5">
        <w:rPr>
          <w:rFonts w:ascii="仿宋" w:hAnsi="仿宋" w:hint="eastAsia"/>
        </w:rPr>
        <w:t>条第一款</w:t>
      </w:r>
    </w:p>
    <w:p w:rsidR="00CE7A64" w:rsidRPr="00DD01C3" w:rsidRDefault="00CE7A64" w:rsidP="00CE7A64">
      <w:pPr>
        <w:spacing w:line="360" w:lineRule="auto"/>
        <w:ind w:firstLineChars="200" w:firstLine="480"/>
        <w:rPr>
          <w:rFonts w:ascii="仿宋" w:hAnsi="仿宋"/>
        </w:rPr>
      </w:pPr>
      <w:r w:rsidRPr="00DD01C3">
        <w:rPr>
          <w:rFonts w:ascii="仿宋" w:hAnsi="仿宋" w:hint="eastAsia"/>
        </w:rPr>
        <w:t>第二十六条 期货公司终止分支机构的，应当先行妥善处理该分支机构客户资产，结清分支机构业务并终止经营活动。</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期货公司应当向分支机构住所</w:t>
      </w:r>
      <w:proofErr w:type="gramStart"/>
      <w:r w:rsidRPr="00C83554">
        <w:rPr>
          <w:rFonts w:ascii="仿宋" w:hAnsi="仿宋" w:hint="eastAsia"/>
          <w:strike/>
          <w:color w:val="FF0000"/>
        </w:rPr>
        <w:t>地中国</w:t>
      </w:r>
      <w:proofErr w:type="gramEnd"/>
      <w:r w:rsidRPr="00C83554">
        <w:rPr>
          <w:rFonts w:ascii="仿宋" w:hAnsi="仿宋" w:hint="eastAsia"/>
          <w:strike/>
          <w:color w:val="FF0000"/>
        </w:rPr>
        <w:t>证监会派出机构提交下列申请材料：</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（一）申请书；</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（二）拟终止分支机构的决议文件；</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（三）关于处理客户资产、结清分支机构业务并终止经营活动的情况报告；</w:t>
      </w:r>
    </w:p>
    <w:p w:rsidR="00CE7A64" w:rsidRPr="00A35AE5" w:rsidRDefault="00CE7A64" w:rsidP="00CE7A64">
      <w:pPr>
        <w:spacing w:line="360" w:lineRule="auto"/>
        <w:ind w:firstLineChars="200" w:firstLine="480"/>
        <w:rPr>
          <w:rFonts w:ascii="仿宋" w:hAnsi="仿宋"/>
        </w:rPr>
      </w:pPr>
      <w:r w:rsidRPr="00C83554">
        <w:rPr>
          <w:rFonts w:ascii="仿宋" w:hAnsi="仿宋" w:hint="eastAsia"/>
          <w:strike/>
          <w:color w:val="FF0000"/>
        </w:rPr>
        <w:lastRenderedPageBreak/>
        <w:t>（四）中国证监会规定的其他材料。</w:t>
      </w:r>
    </w:p>
    <w:p w:rsidR="00CE7A64" w:rsidRPr="00A35AE5" w:rsidRDefault="00CE7A64" w:rsidP="00CE7A64">
      <w:pPr>
        <w:pStyle w:val="4"/>
      </w:pPr>
      <w:r w:rsidRPr="00A35AE5">
        <w:rPr>
          <w:rFonts w:hint="eastAsia"/>
        </w:rPr>
        <w:t>4、期货公司治理原则</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期货公司应当按照明晰职责、强化制衡、加强风险管理的原则，建立并完善公司治理。</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w:t>
      </w:r>
      <w:r>
        <w:rPr>
          <w:rFonts w:ascii="仿宋" w:hAnsi="仿宋" w:hint="eastAsia"/>
        </w:rPr>
        <w:t>五</w:t>
      </w:r>
      <w:r w:rsidRPr="00A35AE5">
        <w:rPr>
          <w:rFonts w:ascii="仿宋" w:hAnsi="仿宋" w:hint="eastAsia"/>
        </w:rPr>
        <w:t>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第三十</w:t>
      </w:r>
      <w:r>
        <w:rPr>
          <w:rFonts w:ascii="仿宋" w:hAnsi="仿宋" w:hint="eastAsia"/>
        </w:rPr>
        <w:t>五</w:t>
      </w:r>
      <w:r w:rsidRPr="00A35AE5">
        <w:rPr>
          <w:rFonts w:ascii="仿宋" w:hAnsi="仿宋" w:hint="eastAsia"/>
        </w:rPr>
        <w:t>条　期货公司应当按照明晰职责、强化制衡、加强风险管理的原则，建立并完善公司治理。</w:t>
      </w:r>
    </w:p>
    <w:p w:rsidR="00CE7A64" w:rsidRPr="00A35AE5" w:rsidRDefault="00CE7A64" w:rsidP="00CE7A64">
      <w:pPr>
        <w:pStyle w:val="4"/>
      </w:pPr>
      <w:r w:rsidRPr="00A35AE5">
        <w:rPr>
          <w:rFonts w:hint="eastAsia"/>
        </w:rPr>
        <w:t>5、期货公司股东、实际控制人及关联人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w:t>
      </w:r>
      <w:r w:rsidRPr="00A35AE5">
        <w:rPr>
          <w:rFonts w:ascii="仿宋" w:hAnsi="仿宋"/>
        </w:rPr>
        <w:t>1</w:t>
      </w:r>
      <w:r w:rsidRPr="00A35AE5">
        <w:rPr>
          <w:rFonts w:ascii="仿宋" w:hAnsi="仿宋" w:hint="eastAsia"/>
        </w:rPr>
        <w:t>）期货公司与其之间独立经营、独立核算；（</w:t>
      </w:r>
      <w:r w:rsidRPr="00A35AE5">
        <w:rPr>
          <w:rFonts w:ascii="仿宋" w:hAnsi="仿宋"/>
        </w:rPr>
        <w:t>2</w:t>
      </w:r>
      <w:r w:rsidRPr="00A35AE5">
        <w:rPr>
          <w:rFonts w:ascii="仿宋" w:hAnsi="仿宋" w:hint="eastAsia"/>
        </w:rPr>
        <w:t>）</w:t>
      </w:r>
      <w:r w:rsidRPr="00DA0245">
        <w:rPr>
          <w:rFonts w:ascii="仿宋" w:hAnsi="仿宋" w:hint="eastAsia"/>
        </w:rPr>
        <w:t>未依法经期货公司股东会或者董事会决议，不得任免期货公</w:t>
      </w:r>
      <w:r>
        <w:rPr>
          <w:rFonts w:ascii="仿宋" w:hAnsi="仿宋" w:hint="eastAsia"/>
        </w:rPr>
        <w:t>司的董事、监事、高级管理人员，或者非法干预期货公司经营管理活动</w:t>
      </w:r>
      <w:r w:rsidRPr="00A35AE5">
        <w:rPr>
          <w:rFonts w:ascii="仿宋" w:hAnsi="仿宋" w:hint="eastAsia"/>
        </w:rPr>
        <w:t>；（</w:t>
      </w:r>
      <w:r w:rsidRPr="00A35AE5">
        <w:rPr>
          <w:rFonts w:ascii="仿宋" w:hAnsi="仿宋"/>
        </w:rPr>
        <w:t>3</w:t>
      </w:r>
      <w:r w:rsidRPr="00A35AE5">
        <w:rPr>
          <w:rFonts w:ascii="仿宋" w:hAnsi="仿宋" w:hint="eastAsia"/>
        </w:rPr>
        <w:t>）不得降低对其风险管理要求。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依据：第三十六条</w:t>
      </w:r>
    </w:p>
    <w:p w:rsidR="00CE7A64" w:rsidRPr="00DA0245" w:rsidRDefault="00CE7A64" w:rsidP="00CE7A64">
      <w:pPr>
        <w:spacing w:line="360" w:lineRule="auto"/>
        <w:ind w:firstLineChars="200" w:firstLine="480"/>
        <w:rPr>
          <w:rFonts w:ascii="仿宋" w:hAnsi="仿宋"/>
        </w:rPr>
      </w:pPr>
      <w:r w:rsidRPr="00DA0245">
        <w:rPr>
          <w:rFonts w:ascii="仿宋" w:hAnsi="仿宋" w:hint="eastAsia"/>
        </w:rPr>
        <w:t>第三十六条 期货公司与其控股股东、实际控制人在业务、人员、资产、财务等方面应当严格分开，独立经营，独立核算。</w:t>
      </w:r>
    </w:p>
    <w:p w:rsidR="00CE7A64" w:rsidRPr="00DA0245" w:rsidRDefault="00CE7A64" w:rsidP="00CE7A64">
      <w:pPr>
        <w:spacing w:line="360" w:lineRule="auto"/>
        <w:ind w:firstLineChars="200" w:firstLine="480"/>
        <w:rPr>
          <w:rFonts w:ascii="仿宋" w:hAnsi="仿宋"/>
        </w:rPr>
      </w:pPr>
      <w:r w:rsidRPr="00DA0245">
        <w:rPr>
          <w:rFonts w:ascii="仿宋" w:hAnsi="仿宋" w:hint="eastAsia"/>
        </w:rPr>
        <w:t>未依法经期货公司股东会或者董事会决议，期货公司控股股东、实际控制人不得任免期货公司的董事、监事、高级管理人员，或者非法干预期货公司经营管理活动。</w:t>
      </w:r>
    </w:p>
    <w:p w:rsidR="00CE7A64" w:rsidRPr="00A35AE5" w:rsidRDefault="00CE7A64" w:rsidP="00CE7A64">
      <w:pPr>
        <w:spacing w:line="360" w:lineRule="auto"/>
        <w:ind w:firstLineChars="200" w:firstLine="480"/>
        <w:rPr>
          <w:rFonts w:ascii="仿宋" w:hAnsi="仿宋"/>
        </w:rPr>
      </w:pPr>
      <w:r w:rsidRPr="00DA0245">
        <w:rPr>
          <w:rFonts w:ascii="仿宋" w:hAnsi="仿宋" w:hint="eastAsia"/>
        </w:rPr>
        <w:t>期货公司向股东、实际控制人及其关联人提供服务的，不得降低风险管理要求。</w:t>
      </w:r>
    </w:p>
    <w:p w:rsidR="00CE7A64" w:rsidRPr="00A35AE5" w:rsidRDefault="00CE7A64" w:rsidP="00CE7A64">
      <w:pPr>
        <w:pStyle w:val="4"/>
      </w:pPr>
      <w:r w:rsidRPr="00A35AE5">
        <w:rPr>
          <w:rFonts w:hint="eastAsia"/>
        </w:rPr>
        <w:t>6、</w:t>
      </w:r>
      <w:r w:rsidRPr="006842C0">
        <w:rPr>
          <w:rFonts w:hint="eastAsia"/>
        </w:rPr>
        <w:t>持有期货公司5%以上股权的</w:t>
      </w:r>
      <w:r w:rsidRPr="00A35AE5">
        <w:rPr>
          <w:rFonts w:hint="eastAsia"/>
        </w:rPr>
        <w:t>股东及实际控制人的通知义务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依据：第三十七条</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 xml:space="preserve">第三十七条 持有期货公司5%以上股权的股东或者实际控制人出现下列情形之一的，应当在3 </w:t>
      </w:r>
      <w:proofErr w:type="gramStart"/>
      <w:r w:rsidRPr="006842C0">
        <w:rPr>
          <w:rFonts w:ascii="仿宋" w:hAnsi="仿宋" w:cs="宋体" w:hint="eastAsia"/>
          <w:kern w:val="0"/>
          <w:szCs w:val="21"/>
        </w:rPr>
        <w:t>个</w:t>
      </w:r>
      <w:proofErr w:type="gramEnd"/>
      <w:r w:rsidRPr="006842C0">
        <w:rPr>
          <w:rFonts w:ascii="仿宋" w:hAnsi="仿宋" w:cs="宋体" w:hint="eastAsia"/>
          <w:kern w:val="0"/>
          <w:szCs w:val="21"/>
        </w:rPr>
        <w:t>工作日内通知期货公司：</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（一）所持有的期货公司股权被冻结、查封或者被强制执行；</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（二）质押所持有的期货公司股权；</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lastRenderedPageBreak/>
        <w:t>（三）决定转让所持有的期货公司股权；</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（四）不能正常行使股东权利或者承担股东义务，可能造成期货公司治理的重大缺陷；</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（五）涉嫌重大违法违规被有权机关调查或者采取强制措施；</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（六）因重大违法违规行为受到行政处罚或者刑事处罚；</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（七）变更名称；</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（八）合并、分立或者进行重大资产、债务重组；</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（九）被采取停业整顿、撤销、接管、托管等监管措施，或者进入解散、破产、关闭程序；</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（十）其他可能影响期货公司股权变更或者持续经营的情形。</w:t>
      </w:r>
    </w:p>
    <w:p w:rsidR="00CE7A64" w:rsidRPr="006842C0" w:rsidRDefault="00CE7A64" w:rsidP="00CE7A64">
      <w:pPr>
        <w:spacing w:line="360" w:lineRule="auto"/>
        <w:ind w:firstLineChars="200" w:firstLine="480"/>
        <w:rPr>
          <w:rFonts w:ascii="仿宋" w:hAnsi="仿宋" w:cs="宋体"/>
          <w:kern w:val="0"/>
          <w:szCs w:val="21"/>
        </w:rPr>
      </w:pPr>
      <w:r w:rsidRPr="006842C0">
        <w:rPr>
          <w:rFonts w:ascii="仿宋" w:hAnsi="仿宋" w:cs="宋体" w:hint="eastAsia"/>
          <w:kern w:val="0"/>
          <w:szCs w:val="21"/>
        </w:rPr>
        <w:t xml:space="preserve">持有期货公司5%以上股权的股东发生前款规定情形的，期货公司应当自收到通知之日起3 </w:t>
      </w:r>
      <w:proofErr w:type="gramStart"/>
      <w:r w:rsidRPr="006842C0">
        <w:rPr>
          <w:rFonts w:ascii="仿宋" w:hAnsi="仿宋" w:cs="宋体" w:hint="eastAsia"/>
          <w:kern w:val="0"/>
          <w:szCs w:val="21"/>
        </w:rPr>
        <w:t>个</w:t>
      </w:r>
      <w:proofErr w:type="gramEnd"/>
      <w:r w:rsidRPr="006842C0">
        <w:rPr>
          <w:rFonts w:ascii="仿宋" w:hAnsi="仿宋" w:cs="宋体" w:hint="eastAsia"/>
          <w:kern w:val="0"/>
          <w:szCs w:val="21"/>
        </w:rPr>
        <w:t>工作日内向期货公司住所</w:t>
      </w:r>
      <w:proofErr w:type="gramStart"/>
      <w:r w:rsidRPr="006842C0">
        <w:rPr>
          <w:rFonts w:ascii="仿宋" w:hAnsi="仿宋" w:cs="宋体" w:hint="eastAsia"/>
          <w:kern w:val="0"/>
          <w:szCs w:val="21"/>
        </w:rPr>
        <w:t>地中国</w:t>
      </w:r>
      <w:proofErr w:type="gramEnd"/>
      <w:r w:rsidRPr="006842C0">
        <w:rPr>
          <w:rFonts w:ascii="仿宋" w:hAnsi="仿宋" w:cs="宋体" w:hint="eastAsia"/>
          <w:kern w:val="0"/>
          <w:szCs w:val="21"/>
        </w:rPr>
        <w:t>证监会派出机构报告。</w:t>
      </w:r>
    </w:p>
    <w:p w:rsidR="00CE7A64" w:rsidRPr="00A35AE5" w:rsidRDefault="00CE7A64" w:rsidP="00CE7A64">
      <w:pPr>
        <w:spacing w:line="360" w:lineRule="auto"/>
        <w:ind w:firstLineChars="200" w:firstLine="480"/>
        <w:rPr>
          <w:rFonts w:ascii="仿宋" w:hAnsi="仿宋"/>
        </w:rPr>
      </w:pPr>
      <w:r w:rsidRPr="006842C0">
        <w:rPr>
          <w:rFonts w:ascii="仿宋" w:hAnsi="仿宋" w:cs="宋体" w:hint="eastAsia"/>
          <w:kern w:val="0"/>
          <w:szCs w:val="21"/>
        </w:rPr>
        <w:t xml:space="preserve">期货公司实际控制人发生第一款第（五）项至第（九）项所列情形的，期货公司应当自收到通知之日起3 </w:t>
      </w:r>
      <w:proofErr w:type="gramStart"/>
      <w:r>
        <w:rPr>
          <w:rFonts w:ascii="仿宋" w:hAnsi="仿宋" w:cs="宋体" w:hint="eastAsia"/>
          <w:kern w:val="0"/>
          <w:szCs w:val="21"/>
        </w:rPr>
        <w:t>个</w:t>
      </w:r>
      <w:proofErr w:type="gramEnd"/>
      <w:r>
        <w:rPr>
          <w:rFonts w:ascii="仿宋" w:hAnsi="仿宋" w:cs="宋体" w:hint="eastAsia"/>
          <w:kern w:val="0"/>
          <w:szCs w:val="21"/>
        </w:rPr>
        <w:t>工作日内向住所</w:t>
      </w:r>
      <w:proofErr w:type="gramStart"/>
      <w:r>
        <w:rPr>
          <w:rFonts w:ascii="仿宋" w:hAnsi="仿宋" w:cs="宋体" w:hint="eastAsia"/>
          <w:kern w:val="0"/>
          <w:szCs w:val="21"/>
        </w:rPr>
        <w:t>地中国</w:t>
      </w:r>
      <w:proofErr w:type="gramEnd"/>
      <w:r>
        <w:rPr>
          <w:rFonts w:ascii="仿宋" w:hAnsi="仿宋" w:cs="宋体" w:hint="eastAsia"/>
          <w:kern w:val="0"/>
          <w:szCs w:val="21"/>
        </w:rPr>
        <w:t>证监会派出机构报告</w:t>
      </w:r>
      <w:r w:rsidRPr="00A35AE5">
        <w:rPr>
          <w:rFonts w:ascii="仿宋" w:hAnsi="仿宋" w:cs="宋体" w:hint="eastAsia"/>
          <w:kern w:val="0"/>
          <w:szCs w:val="21"/>
        </w:rPr>
        <w:t>。</w:t>
      </w:r>
    </w:p>
    <w:p w:rsidR="00CE7A64" w:rsidRPr="00A35AE5" w:rsidRDefault="00CE7A64" w:rsidP="00CE7A64">
      <w:pPr>
        <w:pStyle w:val="4"/>
      </w:pPr>
      <w:r w:rsidRPr="00A35AE5">
        <w:rPr>
          <w:rFonts w:hint="eastAsia"/>
        </w:rPr>
        <w:t>7、期货公司的通知义务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依据：第三十八条</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第三十八条 期货公司有下列情形之一的，应当立即书面通知全体股东或进行公告，并向住所</w:t>
      </w:r>
      <w:proofErr w:type="gramStart"/>
      <w:r w:rsidRPr="002F689B">
        <w:rPr>
          <w:rFonts w:ascii="仿宋" w:hAnsi="仿宋" w:cs="宋体" w:hint="eastAsia"/>
          <w:kern w:val="0"/>
          <w:szCs w:val="21"/>
        </w:rPr>
        <w:t>地中国</w:t>
      </w:r>
      <w:proofErr w:type="gramEnd"/>
      <w:r w:rsidRPr="002F689B">
        <w:rPr>
          <w:rFonts w:ascii="仿宋" w:hAnsi="仿宋" w:cs="宋体" w:hint="eastAsia"/>
          <w:kern w:val="0"/>
          <w:szCs w:val="21"/>
        </w:rPr>
        <w:t>证监会派出机构报告：</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（一）公司或者其董事、监事、高级管理人员因涉嫌违法违规被有权机关立案调查或者采取强制措施；</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（二）公司或者其董事、监事、高级管理人员因违法违规行为受到行政处罚或者刑事处罚；</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（三）风险监管指标不符合规定标准；</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（四）客户发生重大透支、穿仓，可能影响期货公司持续经营；</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（五）发生突发事件，对期货公司或者客户利益产生或者可能产生重大不利影响；</w:t>
      </w:r>
    </w:p>
    <w:p w:rsidR="00CE7A64" w:rsidRPr="002F689B" w:rsidRDefault="00CE7A64" w:rsidP="00CE7A64">
      <w:pPr>
        <w:spacing w:line="360" w:lineRule="auto"/>
        <w:ind w:firstLineChars="200" w:firstLine="480"/>
        <w:rPr>
          <w:rFonts w:ascii="仿宋" w:hAnsi="仿宋" w:cs="宋体"/>
          <w:kern w:val="0"/>
          <w:szCs w:val="21"/>
        </w:rPr>
      </w:pPr>
      <w:r w:rsidRPr="002F689B">
        <w:rPr>
          <w:rFonts w:ascii="仿宋" w:hAnsi="仿宋" w:cs="宋体" w:hint="eastAsia"/>
          <w:kern w:val="0"/>
          <w:szCs w:val="21"/>
        </w:rPr>
        <w:t>（六）其他可能影响期货公司持续经营的情形。</w:t>
      </w:r>
    </w:p>
    <w:p w:rsidR="00CE7A64" w:rsidRPr="00A35AE5" w:rsidRDefault="00CE7A64" w:rsidP="00CE7A64">
      <w:pPr>
        <w:spacing w:line="360" w:lineRule="auto"/>
        <w:ind w:firstLineChars="200" w:firstLine="480"/>
        <w:rPr>
          <w:rFonts w:ascii="仿宋" w:hAnsi="仿宋"/>
        </w:rPr>
      </w:pPr>
      <w:r w:rsidRPr="002F689B">
        <w:rPr>
          <w:rFonts w:ascii="仿宋" w:hAnsi="仿宋" w:cs="宋体" w:hint="eastAsia"/>
          <w:kern w:val="0"/>
          <w:szCs w:val="21"/>
        </w:rPr>
        <w:lastRenderedPageBreak/>
        <w:t>中国证监会及其派出机构对期货公司及其分支机构采取《期货交易管理条例》第五十六条第二款、第四款或者第五十七条规定的监管措施或者</w:t>
      </w:r>
      <w:proofErr w:type="gramStart"/>
      <w:r w:rsidRPr="002F689B">
        <w:rPr>
          <w:rFonts w:ascii="仿宋" w:hAnsi="仿宋" w:cs="宋体" w:hint="eastAsia"/>
          <w:kern w:val="0"/>
          <w:szCs w:val="21"/>
        </w:rPr>
        <w:t>作出</w:t>
      </w:r>
      <w:proofErr w:type="gramEnd"/>
      <w:r w:rsidRPr="002F689B">
        <w:rPr>
          <w:rFonts w:ascii="仿宋" w:hAnsi="仿宋" w:cs="宋体" w:hint="eastAsia"/>
          <w:kern w:val="0"/>
          <w:szCs w:val="21"/>
        </w:rPr>
        <w:t>行政处罚，期货公司应当书面通知全体股东或进行公告。</w:t>
      </w:r>
    </w:p>
    <w:p w:rsidR="00CE7A64" w:rsidRPr="00A35AE5" w:rsidRDefault="00CE7A64" w:rsidP="00CE7A64">
      <w:pPr>
        <w:pStyle w:val="4"/>
      </w:pPr>
      <w:r w:rsidRPr="00A35AE5">
        <w:rPr>
          <w:rFonts w:hint="eastAsia"/>
        </w:rPr>
        <w:t>8、首席风险官</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w:t>
      </w:r>
      <w:r w:rsidRPr="00A35AE5">
        <w:rPr>
          <w:rFonts w:ascii="仿宋" w:hAnsi="仿宋"/>
        </w:rPr>
        <w:t>1</w:t>
      </w:r>
      <w:r w:rsidRPr="00A35AE5">
        <w:rPr>
          <w:rFonts w:ascii="仿宋" w:hAnsi="仿宋" w:hint="eastAsia"/>
        </w:rPr>
        <w:t>）职责；（</w:t>
      </w:r>
      <w:r w:rsidRPr="00A35AE5">
        <w:rPr>
          <w:rFonts w:ascii="仿宋" w:hAnsi="仿宋"/>
        </w:rPr>
        <w:t>2</w:t>
      </w:r>
      <w:r w:rsidRPr="00A35AE5">
        <w:rPr>
          <w:rFonts w:ascii="仿宋" w:hAnsi="仿宋" w:hint="eastAsia"/>
        </w:rPr>
        <w:t>）报告义务；（</w:t>
      </w:r>
      <w:r w:rsidRPr="00A35AE5">
        <w:rPr>
          <w:rFonts w:ascii="仿宋" w:hAnsi="仿宋"/>
        </w:rPr>
        <w:t>3</w:t>
      </w:r>
      <w:r w:rsidRPr="00A35AE5">
        <w:rPr>
          <w:rFonts w:ascii="仿宋" w:hAnsi="仿宋" w:hint="eastAsia"/>
        </w:rPr>
        <w:t>）解聘程序。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依据：第四十</w:t>
      </w:r>
      <w:r>
        <w:rPr>
          <w:rFonts w:ascii="仿宋" w:hAnsi="仿宋" w:hint="eastAsia"/>
        </w:rPr>
        <w:t>一</w:t>
      </w:r>
      <w:r w:rsidRPr="00A35AE5">
        <w:rPr>
          <w:rFonts w:ascii="仿宋" w:hAnsi="仿宋" w:hint="eastAsia"/>
        </w:rPr>
        <w:t>条</w:t>
      </w:r>
    </w:p>
    <w:p w:rsidR="00CE7A64" w:rsidRPr="00C3229E" w:rsidRDefault="00CE7A64" w:rsidP="00CE7A64">
      <w:pPr>
        <w:spacing w:line="360" w:lineRule="auto"/>
        <w:ind w:firstLineChars="200" w:firstLine="480"/>
        <w:rPr>
          <w:rFonts w:ascii="仿宋" w:hAnsi="仿宋" w:cs="宋体"/>
          <w:kern w:val="0"/>
          <w:szCs w:val="21"/>
        </w:rPr>
      </w:pPr>
      <w:r w:rsidRPr="00C3229E">
        <w:rPr>
          <w:rFonts w:ascii="仿宋" w:hAnsi="仿宋" w:cs="宋体" w:hint="eastAsia"/>
          <w:kern w:val="0"/>
          <w:szCs w:val="21"/>
        </w:rPr>
        <w:t>第四十一条 期货公司应当设首席风险官，对期货公司经营管理行为的合法合</w:t>
      </w:r>
      <w:proofErr w:type="gramStart"/>
      <w:r w:rsidRPr="00C3229E">
        <w:rPr>
          <w:rFonts w:ascii="仿宋" w:hAnsi="仿宋" w:cs="宋体" w:hint="eastAsia"/>
          <w:kern w:val="0"/>
          <w:szCs w:val="21"/>
        </w:rPr>
        <w:t>规</w:t>
      </w:r>
      <w:proofErr w:type="gramEnd"/>
      <w:r w:rsidRPr="00C3229E">
        <w:rPr>
          <w:rFonts w:ascii="仿宋" w:hAnsi="仿宋" w:cs="宋体" w:hint="eastAsia"/>
          <w:kern w:val="0"/>
          <w:szCs w:val="21"/>
        </w:rPr>
        <w:t>性、风险管理进行监督、检查。</w:t>
      </w:r>
    </w:p>
    <w:p w:rsidR="00CE7A64" w:rsidRPr="00C3229E" w:rsidRDefault="00CE7A64" w:rsidP="00CE7A64">
      <w:pPr>
        <w:spacing w:line="360" w:lineRule="auto"/>
        <w:ind w:firstLineChars="200" w:firstLine="480"/>
        <w:rPr>
          <w:rFonts w:ascii="仿宋" w:hAnsi="仿宋" w:cs="宋体"/>
          <w:kern w:val="0"/>
          <w:szCs w:val="21"/>
        </w:rPr>
      </w:pPr>
      <w:r w:rsidRPr="00C3229E">
        <w:rPr>
          <w:rFonts w:ascii="仿宋" w:hAnsi="仿宋" w:cs="宋体" w:hint="eastAsia"/>
          <w:kern w:val="0"/>
          <w:szCs w:val="21"/>
        </w:rPr>
        <w:t>首席风险官发现涉嫌占用、挪用客户保证金等违法违规行为或者可能发生风险的，应当立即向住所</w:t>
      </w:r>
      <w:proofErr w:type="gramStart"/>
      <w:r w:rsidRPr="00C3229E">
        <w:rPr>
          <w:rFonts w:ascii="仿宋" w:hAnsi="仿宋" w:cs="宋体" w:hint="eastAsia"/>
          <w:kern w:val="0"/>
          <w:szCs w:val="21"/>
        </w:rPr>
        <w:t>地中国</w:t>
      </w:r>
      <w:proofErr w:type="gramEnd"/>
      <w:r w:rsidRPr="00C3229E">
        <w:rPr>
          <w:rFonts w:ascii="仿宋" w:hAnsi="仿宋" w:cs="宋体" w:hint="eastAsia"/>
          <w:kern w:val="0"/>
          <w:szCs w:val="21"/>
        </w:rPr>
        <w:t>证监会派出机构和公司董事会报告。</w:t>
      </w:r>
    </w:p>
    <w:p w:rsidR="00CE7A64" w:rsidRPr="00A35AE5" w:rsidRDefault="00CE7A64" w:rsidP="00CE7A64">
      <w:pPr>
        <w:spacing w:line="360" w:lineRule="auto"/>
        <w:ind w:firstLineChars="200" w:firstLine="480"/>
        <w:rPr>
          <w:rFonts w:ascii="仿宋" w:hAnsi="仿宋" w:cs="宋体"/>
          <w:kern w:val="0"/>
          <w:szCs w:val="21"/>
        </w:rPr>
      </w:pPr>
      <w:r w:rsidRPr="00C3229E">
        <w:rPr>
          <w:rFonts w:ascii="仿宋" w:hAnsi="仿宋" w:cs="宋体" w:hint="eastAsia"/>
          <w:kern w:val="0"/>
          <w:szCs w:val="21"/>
        </w:rPr>
        <w:t>期货公司拟解聘首席风险官的，应当有正当理由，并向住所</w:t>
      </w:r>
      <w:proofErr w:type="gramStart"/>
      <w:r w:rsidRPr="00C3229E">
        <w:rPr>
          <w:rFonts w:ascii="仿宋" w:hAnsi="仿宋" w:cs="宋体" w:hint="eastAsia"/>
          <w:kern w:val="0"/>
          <w:szCs w:val="21"/>
        </w:rPr>
        <w:t>地中国</w:t>
      </w:r>
      <w:proofErr w:type="gramEnd"/>
      <w:r w:rsidRPr="00C3229E">
        <w:rPr>
          <w:rFonts w:ascii="仿宋" w:hAnsi="仿宋" w:cs="宋体" w:hint="eastAsia"/>
          <w:kern w:val="0"/>
          <w:szCs w:val="21"/>
        </w:rPr>
        <w:t>证监会派出机构报告。</w:t>
      </w:r>
    </w:p>
    <w:p w:rsidR="00CE7A64" w:rsidRPr="00A35AE5" w:rsidRDefault="00CE7A64" w:rsidP="00CE7A64">
      <w:pPr>
        <w:pStyle w:val="4"/>
      </w:pPr>
      <w:r w:rsidRPr="00A35AE5">
        <w:rPr>
          <w:rFonts w:hint="eastAsia"/>
        </w:rPr>
        <w:t>9、任职独立性要求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w:t>
      </w:r>
      <w:r w:rsidRPr="00A35AE5">
        <w:rPr>
          <w:rFonts w:ascii="仿宋" w:hAnsi="仿宋"/>
        </w:rPr>
        <w:t>1</w:t>
      </w:r>
      <w:r w:rsidRPr="00A35AE5">
        <w:rPr>
          <w:rFonts w:ascii="仿宋" w:hAnsi="仿宋" w:hint="eastAsia"/>
        </w:rPr>
        <w:t>）不得存在近亲属关系；（</w:t>
      </w:r>
      <w:r w:rsidRPr="00A35AE5">
        <w:rPr>
          <w:rFonts w:ascii="仿宋" w:hAnsi="仿宋"/>
        </w:rPr>
        <w:t>2</w:t>
      </w:r>
      <w:r w:rsidRPr="00A35AE5">
        <w:rPr>
          <w:rFonts w:ascii="仿宋" w:hAnsi="仿宋" w:hint="eastAsia"/>
        </w:rPr>
        <w:t>）不得兼任。</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依据：第四十</w:t>
      </w:r>
      <w:r>
        <w:rPr>
          <w:rFonts w:ascii="仿宋" w:hAnsi="仿宋" w:hint="eastAsia"/>
        </w:rPr>
        <w:t>二</w:t>
      </w:r>
      <w:r w:rsidRPr="00A35AE5">
        <w:rPr>
          <w:rFonts w:ascii="仿宋" w:hAnsi="仿宋" w:hint="eastAsia"/>
        </w:rPr>
        <w:t>条</w:t>
      </w:r>
    </w:p>
    <w:p w:rsidR="00CE7A64" w:rsidRPr="00A35AE5" w:rsidRDefault="00CE7A64" w:rsidP="00CE7A64">
      <w:pPr>
        <w:spacing w:line="360" w:lineRule="auto"/>
        <w:ind w:firstLineChars="200" w:firstLine="480"/>
        <w:rPr>
          <w:rFonts w:ascii="仿宋" w:hAnsi="仿宋"/>
        </w:rPr>
      </w:pPr>
      <w:r w:rsidRPr="00A35AE5">
        <w:rPr>
          <w:rFonts w:ascii="仿宋" w:hAnsi="仿宋" w:cs="宋体" w:hint="eastAsia"/>
          <w:kern w:val="0"/>
          <w:szCs w:val="21"/>
        </w:rPr>
        <w:t>第四十</w:t>
      </w:r>
      <w:r>
        <w:rPr>
          <w:rFonts w:ascii="仿宋" w:hAnsi="仿宋" w:cs="宋体" w:hint="eastAsia"/>
          <w:kern w:val="0"/>
          <w:szCs w:val="21"/>
        </w:rPr>
        <w:t>二</w:t>
      </w:r>
      <w:r w:rsidRPr="00A35AE5">
        <w:rPr>
          <w:rFonts w:ascii="仿宋" w:hAnsi="仿宋" w:cs="宋体" w:hint="eastAsia"/>
          <w:kern w:val="0"/>
          <w:szCs w:val="21"/>
        </w:rPr>
        <w:t>条 期货公司的董事长、总经理、首席风险官之间不得存在近亲属关系。董事长和总经理不得由一人兼任。</w:t>
      </w:r>
    </w:p>
    <w:p w:rsidR="00CE7A64" w:rsidRPr="00A35AE5" w:rsidRDefault="00CE7A64" w:rsidP="00CE7A64">
      <w:pPr>
        <w:pStyle w:val="4"/>
      </w:pPr>
      <w:r w:rsidRPr="00A35AE5">
        <w:rPr>
          <w:rFonts w:hint="eastAsia"/>
        </w:rPr>
        <w:t>10、部门设置相关规定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合理设置部门及其职能；建立岗位责任制度；</w:t>
      </w:r>
      <w:r w:rsidRPr="002902DA">
        <w:rPr>
          <w:rFonts w:ascii="仿宋" w:hAnsi="仿宋" w:hint="eastAsia"/>
        </w:rPr>
        <w:t>不相容岗位应当分离</w:t>
      </w:r>
      <w:r w:rsidRPr="00A35AE5">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依据：第四十</w:t>
      </w:r>
      <w:r>
        <w:rPr>
          <w:rFonts w:ascii="仿宋" w:hAnsi="仿宋" w:hint="eastAsia"/>
        </w:rPr>
        <w:t>三</w:t>
      </w:r>
      <w:r w:rsidRPr="00A35AE5">
        <w:rPr>
          <w:rFonts w:ascii="仿宋" w:hAnsi="仿宋" w:hint="eastAsia"/>
        </w:rPr>
        <w:t>条</w:t>
      </w:r>
      <w:r>
        <w:rPr>
          <w:rFonts w:ascii="仿宋" w:hAnsi="仿宋" w:hint="eastAsia"/>
        </w:rPr>
        <w:t>第一款</w:t>
      </w:r>
    </w:p>
    <w:p w:rsidR="00CE7A64" w:rsidRPr="005C49C5" w:rsidRDefault="00CE7A64" w:rsidP="00CE7A64">
      <w:pPr>
        <w:spacing w:line="360" w:lineRule="auto"/>
        <w:ind w:firstLineChars="200" w:firstLine="480"/>
        <w:rPr>
          <w:rFonts w:ascii="仿宋" w:hAnsi="仿宋"/>
        </w:rPr>
      </w:pPr>
      <w:r w:rsidRPr="005C49C5">
        <w:rPr>
          <w:rFonts w:ascii="仿宋" w:hAnsi="仿宋" w:hint="eastAsia"/>
        </w:rPr>
        <w:t>第四十三条</w:t>
      </w:r>
      <w:r>
        <w:rPr>
          <w:rFonts w:ascii="仿宋" w:hAnsi="仿宋" w:hint="eastAsia"/>
        </w:rPr>
        <w:t xml:space="preserve"> </w:t>
      </w:r>
      <w:r w:rsidRPr="005C49C5">
        <w:rPr>
          <w:rFonts w:ascii="仿宋" w:hAnsi="仿宋" w:hint="eastAsia"/>
        </w:rPr>
        <w:t>期货公司应当合理设置业务部门及其职能，建立岗位责任制度，不相容岗位应当分离。交易、结算、财务业务应当由不同部门和人员分开办理。</w: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pStyle w:val="4"/>
      </w:pPr>
      <w:r w:rsidRPr="00A35AE5">
        <w:rPr>
          <w:rFonts w:hint="eastAsia"/>
        </w:rPr>
        <w:lastRenderedPageBreak/>
        <w:t>11、风险管理以及合</w:t>
      </w:r>
      <w:proofErr w:type="gramStart"/>
      <w:r w:rsidRPr="00A35AE5">
        <w:rPr>
          <w:rFonts w:hint="eastAsia"/>
        </w:rPr>
        <w:t>规</w:t>
      </w:r>
      <w:proofErr w:type="gramEnd"/>
      <w:r w:rsidRPr="00A35AE5">
        <w:rPr>
          <w:rFonts w:hint="eastAsia"/>
        </w:rPr>
        <w:t>部门的设置</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依据：第四十三条</w:t>
      </w:r>
      <w:r>
        <w:rPr>
          <w:rFonts w:ascii="仿宋" w:hAnsi="仿宋" w:hint="eastAsia"/>
        </w:rPr>
        <w:t>第二款及第三款</w:t>
      </w:r>
    </w:p>
    <w:p w:rsidR="00CE7A64" w:rsidRPr="005A3562" w:rsidRDefault="00CE7A64" w:rsidP="00CE7A64">
      <w:pPr>
        <w:spacing w:line="360" w:lineRule="auto"/>
        <w:ind w:firstLineChars="200" w:firstLine="480"/>
        <w:rPr>
          <w:rFonts w:ascii="仿宋" w:hAnsi="仿宋"/>
        </w:rPr>
      </w:pPr>
      <w:r w:rsidRPr="00A35AE5">
        <w:rPr>
          <w:rFonts w:ascii="仿宋" w:hAnsi="仿宋" w:hint="eastAsia"/>
        </w:rPr>
        <w:t>第四十三条</w:t>
      </w:r>
      <w:r>
        <w:rPr>
          <w:rFonts w:ascii="仿宋" w:hAnsi="仿宋" w:hint="eastAsia"/>
        </w:rPr>
        <w:t xml:space="preserve"> </w:t>
      </w:r>
      <w:r w:rsidRPr="005A3562">
        <w:rPr>
          <w:rFonts w:ascii="仿宋" w:hAnsi="仿宋" w:hint="eastAsia"/>
        </w:rPr>
        <w:t>期货公司应当设立风险管理部门或者岗位，管理和控制期货公司的经营风险。</w:t>
      </w:r>
    </w:p>
    <w:p w:rsidR="00CE7A64" w:rsidRPr="00A35AE5" w:rsidRDefault="00CE7A64" w:rsidP="00CE7A64">
      <w:pPr>
        <w:spacing w:line="360" w:lineRule="auto"/>
        <w:ind w:firstLineChars="200" w:firstLine="480"/>
        <w:rPr>
          <w:rFonts w:ascii="仿宋" w:hAnsi="仿宋"/>
        </w:rPr>
      </w:pPr>
      <w:r w:rsidRPr="005A3562">
        <w:rPr>
          <w:rFonts w:ascii="仿宋" w:hAnsi="仿宋" w:hint="eastAsia"/>
        </w:rPr>
        <w:t>期货公司应当设立合</w:t>
      </w:r>
      <w:proofErr w:type="gramStart"/>
      <w:r w:rsidRPr="005A3562">
        <w:rPr>
          <w:rFonts w:ascii="仿宋" w:hAnsi="仿宋" w:hint="eastAsia"/>
        </w:rPr>
        <w:t>规</w:t>
      </w:r>
      <w:proofErr w:type="gramEnd"/>
      <w:r w:rsidRPr="005A3562">
        <w:rPr>
          <w:rFonts w:ascii="仿宋" w:hAnsi="仿宋" w:hint="eastAsia"/>
        </w:rPr>
        <w:t>审查部门或者岗位，审查和稽核期货公司经营管理的合法合</w:t>
      </w:r>
      <w:proofErr w:type="gramStart"/>
      <w:r w:rsidRPr="005A3562">
        <w:rPr>
          <w:rFonts w:ascii="仿宋" w:hAnsi="仿宋" w:hint="eastAsia"/>
        </w:rPr>
        <w:t>规</w:t>
      </w:r>
      <w:proofErr w:type="gramEnd"/>
      <w:r w:rsidRPr="005A3562">
        <w:rPr>
          <w:rFonts w:ascii="仿宋" w:hAnsi="仿宋" w:hint="eastAsia"/>
        </w:rPr>
        <w:t>性。</w:t>
      </w:r>
    </w:p>
    <w:p w:rsidR="00CE7A64" w:rsidRPr="00A35AE5" w:rsidRDefault="00CE7A64" w:rsidP="00CE7A64">
      <w:pPr>
        <w:pStyle w:val="4"/>
      </w:pPr>
      <w:r w:rsidRPr="00A35AE5">
        <w:rPr>
          <w:rFonts w:hint="eastAsia"/>
        </w:rPr>
        <w:t>12、分支机构</w:t>
      </w:r>
      <w:r w:rsidRPr="00C83554">
        <w:rPr>
          <w:rFonts w:hint="eastAsia"/>
          <w:bCs w:val="0"/>
          <w:strike/>
          <w:color w:val="FF0000"/>
          <w:kern w:val="2"/>
          <w:szCs w:val="20"/>
        </w:rPr>
        <w:t>设立、</w:t>
      </w:r>
      <w:r w:rsidRPr="00A35AE5">
        <w:rPr>
          <w:rFonts w:hint="eastAsia"/>
        </w:rPr>
        <w:t>管理及业务范围</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w:t>
      </w:r>
      <w:r w:rsidRPr="00C83554">
        <w:rPr>
          <w:rFonts w:ascii="仿宋" w:hAnsi="仿宋" w:hint="eastAsia"/>
          <w:strike/>
          <w:color w:val="FF0000"/>
        </w:rPr>
        <w:t>第二十三条、第二十四条、</w:t>
      </w:r>
      <w:r w:rsidRPr="00A35AE5">
        <w:rPr>
          <w:rFonts w:ascii="仿宋" w:hAnsi="仿宋" w:hint="eastAsia"/>
        </w:rPr>
        <w:t>第四十四条</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第二十三条 期货公司可以设立营业部、分公司等分支机构。</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期货公司申请设立分支机构，应当具备下列条件：</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（一）公司治理健全，内部控制制度符合有关规定并有效执行；</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（二）申请日前3个月符合风险监管指标标准；</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（三）符合有关客户资产保护和期货保证金安全存管监控的规定；</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（四）未因涉嫌违法违规经营正在被有权机关调查，近1年内未因违法违规经营受到行政处罚或者刑事处罚；</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（五）具有符合业务发展需要的分支机构设立方案；</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（六）中国证监会根据审慎监管原则规定的其他条件。</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第二十四条 期货公司申请设立分支机构，应当向公司所在地中国证监会派出机构提交下列申请材料：</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（一）申请书；</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（二）拟设立分支机构的决议文件；</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（三）公司治理和内部控制制度运行情况报告；</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 xml:space="preserve">（四）申请日前3 </w:t>
      </w:r>
      <w:proofErr w:type="gramStart"/>
      <w:r w:rsidRPr="00C83554">
        <w:rPr>
          <w:rFonts w:ascii="仿宋" w:hAnsi="仿宋" w:hint="eastAsia"/>
          <w:strike/>
          <w:color w:val="FF0000"/>
        </w:rPr>
        <w:t>个月风险</w:t>
      </w:r>
      <w:proofErr w:type="gramEnd"/>
      <w:r w:rsidRPr="00C83554">
        <w:rPr>
          <w:rFonts w:ascii="仿宋" w:hAnsi="仿宋" w:hint="eastAsia"/>
          <w:strike/>
          <w:color w:val="FF0000"/>
        </w:rPr>
        <w:t>监管报表；</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（五）分支机构设立方案；</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（六）中国证监会规定的其他材料。</w:t>
      </w:r>
    </w:p>
    <w:p w:rsidR="00CE7A64" w:rsidRPr="00C83554" w:rsidRDefault="00CE7A64" w:rsidP="00CE7A64">
      <w:pPr>
        <w:spacing w:line="360" w:lineRule="auto"/>
        <w:ind w:firstLineChars="200" w:firstLine="480"/>
        <w:rPr>
          <w:rFonts w:ascii="仿宋" w:hAnsi="仿宋"/>
          <w:strike/>
          <w:color w:val="FF0000"/>
        </w:rPr>
      </w:pPr>
      <w:r w:rsidRPr="00C83554">
        <w:rPr>
          <w:rFonts w:ascii="仿宋" w:hAnsi="仿宋" w:hint="eastAsia"/>
          <w:strike/>
          <w:color w:val="FF0000"/>
        </w:rPr>
        <w:t>期货公司在提交申请材料时，应当将申请材料同时抄报拟设立分支机构所在</w:t>
      </w:r>
      <w:r w:rsidRPr="00C83554">
        <w:rPr>
          <w:rFonts w:ascii="仿宋" w:hAnsi="仿宋" w:hint="eastAsia"/>
          <w:strike/>
          <w:color w:val="FF0000"/>
        </w:rPr>
        <w:lastRenderedPageBreak/>
        <w:t>地的中国证监会派出机构。</w:t>
      </w:r>
    </w:p>
    <w:p w:rsidR="00CE7A64" w:rsidRPr="007161B4" w:rsidRDefault="00CE7A64" w:rsidP="00CE7A64">
      <w:pPr>
        <w:spacing w:line="360" w:lineRule="auto"/>
        <w:ind w:firstLineChars="200" w:firstLine="480"/>
        <w:rPr>
          <w:rFonts w:ascii="仿宋" w:hAnsi="仿宋"/>
        </w:rPr>
      </w:pPr>
      <w:r w:rsidRPr="007161B4">
        <w:rPr>
          <w:rFonts w:ascii="仿宋" w:hAnsi="仿宋" w:hint="eastAsia"/>
        </w:rPr>
        <w:t>第四十四条 期货公司应当对分支机构实行集中统一管理，不得与他人合资、合作经营管理分支机构，不得将分支机构承包、租赁或者委托给他人经营管理。</w:t>
      </w:r>
    </w:p>
    <w:p w:rsidR="00CE7A64" w:rsidRPr="007161B4" w:rsidRDefault="00CE7A64" w:rsidP="00CE7A64">
      <w:pPr>
        <w:spacing w:line="360" w:lineRule="auto"/>
        <w:ind w:firstLineChars="200" w:firstLine="480"/>
        <w:rPr>
          <w:rFonts w:ascii="仿宋" w:hAnsi="仿宋"/>
        </w:rPr>
      </w:pPr>
      <w:r w:rsidRPr="007161B4">
        <w:rPr>
          <w:rFonts w:ascii="仿宋" w:hAnsi="仿宋" w:hint="eastAsia"/>
        </w:rPr>
        <w:t>分支机构经营的业务不得超出期货公司的业务范围，并应当符合中国证监会对相关业务的规定。</w:t>
      </w:r>
    </w:p>
    <w:p w:rsidR="00CE7A64" w:rsidRDefault="00CE7A64" w:rsidP="00CE7A64">
      <w:pPr>
        <w:spacing w:line="360" w:lineRule="auto"/>
        <w:ind w:firstLineChars="200" w:firstLine="480"/>
        <w:rPr>
          <w:rFonts w:ascii="仿宋" w:hAnsi="仿宋"/>
        </w:rPr>
      </w:pPr>
      <w:r w:rsidRPr="007161B4">
        <w:rPr>
          <w:rFonts w:ascii="仿宋" w:hAnsi="仿宋" w:hint="eastAsia"/>
        </w:rPr>
        <w:t>期货公司应当按照规定对营业部实行统一结算、统一风险管理、统一资金调拨、统一财务管理和会计核算。</w:t>
      </w:r>
    </w:p>
    <w:p w:rsidR="00CE7A64" w:rsidRPr="00A35AE5" w:rsidRDefault="00CE7A64" w:rsidP="00CE7A64">
      <w:pPr>
        <w:pStyle w:val="4"/>
      </w:pPr>
      <w:r w:rsidRPr="00A35AE5">
        <w:rPr>
          <w:rFonts w:hint="eastAsia"/>
        </w:rPr>
        <w:t>13、客户保证金的权属保护</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保证金禁止占用、挪用；保证金不属于破产财产或者清算财产；保证金不得查封、冻结、扣划或者强制执行。</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依据：第六十九条</w:t>
      </w:r>
      <w:r>
        <w:rPr>
          <w:rFonts w:ascii="仿宋" w:hAnsi="仿宋" w:hint="eastAsia"/>
        </w:rPr>
        <w:t xml:space="preserve"> 第七十六条第一款</w:t>
      </w:r>
    </w:p>
    <w:p w:rsidR="00CE7A64" w:rsidRDefault="00CE7A64" w:rsidP="00CE7A64">
      <w:pPr>
        <w:spacing w:line="360" w:lineRule="auto"/>
        <w:ind w:firstLineChars="200" w:firstLine="480"/>
        <w:rPr>
          <w:rFonts w:ascii="仿宋" w:hAnsi="仿宋"/>
        </w:rPr>
      </w:pPr>
      <w:r w:rsidRPr="00A35AE5">
        <w:rPr>
          <w:rFonts w:ascii="仿宋" w:hAnsi="仿宋" w:hint="eastAsia"/>
        </w:rPr>
        <w:t xml:space="preserve">第六十九条　</w:t>
      </w:r>
      <w:r w:rsidRPr="0008792E">
        <w:rPr>
          <w:rFonts w:ascii="仿宋" w:hAnsi="仿宋" w:hint="eastAsia"/>
        </w:rPr>
        <w:t>客户的保证金和委托资产属于客户资产，</w:t>
      </w:r>
      <w:proofErr w:type="gramStart"/>
      <w:r w:rsidRPr="0008792E">
        <w:rPr>
          <w:rFonts w:ascii="仿宋" w:hAnsi="仿宋" w:hint="eastAsia"/>
        </w:rPr>
        <w:t>归客户</w:t>
      </w:r>
      <w:proofErr w:type="gramEnd"/>
      <w:r w:rsidRPr="0008792E">
        <w:rPr>
          <w:rFonts w:ascii="仿宋" w:hAnsi="仿宋" w:hint="eastAsia"/>
        </w:rPr>
        <w:t>所有。客户资产应当与期货公司的自有资产相互独立、分别管理。非因客户本身的债务或者法律、行政法规规定的其他情形，不得查封、冻结、扣划或者强制执行客户资产。期货公司破产或者清算时，客户资产不属于破产财产或者清算财产。</w:t>
      </w:r>
    </w:p>
    <w:p w:rsidR="00CE7A64" w:rsidRPr="001108D3" w:rsidRDefault="00CE7A64" w:rsidP="00CE7A64">
      <w:pPr>
        <w:spacing w:line="360" w:lineRule="auto"/>
        <w:ind w:firstLineChars="200" w:firstLine="480"/>
        <w:rPr>
          <w:rFonts w:ascii="仿宋" w:hAnsi="仿宋"/>
        </w:rPr>
      </w:pPr>
      <w:r w:rsidRPr="001108D3">
        <w:rPr>
          <w:rFonts w:ascii="仿宋" w:hAnsi="仿宋" w:hint="eastAsia"/>
        </w:rPr>
        <w:t>第七十六条 除依据《期货交易管理条例》第二十九条划转外，任何单位或者个人不得以任何形式占用、挪用客户保证金。</w:t>
      </w:r>
    </w:p>
    <w:p w:rsidR="00CE7A64" w:rsidRPr="00A35AE5" w:rsidRDefault="00CE7A64" w:rsidP="00CE7A64">
      <w:pPr>
        <w:pStyle w:val="4"/>
      </w:pPr>
      <w:r w:rsidRPr="00A35AE5">
        <w:rPr>
          <w:rFonts w:hint="eastAsia"/>
        </w:rPr>
        <w:t>14、期货保证金账户</w:t>
      </w:r>
    </w:p>
    <w:p w:rsidR="00CE7A64" w:rsidRDefault="00CE7A64" w:rsidP="00CE7A64">
      <w:pPr>
        <w:spacing w:line="360" w:lineRule="auto"/>
        <w:ind w:firstLineChars="200" w:firstLine="480"/>
        <w:rPr>
          <w:rFonts w:ascii="仿宋" w:hAnsi="仿宋"/>
        </w:rPr>
      </w:pPr>
      <w:r>
        <w:rPr>
          <w:rFonts w:ascii="仿宋" w:hAnsi="仿宋" w:hint="eastAsia"/>
        </w:rPr>
        <w:t>期货保证金账户开立、备案、披露要求。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依据：第七十条</w:t>
      </w:r>
    </w:p>
    <w:p w:rsidR="00CE7A64" w:rsidRPr="0084114C" w:rsidRDefault="00CE7A64" w:rsidP="00CE7A64">
      <w:pPr>
        <w:spacing w:line="360" w:lineRule="auto"/>
        <w:ind w:firstLineChars="200" w:firstLine="480"/>
        <w:rPr>
          <w:rFonts w:ascii="仿宋" w:hAnsi="仿宋"/>
        </w:rPr>
      </w:pPr>
      <w:r w:rsidRPr="0084114C">
        <w:rPr>
          <w:rFonts w:ascii="仿宋" w:hAnsi="仿宋" w:hint="eastAsia"/>
        </w:rPr>
        <w:t>第七十条 期货公司应当在期货保证金存管银行开立期货保证金账户。</w:t>
      </w:r>
    </w:p>
    <w:p w:rsidR="00CE7A64" w:rsidRPr="00A35AE5" w:rsidRDefault="00CE7A64" w:rsidP="00CE7A64">
      <w:pPr>
        <w:spacing w:line="360" w:lineRule="auto"/>
        <w:ind w:firstLineChars="200" w:firstLine="480"/>
        <w:rPr>
          <w:rFonts w:ascii="仿宋" w:hAnsi="仿宋"/>
        </w:rPr>
      </w:pPr>
      <w:r w:rsidRPr="0084114C">
        <w:rPr>
          <w:rFonts w:ascii="仿宋" w:hAnsi="仿宋" w:hint="eastAsia"/>
        </w:rPr>
        <w:t>期货公司开立、变更或者撤销期货保证金账户的，应于当日向期货保证金安全存管监控机构备案，并通过规定方式向客户披露账户开立、变更或者撤销情况。</w:t>
      </w:r>
    </w:p>
    <w:p w:rsidR="00CE7A64" w:rsidRPr="00A35AE5" w:rsidRDefault="00CE7A64" w:rsidP="00CE7A64">
      <w:pPr>
        <w:pStyle w:val="4"/>
      </w:pPr>
      <w:r w:rsidRPr="00A35AE5">
        <w:rPr>
          <w:rFonts w:hint="eastAsia"/>
        </w:rPr>
        <w:t>15、保证金存放</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全额存放在期货保证金账户和期货交易所专用结算账户内</w:t>
      </w:r>
      <w:r>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lastRenderedPageBreak/>
        <w:t>依据：第七十</w:t>
      </w:r>
      <w:r>
        <w:rPr>
          <w:rFonts w:ascii="仿宋" w:hAnsi="仿宋" w:hint="eastAsia"/>
        </w:rPr>
        <w:t>二</w:t>
      </w:r>
      <w:r w:rsidRPr="00A35AE5">
        <w:rPr>
          <w:rFonts w:ascii="仿宋" w:hAnsi="仿宋" w:hint="eastAsia"/>
        </w:rPr>
        <w:t>条</w:t>
      </w:r>
    </w:p>
    <w:p w:rsidR="00CE7A64" w:rsidRPr="00A35AE5" w:rsidRDefault="00CE7A64" w:rsidP="00CE7A64">
      <w:pPr>
        <w:spacing w:line="360" w:lineRule="auto"/>
        <w:ind w:firstLineChars="200" w:firstLine="480"/>
        <w:rPr>
          <w:rFonts w:ascii="仿宋" w:hAnsi="仿宋"/>
        </w:rPr>
      </w:pPr>
      <w:r w:rsidRPr="008A593D">
        <w:rPr>
          <w:rFonts w:ascii="仿宋" w:hAnsi="仿宋" w:hint="eastAsia"/>
        </w:rPr>
        <w:t>第七十二条 期货公司存管的客户保证金应当全额存放在期货保证金账户和期货交易所专用结算账户内，严禁在期货保证金账户和期货交易所专用结算账户之外存放。</w:t>
      </w:r>
    </w:p>
    <w:p w:rsidR="00CE7A64" w:rsidRPr="00A35AE5" w:rsidRDefault="00CE7A64" w:rsidP="00CE7A64">
      <w:pPr>
        <w:pStyle w:val="4"/>
      </w:pPr>
      <w:r w:rsidRPr="00A35AE5">
        <w:rPr>
          <w:rFonts w:hint="eastAsia"/>
        </w:rPr>
        <w:t>16、保证金存取形式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转账方式存取</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依据：第七十</w:t>
      </w:r>
      <w:r>
        <w:rPr>
          <w:rFonts w:ascii="仿宋" w:hAnsi="仿宋" w:hint="eastAsia"/>
        </w:rPr>
        <w:t>一</w:t>
      </w:r>
      <w:r w:rsidRPr="00A35AE5">
        <w:rPr>
          <w:rFonts w:ascii="仿宋" w:hAnsi="仿宋" w:hint="eastAsia"/>
        </w:rPr>
        <w:t>条第二款</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第七十</w:t>
      </w:r>
      <w:r>
        <w:rPr>
          <w:rFonts w:ascii="仿宋" w:hAnsi="仿宋" w:hint="eastAsia"/>
        </w:rPr>
        <w:t>一</w:t>
      </w:r>
      <w:r w:rsidRPr="00A35AE5">
        <w:rPr>
          <w:rFonts w:ascii="仿宋" w:hAnsi="仿宋" w:hint="eastAsia"/>
        </w:rPr>
        <w:t>条　客户应当向期货公司登记以本人名义开立的用于存取</w:t>
      </w:r>
      <w:r>
        <w:rPr>
          <w:rFonts w:ascii="仿宋" w:hAnsi="仿宋" w:hint="eastAsia"/>
        </w:rPr>
        <w:t>期货</w:t>
      </w:r>
      <w:r w:rsidRPr="00A35AE5">
        <w:rPr>
          <w:rFonts w:ascii="仿宋" w:hAnsi="仿宋" w:hint="eastAsia"/>
        </w:rPr>
        <w:t>保证金的结算账户。</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期货公司和客户应当通过备案的期货保证金账户和登记的期货结算账户转账存取保证金。</w:t>
      </w:r>
    </w:p>
    <w:p w:rsidR="00CE7A64" w:rsidRPr="00A35AE5" w:rsidRDefault="00CE7A64" w:rsidP="00CE7A64">
      <w:pPr>
        <w:pStyle w:val="4"/>
      </w:pPr>
      <w:r w:rsidRPr="00A35AE5">
        <w:rPr>
          <w:rFonts w:hint="eastAsia"/>
        </w:rPr>
        <w:t>17、禁止占用、挪用客户保证金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依据：第七十六条</w:t>
      </w:r>
      <w:r>
        <w:rPr>
          <w:rFonts w:ascii="仿宋" w:hAnsi="仿宋" w:hint="eastAsia"/>
        </w:rPr>
        <w:t>第二款、第三款</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第七十六条　客户在期货交易中违约造成保证金不足的，期货公司应当以风险准备金和自有资金垫付，不得占用其他客户的保证金。</w:t>
      </w:r>
    </w:p>
    <w:p w:rsidR="00CE7A64" w:rsidRDefault="00CE7A64" w:rsidP="00CE7A64">
      <w:pPr>
        <w:spacing w:line="360" w:lineRule="auto"/>
        <w:ind w:firstLineChars="200" w:firstLine="480"/>
        <w:rPr>
          <w:rFonts w:ascii="仿宋" w:hAnsi="仿宋"/>
        </w:rPr>
      </w:pPr>
      <w:r w:rsidRPr="00A35AE5">
        <w:rPr>
          <w:rFonts w:ascii="仿宋" w:hAnsi="仿宋" w:hint="eastAsia"/>
        </w:rPr>
        <w:t>期货公司应当按照规定提取、管理和使用风险准备金，不得挪作他用。</w:t>
      </w:r>
    </w:p>
    <w:p w:rsidR="00CE7A64" w:rsidRDefault="00CE7A64" w:rsidP="00CE7A64">
      <w:pPr>
        <w:pStyle w:val="4"/>
      </w:pPr>
      <w:r>
        <w:rPr>
          <w:rFonts w:hint="eastAsia"/>
        </w:rPr>
        <w:t>18、期货投资咨询业务禁止行为</w:t>
      </w:r>
    </w:p>
    <w:p w:rsidR="00CE7A64" w:rsidRDefault="00CE7A64" w:rsidP="00CE7A64">
      <w:pPr>
        <w:spacing w:line="360" w:lineRule="auto"/>
        <w:ind w:firstLineChars="200" w:firstLine="480"/>
        <w:rPr>
          <w:rFonts w:ascii="仿宋" w:hAnsi="仿宋"/>
        </w:rPr>
      </w:pPr>
      <w:r>
        <w:rPr>
          <w:rFonts w:ascii="仿宋" w:hAnsi="仿宋" w:hint="eastAsia"/>
        </w:rPr>
        <w:t>依据：第六十三条</w:t>
      </w:r>
    </w:p>
    <w:p w:rsidR="00CE7A64" w:rsidRDefault="00CE7A64" w:rsidP="00CE7A64">
      <w:pPr>
        <w:spacing w:line="360" w:lineRule="auto"/>
        <w:ind w:firstLineChars="200" w:firstLine="480"/>
        <w:rPr>
          <w:rFonts w:ascii="仿宋" w:hAnsi="仿宋"/>
        </w:rPr>
      </w:pPr>
      <w:r w:rsidRPr="00E4160D">
        <w:rPr>
          <w:rFonts w:ascii="仿宋" w:hAnsi="仿宋" w:hint="eastAsia"/>
        </w:rPr>
        <w:t>第六十三条 期货公司及其从业人员从事期货投资咨询业务，不得有下列行为：</w:t>
      </w:r>
    </w:p>
    <w:p w:rsidR="00CE7A64" w:rsidRDefault="00CE7A64" w:rsidP="00CE7A64">
      <w:pPr>
        <w:spacing w:line="360" w:lineRule="auto"/>
        <w:ind w:firstLineChars="200" w:firstLine="480"/>
        <w:rPr>
          <w:rFonts w:ascii="仿宋" w:hAnsi="仿宋"/>
        </w:rPr>
      </w:pPr>
      <w:r w:rsidRPr="00E4160D">
        <w:rPr>
          <w:rFonts w:ascii="仿宋" w:hAnsi="仿宋" w:hint="eastAsia"/>
        </w:rPr>
        <w:t>（一）向客户做获利保证；</w:t>
      </w:r>
    </w:p>
    <w:p w:rsidR="00CE7A64" w:rsidRDefault="00CE7A64" w:rsidP="00CE7A64">
      <w:pPr>
        <w:spacing w:line="360" w:lineRule="auto"/>
        <w:ind w:firstLineChars="200" w:firstLine="480"/>
        <w:rPr>
          <w:rFonts w:ascii="仿宋" w:hAnsi="仿宋"/>
        </w:rPr>
      </w:pPr>
      <w:r w:rsidRPr="00E4160D">
        <w:rPr>
          <w:rFonts w:ascii="仿宋" w:hAnsi="仿宋" w:hint="eastAsia"/>
        </w:rPr>
        <w:t>（二）以虚假信息、市场传言或者内幕信息为依据向客户提供期货投资咨询服务；</w:t>
      </w:r>
    </w:p>
    <w:p w:rsidR="00CE7A64" w:rsidRDefault="00CE7A64" w:rsidP="00CE7A64">
      <w:pPr>
        <w:spacing w:line="360" w:lineRule="auto"/>
        <w:ind w:firstLineChars="200" w:firstLine="480"/>
        <w:rPr>
          <w:rFonts w:ascii="仿宋" w:hAnsi="仿宋"/>
        </w:rPr>
      </w:pPr>
      <w:r w:rsidRPr="00E4160D">
        <w:rPr>
          <w:rFonts w:ascii="仿宋" w:hAnsi="仿宋" w:hint="eastAsia"/>
        </w:rPr>
        <w:t>（三）对价格涨跌或者市场走势做出确定性的判断；</w:t>
      </w:r>
    </w:p>
    <w:p w:rsidR="00CE7A64" w:rsidRDefault="00CE7A64" w:rsidP="00CE7A64">
      <w:pPr>
        <w:spacing w:line="360" w:lineRule="auto"/>
        <w:ind w:firstLineChars="200" w:firstLine="480"/>
        <w:rPr>
          <w:rFonts w:ascii="仿宋" w:hAnsi="仿宋"/>
        </w:rPr>
      </w:pPr>
      <w:r w:rsidRPr="00E4160D">
        <w:rPr>
          <w:rFonts w:ascii="仿宋" w:hAnsi="仿宋" w:hint="eastAsia"/>
        </w:rPr>
        <w:t>（四）利用向客户提供投资建议谋取不正当利益；</w:t>
      </w:r>
    </w:p>
    <w:p w:rsidR="00CE7A64" w:rsidRDefault="00CE7A64" w:rsidP="00CE7A64">
      <w:pPr>
        <w:spacing w:line="360" w:lineRule="auto"/>
        <w:ind w:firstLineChars="200" w:firstLine="480"/>
        <w:rPr>
          <w:rFonts w:ascii="仿宋" w:hAnsi="仿宋"/>
        </w:rPr>
      </w:pPr>
      <w:r w:rsidRPr="00E4160D">
        <w:rPr>
          <w:rFonts w:ascii="仿宋" w:hAnsi="仿宋" w:hint="eastAsia"/>
        </w:rPr>
        <w:lastRenderedPageBreak/>
        <w:t>（五）利用期货投资咨询活动传播虚假、误导性信息；</w:t>
      </w:r>
    </w:p>
    <w:p w:rsidR="00CE7A64" w:rsidRDefault="00CE7A64" w:rsidP="00CE7A64">
      <w:pPr>
        <w:spacing w:line="360" w:lineRule="auto"/>
        <w:ind w:firstLineChars="200" w:firstLine="480"/>
        <w:rPr>
          <w:rFonts w:ascii="仿宋" w:hAnsi="仿宋"/>
        </w:rPr>
      </w:pPr>
      <w:r w:rsidRPr="00E4160D">
        <w:rPr>
          <w:rFonts w:ascii="仿宋" w:hAnsi="仿宋" w:hint="eastAsia"/>
        </w:rPr>
        <w:t>（六）以个人名义收取服务报酬；</w:t>
      </w:r>
    </w:p>
    <w:p w:rsidR="00CE7A64" w:rsidRPr="00E4160D" w:rsidRDefault="00CE7A64" w:rsidP="00CE7A64">
      <w:pPr>
        <w:spacing w:line="360" w:lineRule="auto"/>
        <w:ind w:firstLineChars="200" w:firstLine="480"/>
        <w:rPr>
          <w:rFonts w:ascii="仿宋" w:hAnsi="仿宋"/>
        </w:rPr>
      </w:pPr>
      <w:r w:rsidRPr="00E4160D">
        <w:rPr>
          <w:rFonts w:ascii="仿宋" w:hAnsi="仿宋" w:hint="eastAsia"/>
        </w:rPr>
        <w:t>（七）法律、行政法规和中国证监会规定禁止的其他行为。</w:t>
      </w:r>
    </w:p>
    <w:p w:rsidR="00CE7A64" w:rsidRDefault="00CE7A64" w:rsidP="00CE7A64">
      <w:pPr>
        <w:pStyle w:val="4"/>
      </w:pPr>
      <w:r>
        <w:rPr>
          <w:rFonts w:hint="eastAsia"/>
        </w:rPr>
        <w:t>19、资产管理业务登记备案要求、业务范围、投资范围及禁止行为</w:t>
      </w:r>
    </w:p>
    <w:p w:rsidR="00CE7A64" w:rsidRDefault="00CE7A64" w:rsidP="00CE7A64">
      <w:r>
        <w:rPr>
          <w:rFonts w:hint="eastAsia"/>
        </w:rPr>
        <w:t xml:space="preserve">    </w:t>
      </w:r>
      <w:r>
        <w:rPr>
          <w:rFonts w:hint="eastAsia"/>
        </w:rPr>
        <w:t>依据：第十三条、第六十六条、第六十七条、第六十八条</w:t>
      </w:r>
    </w:p>
    <w:p w:rsidR="00CE7A64" w:rsidRDefault="00CE7A64" w:rsidP="00CE7A64">
      <w:pPr>
        <w:widowControl/>
        <w:spacing w:line="360" w:lineRule="auto"/>
        <w:ind w:firstLineChars="200" w:firstLine="480"/>
        <w:jc w:val="left"/>
        <w:rPr>
          <w:rFonts w:ascii="仿宋" w:hAnsi="仿宋"/>
        </w:rPr>
      </w:pPr>
      <w:r w:rsidRPr="00A4091D">
        <w:rPr>
          <w:rFonts w:ascii="仿宋" w:hAnsi="仿宋" w:hint="eastAsia"/>
        </w:rPr>
        <w:t>第十三条 按照本办法设立的期货公司，可以依法从事商品期货经纪业务；从事金融期货经纪、境外期货经纪、期货投资咨询的，应当取得相应业务资格。从事资产管理业务的，应当依法登记备案。</w:t>
      </w:r>
    </w:p>
    <w:p w:rsidR="00CE7A64" w:rsidRDefault="00CE7A64" w:rsidP="00CE7A64">
      <w:pPr>
        <w:widowControl/>
        <w:spacing w:line="360" w:lineRule="auto"/>
        <w:ind w:firstLineChars="200" w:firstLine="480"/>
        <w:jc w:val="left"/>
        <w:rPr>
          <w:rFonts w:ascii="仿宋" w:hAnsi="仿宋"/>
        </w:rPr>
      </w:pPr>
      <w:r w:rsidRPr="00A4091D">
        <w:rPr>
          <w:rFonts w:ascii="仿宋" w:hAnsi="仿宋" w:hint="eastAsia"/>
        </w:rPr>
        <w:t>期货公司经批准可以从事中国证监会规定的其他业务。</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第六十六条 期货公司可以依法从事下列资产管理业务：</w:t>
      </w:r>
    </w:p>
    <w:p w:rsidR="00CE7A64" w:rsidRPr="009438FB" w:rsidRDefault="00CE7A64" w:rsidP="00CE7A64">
      <w:pPr>
        <w:widowControl/>
        <w:spacing w:line="360" w:lineRule="auto"/>
        <w:ind w:firstLineChars="200" w:firstLine="480"/>
        <w:jc w:val="left"/>
        <w:rPr>
          <w:rFonts w:ascii="仿宋" w:hAnsi="仿宋"/>
        </w:rPr>
      </w:pPr>
      <w:r w:rsidRPr="009438FB">
        <w:rPr>
          <w:rFonts w:ascii="仿宋" w:hAnsi="仿宋" w:hint="eastAsia"/>
        </w:rPr>
        <w:t>（一）为单一客户办理资产管理业务；</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（二）为特定多个客户办理资产管理业务。</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第六十七条 资产管理业务的投资范围包括：</w:t>
      </w:r>
    </w:p>
    <w:p w:rsidR="00CE7A64" w:rsidRPr="009438FB" w:rsidRDefault="00CE7A64" w:rsidP="00CE7A64">
      <w:pPr>
        <w:widowControl/>
        <w:spacing w:line="360" w:lineRule="auto"/>
        <w:ind w:firstLineChars="200" w:firstLine="480"/>
        <w:jc w:val="left"/>
        <w:rPr>
          <w:rFonts w:ascii="仿宋" w:hAnsi="仿宋"/>
        </w:rPr>
      </w:pPr>
      <w:r w:rsidRPr="009438FB">
        <w:rPr>
          <w:rFonts w:ascii="仿宋" w:hAnsi="仿宋" w:hint="eastAsia"/>
        </w:rPr>
        <w:t>（一）期货、期权及其他金融衍生产品；</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（二）股票、债券、证券投资基金、集合资产管理计划、央行票据、短期融资</w:t>
      </w:r>
      <w:proofErr w:type="gramStart"/>
      <w:r w:rsidRPr="009438FB">
        <w:rPr>
          <w:rFonts w:ascii="仿宋" w:hAnsi="仿宋" w:hint="eastAsia"/>
        </w:rPr>
        <w:t>券</w:t>
      </w:r>
      <w:proofErr w:type="gramEnd"/>
      <w:r w:rsidRPr="009438FB">
        <w:rPr>
          <w:rFonts w:ascii="仿宋" w:hAnsi="仿宋" w:hint="eastAsia"/>
        </w:rPr>
        <w:t>、资产支持证券等；</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（三）中国证监会认可的其他投资品种。</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第六十八条 期货公司及其从业人员从事资产管理业务，不得有下列行为：</w:t>
      </w:r>
    </w:p>
    <w:p w:rsidR="00CE7A64" w:rsidRPr="009438FB" w:rsidRDefault="00CE7A64" w:rsidP="00CE7A64">
      <w:pPr>
        <w:widowControl/>
        <w:spacing w:line="360" w:lineRule="auto"/>
        <w:ind w:firstLineChars="200" w:firstLine="480"/>
        <w:jc w:val="left"/>
        <w:rPr>
          <w:rFonts w:ascii="仿宋" w:hAnsi="仿宋"/>
        </w:rPr>
      </w:pPr>
      <w:r w:rsidRPr="009438FB">
        <w:rPr>
          <w:rFonts w:ascii="仿宋" w:hAnsi="仿宋" w:hint="eastAsia"/>
        </w:rPr>
        <w:t>（一）以欺诈手段或者其他不当方式误导、诱导客户；</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（二）向客户做出保证其资产本金不受损失或者取得最低收益的承诺；</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（三）接受客户委托的初始资产低于中国证监会规定的最低限额；</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（四）占用、挪用客户委托资产；</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（五）以转移资产管理账户收益或者亏损为目的，在不同账户之间进行买卖，损害客户利益；</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（六）以获取佣金或者其他利益为目的，使用客户资产进行不必要的交易；</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（七）利用管理的客户资产为第三方谋取不正当利益，进行利益输送；</w:t>
      </w:r>
    </w:p>
    <w:p w:rsidR="00CE7A64" w:rsidRDefault="00CE7A64" w:rsidP="00CE7A64">
      <w:pPr>
        <w:widowControl/>
        <w:spacing w:line="360" w:lineRule="auto"/>
        <w:ind w:firstLineChars="200" w:firstLine="480"/>
        <w:jc w:val="left"/>
        <w:rPr>
          <w:rFonts w:ascii="仿宋" w:hAnsi="仿宋"/>
        </w:rPr>
      </w:pPr>
      <w:r w:rsidRPr="009438FB">
        <w:rPr>
          <w:rFonts w:ascii="仿宋" w:hAnsi="仿宋" w:hint="eastAsia"/>
        </w:rPr>
        <w:t>（八）法律、行政法规以及中国证监会规定禁止的其他行为。</w:t>
      </w:r>
    </w:p>
    <w:p w:rsidR="00CE7A64" w:rsidRDefault="00CE7A64" w:rsidP="00CE7A64">
      <w:pPr>
        <w:widowControl/>
        <w:spacing w:line="360" w:lineRule="auto"/>
        <w:jc w:val="left"/>
        <w:rPr>
          <w:rFonts w:ascii="仿宋" w:hAnsi="仿宋"/>
        </w:rPr>
      </w:pPr>
    </w:p>
    <w:p w:rsidR="00CE7A64" w:rsidRDefault="00CE7A64" w:rsidP="00CE7A64">
      <w:pPr>
        <w:pStyle w:val="4"/>
      </w:pPr>
      <w:r>
        <w:rPr>
          <w:rFonts w:hint="eastAsia"/>
        </w:rPr>
        <w:t>20、</w:t>
      </w:r>
      <w:r w:rsidRPr="006005F5">
        <w:rPr>
          <w:rFonts w:hint="eastAsia"/>
        </w:rPr>
        <w:t>期货公司可参与的交易场所范围</w:t>
      </w:r>
    </w:p>
    <w:p w:rsidR="00CE7A64" w:rsidRDefault="00CE7A64" w:rsidP="00CE7A64">
      <w:pPr>
        <w:widowControl/>
        <w:spacing w:line="360" w:lineRule="auto"/>
        <w:ind w:firstLine="465"/>
        <w:jc w:val="left"/>
        <w:rPr>
          <w:rFonts w:ascii="仿宋" w:hAnsi="仿宋"/>
        </w:rPr>
      </w:pPr>
      <w:r>
        <w:rPr>
          <w:rFonts w:ascii="仿宋" w:hAnsi="仿宋" w:hint="eastAsia"/>
        </w:rPr>
        <w:t>依据：第九十八条</w:t>
      </w:r>
    </w:p>
    <w:p w:rsidR="00CE7A64" w:rsidRDefault="00CE7A64" w:rsidP="00CE7A64">
      <w:pPr>
        <w:widowControl/>
        <w:spacing w:line="360" w:lineRule="auto"/>
        <w:ind w:firstLine="465"/>
        <w:jc w:val="left"/>
        <w:rPr>
          <w:rFonts w:ascii="仿宋" w:hAnsi="仿宋"/>
        </w:rPr>
      </w:pPr>
      <w:r w:rsidRPr="008867A6">
        <w:rPr>
          <w:rFonts w:ascii="仿宋" w:hAnsi="仿宋" w:hint="eastAsia"/>
        </w:rPr>
        <w:t>第九十八条 期货公司参与其他交易场所交易的，应当遵守法律、行政法规及其他交易场所业务规则的规定。</w:t>
      </w:r>
    </w:p>
    <w:p w:rsidR="00CE7A64" w:rsidRPr="00A35AE5" w:rsidRDefault="00CE7A64" w:rsidP="00CE7A64">
      <w:pPr>
        <w:pStyle w:val="3"/>
        <w:rPr>
          <w:rFonts w:ascii="仿宋" w:hAnsi="仿宋"/>
        </w:rPr>
      </w:pPr>
      <w:bookmarkStart w:id="128" w:name="_Toc404963366"/>
      <w:bookmarkStart w:id="129" w:name="_Toc445043902"/>
      <w:bookmarkStart w:id="130" w:name="_Toc516405794"/>
      <w:r w:rsidRPr="00A35AE5">
        <w:rPr>
          <w:rFonts w:ascii="仿宋" w:hAnsi="仿宋" w:hint="eastAsia"/>
        </w:rPr>
        <w:t>（三）《期货公司首席风险官管理规定（试行）》</w:t>
      </w:r>
      <w:bookmarkEnd w:id="128"/>
      <w:bookmarkEnd w:id="129"/>
      <w:bookmarkEnd w:id="130"/>
    </w:p>
    <w:p w:rsidR="00CE7A64" w:rsidRPr="00A35AE5" w:rsidRDefault="00CE7A64" w:rsidP="00CE7A64">
      <w:pPr>
        <w:pStyle w:val="4"/>
      </w:pPr>
      <w:r w:rsidRPr="00A35AE5">
        <w:rPr>
          <w:rFonts w:hint="eastAsia"/>
        </w:rPr>
        <w:t>1、首席风险官的职责</w:t>
      </w:r>
    </w:p>
    <w:p w:rsidR="00CE7A64" w:rsidRPr="00A35AE5" w:rsidRDefault="00CE7A64" w:rsidP="00CE7A64">
      <w:pPr>
        <w:widowControl/>
        <w:spacing w:line="360" w:lineRule="auto"/>
        <w:ind w:firstLineChars="200" w:firstLine="480"/>
        <w:jc w:val="left"/>
        <w:rPr>
          <w:rFonts w:ascii="仿宋" w:hAnsi="仿宋"/>
        </w:rPr>
      </w:pPr>
      <w:r w:rsidRPr="00A35AE5">
        <w:rPr>
          <w:rFonts w:ascii="仿宋" w:hAnsi="仿宋" w:hint="eastAsia"/>
        </w:rPr>
        <w:t>首席风险官负责对期货公司经营管理行为的合法合</w:t>
      </w:r>
      <w:proofErr w:type="gramStart"/>
      <w:r w:rsidRPr="00A35AE5">
        <w:rPr>
          <w:rFonts w:ascii="仿宋" w:hAnsi="仿宋" w:hint="eastAsia"/>
        </w:rPr>
        <w:t>规</w:t>
      </w:r>
      <w:proofErr w:type="gramEnd"/>
      <w:r w:rsidRPr="00A35AE5">
        <w:rPr>
          <w:rFonts w:ascii="仿宋" w:hAnsi="仿宋" w:hint="eastAsia"/>
        </w:rPr>
        <w:t>性和风险管理状况进行监督检查的期货公司高级管理人员。首席风险官向期货公司董事会负责。</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依据：第二条</w:t>
      </w:r>
    </w:p>
    <w:p w:rsidR="00CE7A64" w:rsidRPr="00FA2480" w:rsidRDefault="00CE7A64" w:rsidP="00CE7A64">
      <w:pPr>
        <w:widowControl/>
        <w:spacing w:line="360" w:lineRule="auto"/>
        <w:ind w:firstLineChars="200" w:firstLine="480"/>
        <w:jc w:val="left"/>
        <w:rPr>
          <w:rFonts w:ascii="仿宋" w:hAnsi="仿宋"/>
        </w:rPr>
      </w:pPr>
      <w:r w:rsidRPr="00FA2480">
        <w:rPr>
          <w:rFonts w:ascii="仿宋" w:hAnsi="仿宋"/>
        </w:rPr>
        <w:t>第二条 首席风险官是负责对期货公司经营管理行为的合法合</w:t>
      </w:r>
      <w:proofErr w:type="gramStart"/>
      <w:r w:rsidRPr="00FA2480">
        <w:rPr>
          <w:rFonts w:ascii="仿宋" w:hAnsi="仿宋"/>
        </w:rPr>
        <w:t>规</w:t>
      </w:r>
      <w:proofErr w:type="gramEnd"/>
      <w:r w:rsidRPr="00FA2480">
        <w:rPr>
          <w:rFonts w:ascii="仿宋" w:hAnsi="仿宋"/>
        </w:rPr>
        <w:t>性和风险管理状况进行监督检查的期货公司高级管理人员。</w:t>
      </w:r>
    </w:p>
    <w:p w:rsidR="00CE7A64" w:rsidRDefault="00CE7A64" w:rsidP="00CE7A64">
      <w:pPr>
        <w:widowControl/>
        <w:spacing w:line="360" w:lineRule="auto"/>
        <w:ind w:firstLineChars="200" w:firstLine="480"/>
        <w:jc w:val="left"/>
        <w:rPr>
          <w:rFonts w:ascii="仿宋" w:hAnsi="仿宋"/>
        </w:rPr>
      </w:pPr>
      <w:r w:rsidRPr="00FA2480">
        <w:rPr>
          <w:rFonts w:ascii="仿宋" w:hAnsi="仿宋"/>
        </w:rPr>
        <w:t>首席风险官向期货公司董事会负责。</w:t>
      </w:r>
    </w:p>
    <w:p w:rsidR="00CE7A64" w:rsidRPr="00A35AE5" w:rsidRDefault="00CE7A64" w:rsidP="00CE7A64">
      <w:pPr>
        <w:pStyle w:val="4"/>
      </w:pPr>
      <w:r w:rsidRPr="00A35AE5">
        <w:rPr>
          <w:rFonts w:hint="eastAsia"/>
        </w:rPr>
        <w:t>2、首席风险官的任命程序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根据章程规定依法提名，还应当经全体独立董事同意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依据：第六条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第六条 期货公司应当根据公司章程的规定依法提名并聘任首席风险官。期货公司设有独立董事的，还应当经全体独立董事同意。</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董事会选聘首席风险官，应当将其是否熟悉期货法律法规、是否诚信守法、是否具备胜任能力以及是否符合规定的任职条件作为主要判断标准。</w:t>
      </w:r>
    </w:p>
    <w:p w:rsidR="00CE7A64" w:rsidRPr="00A35AE5" w:rsidRDefault="00CE7A64" w:rsidP="00CE7A64">
      <w:pPr>
        <w:pStyle w:val="4"/>
      </w:pPr>
      <w:r w:rsidRPr="00A35AE5">
        <w:rPr>
          <w:rFonts w:hint="eastAsia"/>
        </w:rPr>
        <w:t>3、首席风险官的禁止行为</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首席风险</w:t>
      </w:r>
      <w:proofErr w:type="gramStart"/>
      <w:r w:rsidRPr="00A35AE5">
        <w:rPr>
          <w:rFonts w:ascii="仿宋" w:hAnsi="仿宋" w:cs="宋体" w:hint="eastAsia"/>
          <w:kern w:val="0"/>
        </w:rPr>
        <w:t>官不得</w:t>
      </w:r>
      <w:proofErr w:type="gramEnd"/>
      <w:r w:rsidRPr="00A35AE5">
        <w:rPr>
          <w:rFonts w:ascii="仿宋" w:hAnsi="仿宋" w:cs="宋体" w:hint="eastAsia"/>
          <w:kern w:val="0"/>
        </w:rPr>
        <w:t>有下列行为：（一）擅离职守，无故不履行职责或者授权他人代为履行职责；（二）在期货公司兼任除合</w:t>
      </w:r>
      <w:proofErr w:type="gramStart"/>
      <w:r w:rsidRPr="00A35AE5">
        <w:rPr>
          <w:rFonts w:ascii="仿宋" w:hAnsi="仿宋" w:cs="宋体" w:hint="eastAsia"/>
          <w:kern w:val="0"/>
        </w:rPr>
        <w:t>规</w:t>
      </w:r>
      <w:proofErr w:type="gramEnd"/>
      <w:r w:rsidRPr="00A35AE5">
        <w:rPr>
          <w:rFonts w:ascii="仿宋" w:hAnsi="仿宋" w:cs="宋体" w:hint="eastAsia"/>
          <w:kern w:val="0"/>
        </w:rPr>
        <w:t>部门负责人以外的其他职务，或</w:t>
      </w:r>
      <w:r w:rsidRPr="00A35AE5">
        <w:rPr>
          <w:rFonts w:ascii="仿宋" w:hAnsi="仿宋" w:cs="宋体" w:hint="eastAsia"/>
          <w:kern w:val="0"/>
        </w:rPr>
        <w:lastRenderedPageBreak/>
        <w:t>者从事可能影响其独立履行职责的活动；（三）对期货公司经营管理中存在的违法违规行为或者重大风险隐患知情不报、拖延报告或者作虚假报告；（四）利用职务之便牟取私利；（五）滥用职权，干预期货公司正常经营；（六）向与履职无关的第三方泄露期货公司秘密或者客户信息，损害期货公司或者客户的合法权益；（七）其他损害客户和期货公司合法权益的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依据：第十三条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第十三条 首席风险</w:t>
      </w:r>
      <w:proofErr w:type="gramStart"/>
      <w:r w:rsidRPr="00A35AE5">
        <w:rPr>
          <w:rFonts w:ascii="仿宋" w:hAnsi="仿宋" w:cs="宋体"/>
          <w:color w:val="333333"/>
          <w:kern w:val="0"/>
        </w:rPr>
        <w:t>官不得</w:t>
      </w:r>
      <w:proofErr w:type="gramEnd"/>
      <w:r w:rsidRPr="00A35AE5">
        <w:rPr>
          <w:rFonts w:ascii="仿宋" w:hAnsi="仿宋" w:cs="宋体"/>
          <w:color w:val="333333"/>
          <w:kern w:val="0"/>
        </w:rPr>
        <w:t>有下列行为：</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（一）擅离职守，无故不履行职责或者授权他人代为履行职责；</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（二）在期货公司兼任除合</w:t>
      </w:r>
      <w:proofErr w:type="gramStart"/>
      <w:r w:rsidRPr="00A35AE5">
        <w:rPr>
          <w:rFonts w:ascii="仿宋" w:hAnsi="仿宋" w:cs="宋体"/>
          <w:color w:val="333333"/>
          <w:kern w:val="0"/>
        </w:rPr>
        <w:t>规</w:t>
      </w:r>
      <w:proofErr w:type="gramEnd"/>
      <w:r w:rsidRPr="00A35AE5">
        <w:rPr>
          <w:rFonts w:ascii="仿宋" w:hAnsi="仿宋" w:cs="宋体"/>
          <w:color w:val="333333"/>
          <w:kern w:val="0"/>
        </w:rPr>
        <w:t>部门负责人以外的其他职务，或者从事可能影响其独立履行职责的活动；</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（三）对期货公司经营管理中存在的违法违规行为或者重大风险隐患知情不报、拖延报告或者作虚假报告；</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（四）利用职务之便牟取私利；</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（五）滥用职权，干预期货公司正常经营；</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（六）向与履职无关的第三方泄露期货公司秘密或者客户信息，损害期货公司或者客户的合法权益；</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rPr>
        <w:t>（七）其他损害客户和期货公司合法权益的行为。</w:t>
      </w:r>
    </w:p>
    <w:p w:rsidR="00CE7A64" w:rsidRPr="00A35AE5" w:rsidRDefault="00CE7A64" w:rsidP="00CE7A64">
      <w:pPr>
        <w:pStyle w:val="4"/>
      </w:pPr>
      <w:r w:rsidRPr="00A35AE5">
        <w:rPr>
          <w:rFonts w:hint="eastAsia"/>
        </w:rPr>
        <w:t>4、首席风险官的免职与免职程序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首席风险官任期届满前，期货公司董事会无正当理由不得免除其职务。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拟免除职务应当提前通知本人，并书面报告证监会派出机构。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依据：第十四条、第十六条</w:t>
      </w:r>
    </w:p>
    <w:p w:rsidR="00CE7A64" w:rsidRPr="00A35AE5" w:rsidRDefault="00CE7A64" w:rsidP="00CE7A64">
      <w:pPr>
        <w:spacing w:line="360" w:lineRule="auto"/>
        <w:ind w:firstLineChars="200" w:firstLine="480"/>
        <w:rPr>
          <w:rFonts w:ascii="仿宋" w:hAnsi="仿宋" w:cs="宋体"/>
          <w:color w:val="333333"/>
          <w:kern w:val="0"/>
          <w:szCs w:val="21"/>
        </w:rPr>
      </w:pPr>
      <w:r w:rsidRPr="00A35AE5">
        <w:rPr>
          <w:rFonts w:ascii="仿宋" w:hAnsi="仿宋" w:cs="宋体"/>
          <w:color w:val="333333"/>
          <w:kern w:val="0"/>
          <w:szCs w:val="21"/>
        </w:rPr>
        <w:t>第十四条 首席风险官任期届满前，期货公司董事会无正当理由不得免除其职务。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第十六条 期货公司董事会拟免除首席风险官职务的，应当提前通知本人，并按规定将免职理由、首席风险</w:t>
      </w:r>
      <w:proofErr w:type="gramStart"/>
      <w:r w:rsidRPr="00A35AE5">
        <w:rPr>
          <w:rFonts w:ascii="仿宋" w:hAnsi="仿宋" w:cs="宋体"/>
          <w:color w:val="333333"/>
          <w:kern w:val="0"/>
          <w:szCs w:val="21"/>
        </w:rPr>
        <w:t>官履行</w:t>
      </w:r>
      <w:proofErr w:type="gramEnd"/>
      <w:r w:rsidRPr="00A35AE5">
        <w:rPr>
          <w:rFonts w:ascii="仿宋" w:hAnsi="仿宋" w:cs="宋体"/>
          <w:color w:val="333333"/>
          <w:kern w:val="0"/>
          <w:szCs w:val="21"/>
        </w:rPr>
        <w:t>职责情况及替代人选名单书面报告公司住所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被免职的首席风险官可以向公司住所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证监会派出机构解释说明情况。</w:t>
      </w:r>
    </w:p>
    <w:p w:rsidR="00CE7A64" w:rsidRPr="00A35AE5" w:rsidRDefault="00CE7A64" w:rsidP="00CE7A64">
      <w:pPr>
        <w:pStyle w:val="4"/>
      </w:pPr>
      <w:r w:rsidRPr="00A35AE5">
        <w:rPr>
          <w:rFonts w:hint="eastAsia"/>
        </w:rPr>
        <w:lastRenderedPageBreak/>
        <w:t>5、首席风险官的报告对象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首席风险</w:t>
      </w:r>
      <w:proofErr w:type="gramStart"/>
      <w:r w:rsidRPr="00A35AE5">
        <w:rPr>
          <w:rFonts w:ascii="仿宋" w:hAnsi="仿宋" w:hint="eastAsia"/>
        </w:rPr>
        <w:t>官应当</w:t>
      </w:r>
      <w:proofErr w:type="gramEnd"/>
      <w:r w:rsidRPr="00A35AE5">
        <w:rPr>
          <w:rFonts w:ascii="仿宋" w:hAnsi="仿宋" w:hint="eastAsia"/>
        </w:rPr>
        <w:t>向期货公司总经理、董事会和公司住所</w:t>
      </w:r>
      <w:proofErr w:type="gramStart"/>
      <w:r w:rsidRPr="00A35AE5">
        <w:rPr>
          <w:rFonts w:ascii="仿宋" w:hAnsi="仿宋" w:hint="eastAsia"/>
        </w:rPr>
        <w:t>地中国</w:t>
      </w:r>
      <w:proofErr w:type="gramEnd"/>
      <w:r w:rsidRPr="00A35AE5">
        <w:rPr>
          <w:rFonts w:ascii="仿宋" w:hAnsi="仿宋" w:hint="eastAsia"/>
        </w:rPr>
        <w:t>证监会派出机构报告。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依据：第十九条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第十九条 首席风险</w:t>
      </w:r>
      <w:proofErr w:type="gramStart"/>
      <w:r w:rsidRPr="00A35AE5">
        <w:rPr>
          <w:rFonts w:ascii="仿宋" w:hAnsi="仿宋" w:cs="宋体"/>
          <w:color w:val="333333"/>
          <w:kern w:val="0"/>
          <w:szCs w:val="21"/>
        </w:rPr>
        <w:t>官应当</w:t>
      </w:r>
      <w:proofErr w:type="gramEnd"/>
      <w:r w:rsidRPr="00A35AE5">
        <w:rPr>
          <w:rFonts w:ascii="仿宋" w:hAnsi="仿宋" w:cs="宋体"/>
          <w:color w:val="333333"/>
          <w:kern w:val="0"/>
          <w:szCs w:val="21"/>
        </w:rPr>
        <w:t>向期货公司总经理、董事会和公司住所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证监会派出机构报告公司经营管理行为的合法合</w:t>
      </w:r>
      <w:proofErr w:type="gramStart"/>
      <w:r w:rsidRPr="00A35AE5">
        <w:rPr>
          <w:rFonts w:ascii="仿宋" w:hAnsi="仿宋" w:cs="宋体"/>
          <w:color w:val="333333"/>
          <w:kern w:val="0"/>
          <w:szCs w:val="21"/>
        </w:rPr>
        <w:t>规</w:t>
      </w:r>
      <w:proofErr w:type="gramEnd"/>
      <w:r w:rsidRPr="00A35AE5">
        <w:rPr>
          <w:rFonts w:ascii="仿宋" w:hAnsi="仿宋" w:cs="宋体"/>
          <w:color w:val="333333"/>
          <w:kern w:val="0"/>
          <w:szCs w:val="21"/>
        </w:rPr>
        <w:t>性和风险管理状况。</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首席风险</w:t>
      </w:r>
      <w:proofErr w:type="gramStart"/>
      <w:r w:rsidRPr="00A35AE5">
        <w:rPr>
          <w:rFonts w:ascii="仿宋" w:hAnsi="仿宋" w:cs="宋体"/>
          <w:color w:val="333333"/>
          <w:kern w:val="0"/>
          <w:szCs w:val="21"/>
        </w:rPr>
        <w:t>官应当</w:t>
      </w:r>
      <w:proofErr w:type="gramEnd"/>
      <w:r w:rsidRPr="00A35AE5">
        <w:rPr>
          <w:rFonts w:ascii="仿宋" w:hAnsi="仿宋" w:cs="宋体"/>
          <w:color w:val="333333"/>
          <w:kern w:val="0"/>
          <w:szCs w:val="21"/>
        </w:rPr>
        <w:t>按照中国证监会派出机构的要求对期货公司有关问题进行核查，并及时将核查结果报告公司住所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w:t>
      </w:r>
    </w:p>
    <w:p w:rsidR="00CE7A64" w:rsidRPr="00A35AE5" w:rsidRDefault="00CE7A64" w:rsidP="00CE7A64">
      <w:pPr>
        <w:pStyle w:val="4"/>
      </w:pPr>
      <w:r w:rsidRPr="00A35AE5">
        <w:rPr>
          <w:rFonts w:hint="eastAsia"/>
        </w:rPr>
        <w:t>6、首席风险官发现期货公司经营管理行为的合法合</w:t>
      </w:r>
      <w:proofErr w:type="gramStart"/>
      <w:r w:rsidRPr="00A35AE5">
        <w:rPr>
          <w:rFonts w:hint="eastAsia"/>
        </w:rPr>
        <w:t>规</w:t>
      </w:r>
      <w:proofErr w:type="gramEnd"/>
      <w:r w:rsidRPr="00A35AE5">
        <w:rPr>
          <w:rFonts w:hint="eastAsia"/>
        </w:rPr>
        <w:t>性、风险管理性存在问题时，应采取的措施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提出整改意见、拒不整改的向董事长、风险管理委员会或监事会报告，必要时可向中国证监会派出机构报告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依据：第二十三条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第二十三条 首席风险官发现期货公司经营管理行为的合法合</w:t>
      </w:r>
      <w:proofErr w:type="gramStart"/>
      <w:r w:rsidRPr="00A35AE5">
        <w:rPr>
          <w:rFonts w:ascii="仿宋" w:hAnsi="仿宋" w:cs="宋体"/>
          <w:color w:val="333333"/>
          <w:kern w:val="0"/>
          <w:szCs w:val="21"/>
        </w:rPr>
        <w:t>规</w:t>
      </w:r>
      <w:proofErr w:type="gramEnd"/>
      <w:r w:rsidRPr="00A35AE5">
        <w:rPr>
          <w:rFonts w:ascii="仿宋" w:hAnsi="仿宋" w:cs="宋体"/>
          <w:color w:val="333333"/>
          <w:kern w:val="0"/>
          <w:szCs w:val="21"/>
        </w:rPr>
        <w:t>性、风险管理等方面存在除本规定第二十四条所列违法违规行为和重大风险隐患之外的其他问题的，应当及时向总经理或者相关负责人提出整改意见。</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总经理或者相关负责人对存在问题不整改或者整改未达到要求的，首席风险</w:t>
      </w:r>
      <w:proofErr w:type="gramStart"/>
      <w:r w:rsidRPr="00A35AE5">
        <w:rPr>
          <w:rFonts w:ascii="仿宋" w:hAnsi="仿宋" w:cs="宋体"/>
          <w:color w:val="333333"/>
          <w:kern w:val="0"/>
          <w:szCs w:val="21"/>
        </w:rPr>
        <w:t>官应当</w:t>
      </w:r>
      <w:proofErr w:type="gramEnd"/>
      <w:r w:rsidRPr="00A35AE5">
        <w:rPr>
          <w:rFonts w:ascii="仿宋" w:hAnsi="仿宋" w:cs="宋体"/>
          <w:color w:val="333333"/>
          <w:kern w:val="0"/>
          <w:szCs w:val="21"/>
        </w:rPr>
        <w:t>及时向期货公司董事长、董事会常设的风险管理委员会或者监事会报告，必要时向公司住所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证监会派出机构报告。未设监事会的期货公司，可报告监事。</w:t>
      </w:r>
    </w:p>
    <w:p w:rsidR="00CE7A64" w:rsidRPr="00A35AE5" w:rsidRDefault="00CE7A64" w:rsidP="00CE7A64">
      <w:pPr>
        <w:pStyle w:val="4"/>
      </w:pPr>
      <w:r w:rsidRPr="00A35AE5">
        <w:rPr>
          <w:rFonts w:hint="eastAsia"/>
        </w:rPr>
        <w:t>7、首席风险官发现期货公司存在重大违法违规行为或重大风险隐患的，应当采取的措施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立即向中国证监会派出机构报告，并向公司董事会、监事会报告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依据：第二十四条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lastRenderedPageBreak/>
        <w:t>第二十四条 首席风险官发现期货公司有下列违法违规行为或者存在重大风险隐患的，应当立即向公司住所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证监会派出机构报告，并向公司董事会和监事会报告：</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（一）涉嫌占用、挪用客户保证金等侵害客户权益的；</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（二）期货公司资产被抽逃、占用、挪用、查封、冻结或者用于担保的；</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（三）期货公司净资本无法持续达到监管标准的；</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（四）期货公司发生重大诉讼或者仲裁，可能造成重大风险的；</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（五）股东干预期货公司正常经营的；</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（六）中国证监会规定的其他情形。</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对上述情形，期货公司应当按照公司住所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证监会派出机构的整改意见进行整改。首席风险</w:t>
      </w:r>
      <w:proofErr w:type="gramStart"/>
      <w:r w:rsidRPr="00A35AE5">
        <w:rPr>
          <w:rFonts w:ascii="仿宋" w:hAnsi="仿宋" w:cs="宋体"/>
          <w:color w:val="333333"/>
          <w:kern w:val="0"/>
          <w:szCs w:val="21"/>
        </w:rPr>
        <w:t>官应当</w:t>
      </w:r>
      <w:proofErr w:type="gramEnd"/>
      <w:r w:rsidRPr="00A35AE5">
        <w:rPr>
          <w:rFonts w:ascii="仿宋" w:hAnsi="仿宋" w:cs="宋体"/>
          <w:color w:val="333333"/>
          <w:kern w:val="0"/>
          <w:szCs w:val="21"/>
        </w:rPr>
        <w:t>配合整改，并将整改情况向公司住所</w:t>
      </w:r>
      <w:proofErr w:type="gramStart"/>
      <w:r w:rsidRPr="00A35AE5">
        <w:rPr>
          <w:rFonts w:ascii="仿宋" w:hAnsi="仿宋" w:cs="宋体"/>
          <w:color w:val="333333"/>
          <w:kern w:val="0"/>
          <w:szCs w:val="21"/>
        </w:rPr>
        <w:t>地中国</w:t>
      </w:r>
      <w:proofErr w:type="gramEnd"/>
      <w:r w:rsidRPr="00A35AE5">
        <w:rPr>
          <w:rFonts w:ascii="仿宋" w:hAnsi="仿宋" w:cs="宋体"/>
          <w:color w:val="333333"/>
          <w:kern w:val="0"/>
          <w:szCs w:val="21"/>
        </w:rPr>
        <w:t>证监会派出机构报告。</w:t>
      </w:r>
    </w:p>
    <w:p w:rsidR="00CE7A64" w:rsidRPr="00A35AE5" w:rsidRDefault="00CE7A64" w:rsidP="00CE7A64">
      <w:pPr>
        <w:pStyle w:val="4"/>
      </w:pPr>
      <w:r w:rsidRPr="00A35AE5">
        <w:rPr>
          <w:rFonts w:hint="eastAsia"/>
        </w:rPr>
        <w:t>8、首席风险官履职享有的职权</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（一）参加或者列席与其履职相关的会议；</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（二）查阅期货公司的相关文件、档案和资料；</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（三）与期货公司有关人员、为期货公司提供审计、法律等中介服务的机构的有关人员进行谈话；</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（四）了解期货公司业务执行情况。</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（五）公司章程规定的其他职权。</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依据：第二十五条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第二十五条 首席风险</w:t>
      </w:r>
      <w:proofErr w:type="gramStart"/>
      <w:r w:rsidRPr="00A35AE5">
        <w:rPr>
          <w:rFonts w:ascii="仿宋" w:hAnsi="仿宋" w:cs="宋体"/>
          <w:color w:val="333333"/>
          <w:kern w:val="0"/>
        </w:rPr>
        <w:t>官根据</w:t>
      </w:r>
      <w:proofErr w:type="gramEnd"/>
      <w:r w:rsidRPr="00A35AE5">
        <w:rPr>
          <w:rFonts w:ascii="仿宋" w:hAnsi="仿宋" w:cs="宋体"/>
          <w:color w:val="333333"/>
          <w:kern w:val="0"/>
        </w:rPr>
        <w:t>履行职责的需要，享有下列职权：</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（一）参加或者列席与其履职相关的会议；</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（二）查阅期货公司的相关文件、档案和资料；</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（三）与期货公司有关人员、为期货公司提供审计、法律等中介服务的机构的有关人员进行谈话；</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rPr>
      </w:pPr>
      <w:r w:rsidRPr="00A35AE5">
        <w:rPr>
          <w:rFonts w:ascii="仿宋" w:hAnsi="仿宋" w:cs="宋体"/>
          <w:color w:val="333333"/>
          <w:kern w:val="0"/>
        </w:rPr>
        <w:t>（四）了解期货公司业务执行情况；</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rPr>
        <w:t>（五）公司章程规定的其他职权。</w:t>
      </w:r>
    </w:p>
    <w:p w:rsidR="00CE7A64" w:rsidRPr="00A35AE5" w:rsidRDefault="00CE7A64" w:rsidP="00CE7A64">
      <w:pPr>
        <w:pStyle w:val="4"/>
      </w:pPr>
      <w:r w:rsidRPr="00A35AE5">
        <w:rPr>
          <w:rFonts w:hint="eastAsia"/>
        </w:rPr>
        <w:lastRenderedPageBreak/>
        <w:t>9、首席风险官不履行职责或有违法违规行为的责任承担</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中国证监会及其派出机构可以采取监管谈话、出具警示函、责令更换等监管措施；情节严重的，认定其为不适当人选。</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第三十条 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依据：第二十九条</w:t>
      </w:r>
    </w:p>
    <w:p w:rsidR="00CE7A64" w:rsidRPr="00A35AE5" w:rsidRDefault="00CE7A64" w:rsidP="00CE7A64">
      <w:pPr>
        <w:widowControl/>
        <w:shd w:val="clear" w:color="auto" w:fill="FFFFFF"/>
        <w:spacing w:line="360" w:lineRule="auto"/>
        <w:ind w:firstLineChars="200" w:firstLine="480"/>
        <w:jc w:val="left"/>
        <w:rPr>
          <w:rFonts w:ascii="仿宋" w:hAnsi="仿宋" w:cs="宋体"/>
          <w:color w:val="333333"/>
          <w:kern w:val="0"/>
          <w:szCs w:val="21"/>
        </w:rPr>
      </w:pPr>
      <w:r w:rsidRPr="00A35AE5">
        <w:rPr>
          <w:rFonts w:ascii="仿宋" w:hAnsi="仿宋" w:cs="宋体"/>
          <w:color w:val="333333"/>
          <w:kern w:val="0"/>
          <w:szCs w:val="21"/>
        </w:rPr>
        <w:t>第二十九条 首席风险官不履行职责或者有第十三条所</w:t>
      </w:r>
      <w:proofErr w:type="gramStart"/>
      <w:r w:rsidRPr="00A35AE5">
        <w:rPr>
          <w:rFonts w:ascii="仿宋" w:hAnsi="仿宋" w:cs="宋体"/>
          <w:color w:val="333333"/>
          <w:kern w:val="0"/>
          <w:szCs w:val="21"/>
        </w:rPr>
        <w:t>列行</w:t>
      </w:r>
      <w:proofErr w:type="gramEnd"/>
      <w:r w:rsidRPr="00A35AE5">
        <w:rPr>
          <w:rFonts w:ascii="仿宋" w:hAnsi="仿宋" w:cs="宋体"/>
          <w:color w:val="333333"/>
          <w:kern w:val="0"/>
          <w:szCs w:val="21"/>
        </w:rPr>
        <w:t>为的，中国证监会及其派出机构可以依照《期货公司董事、监事和高级管理人员任职资格管理办法》对首席风险</w:t>
      </w:r>
      <w:proofErr w:type="gramStart"/>
      <w:r w:rsidRPr="00A35AE5">
        <w:rPr>
          <w:rFonts w:ascii="仿宋" w:hAnsi="仿宋" w:cs="宋体"/>
          <w:color w:val="333333"/>
          <w:kern w:val="0"/>
          <w:szCs w:val="21"/>
        </w:rPr>
        <w:t>官采取</w:t>
      </w:r>
      <w:proofErr w:type="gramEnd"/>
      <w:r w:rsidRPr="00A35AE5">
        <w:rPr>
          <w:rFonts w:ascii="仿宋" w:hAnsi="仿宋" w:cs="宋体"/>
          <w:color w:val="333333"/>
          <w:kern w:val="0"/>
          <w:szCs w:val="21"/>
        </w:rPr>
        <w:t>监管谈话、出具警示函、责令更换等监管措施；情节严重的，认定其为不适当人选。</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自被中国证监会及其派出机构认定为不适当人选之日起2年内，任何期货公司不得任用该人员担任董事、监事和高级管理人员。</w:t>
      </w:r>
    </w:p>
    <w:p w:rsidR="00CE7A64" w:rsidRPr="00A35AE5" w:rsidRDefault="00CE7A64" w:rsidP="00CE7A64">
      <w:pPr>
        <w:pStyle w:val="4"/>
      </w:pPr>
      <w:r w:rsidRPr="00A35AE5">
        <w:rPr>
          <w:rFonts w:hint="eastAsia"/>
        </w:rPr>
        <w:t>10、首席风险官未履行报告义务的责任承担</w:t>
      </w:r>
    </w:p>
    <w:p w:rsidR="00CE7A64" w:rsidRPr="00A35AE5" w:rsidRDefault="00CE7A64" w:rsidP="00CE7A64">
      <w:pPr>
        <w:widowControl/>
        <w:spacing w:line="360" w:lineRule="auto"/>
        <w:ind w:firstLineChars="200" w:firstLine="480"/>
        <w:jc w:val="left"/>
        <w:rPr>
          <w:rFonts w:ascii="仿宋" w:hAnsi="仿宋" w:cs="宋体"/>
          <w:kern w:val="0"/>
        </w:rPr>
      </w:pPr>
      <w:r w:rsidRPr="00A35AE5">
        <w:rPr>
          <w:rFonts w:ascii="仿宋" w:hAnsi="仿宋" w:cs="宋体" w:hint="eastAsia"/>
          <w:kern w:val="0"/>
        </w:rPr>
        <w:t>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依据：第三十条</w:t>
      </w:r>
    </w:p>
    <w:p w:rsidR="00CE7A64" w:rsidRPr="00A35AE5" w:rsidRDefault="00CE7A64" w:rsidP="00CE7A64">
      <w:pPr>
        <w:spacing w:line="360" w:lineRule="auto"/>
        <w:ind w:firstLineChars="200" w:firstLine="480"/>
        <w:rPr>
          <w:rFonts w:ascii="仿宋" w:hAnsi="仿宋"/>
        </w:rPr>
      </w:pPr>
      <w:r w:rsidRPr="00A35AE5">
        <w:rPr>
          <w:rFonts w:ascii="仿宋" w:hAnsi="仿宋" w:cs="宋体"/>
          <w:color w:val="333333"/>
          <w:kern w:val="0"/>
          <w:szCs w:val="21"/>
        </w:rPr>
        <w:t>第三十条 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rsidR="00CE7A64" w:rsidRPr="00A35AE5" w:rsidRDefault="00CE7A64" w:rsidP="00CE7A64">
      <w:pPr>
        <w:pStyle w:val="3"/>
        <w:rPr>
          <w:rFonts w:ascii="仿宋" w:hAnsi="仿宋"/>
        </w:rPr>
      </w:pPr>
      <w:bookmarkStart w:id="131" w:name="_Toc404963367"/>
      <w:bookmarkStart w:id="132" w:name="_Toc445043903"/>
      <w:bookmarkStart w:id="133" w:name="_Toc516405795"/>
      <w:r w:rsidRPr="00A35AE5">
        <w:rPr>
          <w:rFonts w:ascii="仿宋" w:hAnsi="仿宋" w:hint="eastAsia"/>
        </w:rPr>
        <w:t>（</w:t>
      </w:r>
      <w:r>
        <w:rPr>
          <w:rFonts w:ascii="仿宋" w:hAnsi="仿宋" w:hint="eastAsia"/>
        </w:rPr>
        <w:t>四）</w:t>
      </w:r>
      <w:r w:rsidRPr="00A35AE5">
        <w:rPr>
          <w:rFonts w:ascii="仿宋" w:hAnsi="仿宋" w:hint="eastAsia"/>
        </w:rPr>
        <w:t>《期货公司金融期货结算业务试行办法》</w:t>
      </w:r>
      <w:bookmarkEnd w:id="131"/>
      <w:bookmarkEnd w:id="132"/>
      <w:bookmarkEnd w:id="133"/>
    </w:p>
    <w:p w:rsidR="00CE7A64" w:rsidRPr="00A35AE5" w:rsidRDefault="00CE7A64" w:rsidP="00CE7A64">
      <w:pPr>
        <w:pStyle w:val="4"/>
      </w:pPr>
      <w:r w:rsidRPr="00A35AE5">
        <w:rPr>
          <w:rFonts w:hint="eastAsia"/>
        </w:rPr>
        <w:t>1、交易结算会员的结算权限</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可以为客户办理金融期货结算业务，不得为非结算会员办理金融期货结算业</w:t>
      </w:r>
      <w:r w:rsidRPr="00A35AE5">
        <w:rPr>
          <w:rFonts w:ascii="仿宋" w:hAnsi="仿宋" w:hint="eastAsia"/>
        </w:rPr>
        <w:lastRenderedPageBreak/>
        <w:t>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依据：第十五条</w:t>
      </w:r>
    </w:p>
    <w:p w:rsidR="00CE7A64" w:rsidRPr="00A35AE5" w:rsidRDefault="00CE7A64" w:rsidP="00CE7A64">
      <w:pPr>
        <w:spacing w:line="360" w:lineRule="auto"/>
        <w:ind w:firstLineChars="200" w:firstLine="480"/>
        <w:rPr>
          <w:rFonts w:ascii="仿宋" w:hAnsi="仿宋"/>
          <w:color w:val="333333"/>
          <w:szCs w:val="21"/>
        </w:rPr>
      </w:pPr>
      <w:r w:rsidRPr="00A35AE5">
        <w:rPr>
          <w:rFonts w:ascii="仿宋" w:hAnsi="仿宋" w:hint="eastAsia"/>
          <w:color w:val="333333"/>
          <w:szCs w:val="21"/>
        </w:rPr>
        <w:t>第十五条</w:t>
      </w:r>
      <w:r>
        <w:rPr>
          <w:rFonts w:ascii="宋体" w:eastAsia="宋体" w:hAnsi="宋体" w:cs="宋体" w:hint="eastAsia"/>
          <w:color w:val="333333"/>
          <w:szCs w:val="21"/>
        </w:rPr>
        <w:t xml:space="preserve"> </w:t>
      </w:r>
      <w:r w:rsidRPr="00A35AE5">
        <w:rPr>
          <w:rFonts w:ascii="仿宋" w:hAnsi="仿宋" w:hint="eastAsia"/>
          <w:color w:val="333333"/>
          <w:szCs w:val="21"/>
        </w:rPr>
        <w:t>取得期货交易所交易结算会员资格的期货公司（以下简称交易结算会员期货公司）可以受托为客户办理金融期货结算业务，不得接受非结算会员的委托为其办理金融期货结算业务。</w:t>
      </w:r>
    </w:p>
    <w:p w:rsidR="00CE7A64" w:rsidRPr="00A35AE5" w:rsidRDefault="00CE7A64" w:rsidP="00CE7A64">
      <w:pPr>
        <w:pStyle w:val="4"/>
        <w:rPr>
          <w:b/>
        </w:rPr>
      </w:pPr>
      <w:r w:rsidRPr="00A35AE5">
        <w:rPr>
          <w:rFonts w:hint="eastAsia"/>
        </w:rPr>
        <w:t>2、全面结算会员的结算权限</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可以为其客户办理金融期货结算业务，可以为非结算会员办理金融期货结算业务</w:t>
      </w:r>
    </w:p>
    <w:p w:rsidR="00CE7A64" w:rsidRDefault="00CE7A64" w:rsidP="00CE7A64">
      <w:pPr>
        <w:spacing w:line="360" w:lineRule="auto"/>
        <w:ind w:firstLineChars="200" w:firstLine="480"/>
        <w:rPr>
          <w:rFonts w:ascii="仿宋" w:hAnsi="仿宋"/>
        </w:rPr>
      </w:pPr>
      <w:r w:rsidRPr="00A35AE5">
        <w:rPr>
          <w:rFonts w:ascii="仿宋" w:hAnsi="仿宋" w:hint="eastAsia"/>
        </w:rPr>
        <w:t>依据：第十六条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第十六条</w:t>
      </w:r>
      <w:r>
        <w:rPr>
          <w:rFonts w:ascii="宋体" w:eastAsia="宋体" w:hAnsi="宋体" w:cs="宋体" w:hint="eastAsia"/>
          <w:color w:val="333333"/>
          <w:szCs w:val="21"/>
        </w:rPr>
        <w:t xml:space="preserve"> </w:t>
      </w:r>
      <w:r w:rsidRPr="00A35AE5">
        <w:rPr>
          <w:rFonts w:ascii="仿宋" w:hAnsi="仿宋" w:hint="eastAsia"/>
          <w:color w:val="333333"/>
          <w:szCs w:val="21"/>
        </w:rPr>
        <w:t>取得期货交易所全面结算会员资格的期货公司（以下简称全面结算会员期货公司），可以受托为其客户以及非结算会员办理金融期货结算业务。</w:t>
      </w:r>
    </w:p>
    <w:p w:rsidR="00CE7A64" w:rsidRPr="00A35AE5" w:rsidRDefault="00CE7A64" w:rsidP="00CE7A64">
      <w:pPr>
        <w:pStyle w:val="4"/>
      </w:pPr>
      <w:r w:rsidRPr="00A35AE5">
        <w:rPr>
          <w:rFonts w:hint="eastAsia"/>
        </w:rPr>
        <w:t>3、非结算会员的交易指令的下达方式</w:t>
      </w:r>
    </w:p>
    <w:p w:rsidR="00CE7A64" w:rsidRPr="00A35AE5" w:rsidRDefault="00CE7A64" w:rsidP="00CE7A64">
      <w:pPr>
        <w:spacing w:line="360" w:lineRule="auto"/>
        <w:ind w:firstLineChars="200" w:firstLine="480"/>
        <w:rPr>
          <w:rFonts w:ascii="仿宋" w:hAnsi="仿宋"/>
        </w:rPr>
      </w:pPr>
      <w:r w:rsidRPr="00A35AE5">
        <w:rPr>
          <w:rFonts w:ascii="仿宋" w:hAnsi="仿宋" w:cs="宋体" w:hint="eastAsia"/>
          <w:color w:val="333333"/>
          <w:kern w:val="0"/>
        </w:rPr>
        <w:t>非结算会员下达的交易指令应当经全面结算会员期货公司审查或者验证后进入期货交易所。</w:t>
      </w:r>
    </w:p>
    <w:p w:rsidR="00CE7A64" w:rsidRDefault="00CE7A64" w:rsidP="00CE7A64">
      <w:pPr>
        <w:spacing w:line="360" w:lineRule="auto"/>
        <w:ind w:firstLineChars="200" w:firstLine="480"/>
        <w:rPr>
          <w:rFonts w:ascii="仿宋" w:hAnsi="仿宋"/>
        </w:rPr>
      </w:pPr>
      <w:r w:rsidRPr="00A35AE5">
        <w:rPr>
          <w:rFonts w:ascii="仿宋" w:hAnsi="仿宋" w:hint="eastAsia"/>
        </w:rPr>
        <w:t>依据：第十九条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第十九条 非结算会员下达的交易指令应当经全面结算会员期货公司审查或者验证后进入期货交易所。全面结算会员期货公司可以按照结算协议的约定对非结算会员的指令采取必要的限制措施。</w:t>
      </w:r>
    </w:p>
    <w:p w:rsidR="00CE7A64" w:rsidRPr="00A35AE5" w:rsidRDefault="00CE7A64" w:rsidP="00CE7A64">
      <w:pPr>
        <w:pStyle w:val="4"/>
      </w:pPr>
      <w:r w:rsidRPr="00A35AE5">
        <w:rPr>
          <w:rFonts w:hint="eastAsia"/>
        </w:rPr>
        <w:t>4</w:t>
      </w:r>
      <w:r>
        <w:rPr>
          <w:rFonts w:hint="eastAsia"/>
        </w:rPr>
        <w:t>、非结算会员对委托回报和成交结果异议时的</w:t>
      </w:r>
      <w:r w:rsidRPr="00A35AE5">
        <w:rPr>
          <w:rFonts w:hint="eastAsia"/>
        </w:rPr>
        <w:t>处理</w:t>
      </w:r>
    </w:p>
    <w:p w:rsidR="00CE7A64" w:rsidRPr="00A35AE5" w:rsidRDefault="00CE7A64" w:rsidP="00CE7A64">
      <w:pPr>
        <w:spacing w:line="360" w:lineRule="auto"/>
        <w:ind w:firstLineChars="200" w:firstLine="480"/>
        <w:rPr>
          <w:rFonts w:ascii="仿宋" w:hAnsi="仿宋" w:cs="宋体"/>
          <w:color w:val="333333"/>
          <w:kern w:val="0"/>
        </w:rPr>
      </w:pPr>
      <w:r w:rsidRPr="00A35AE5">
        <w:rPr>
          <w:rFonts w:ascii="仿宋" w:hAnsi="仿宋" w:cs="宋体" w:hint="eastAsia"/>
          <w:color w:val="333333"/>
          <w:kern w:val="0"/>
        </w:rPr>
        <w:t>非结算会员对委托回报和成交结果有异议的，应当及时向全面结算会员期货公司和期货交易所提出。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w:t>
      </w:r>
      <w:r w:rsidRPr="00A35AE5">
        <w:rPr>
          <w:rFonts w:ascii="仿宋" w:hAnsi="仿宋" w:cs="宋体" w:hint="eastAsia"/>
          <w:color w:val="333333"/>
          <w:kern w:val="0"/>
        </w:rPr>
        <w:t>第二十条</w:t>
      </w:r>
      <w:r w:rsidRPr="00A35AE5">
        <w:rPr>
          <w:rFonts w:ascii="宋体" w:eastAsia="宋体" w:hAnsi="宋体" w:cs="宋体" w:hint="eastAsia"/>
          <w:color w:val="333333"/>
          <w:kern w:val="0"/>
        </w:rPr>
        <w:t> </w:t>
      </w:r>
    </w:p>
    <w:p w:rsidR="00CE7A64" w:rsidRPr="00A35AE5" w:rsidRDefault="00CE7A64" w:rsidP="00CE7A64">
      <w:pPr>
        <w:spacing w:line="360" w:lineRule="auto"/>
        <w:ind w:firstLineChars="200" w:firstLine="480"/>
        <w:rPr>
          <w:rFonts w:ascii="仿宋" w:hAnsi="仿宋" w:cs="宋体"/>
          <w:color w:val="333333"/>
          <w:kern w:val="0"/>
        </w:rPr>
      </w:pPr>
      <w:r w:rsidRPr="00A35AE5">
        <w:rPr>
          <w:rFonts w:ascii="仿宋" w:hAnsi="仿宋" w:hint="eastAsia"/>
          <w:color w:val="333333"/>
          <w:szCs w:val="21"/>
        </w:rPr>
        <w:t>第二十条 非结算会员下达的交易指令进入期货交易所后，期货交易所应当及时将委托回报和成交结果反馈给全面结算会员期货公司和非结算会员。</w:t>
      </w:r>
      <w:r w:rsidRPr="00A35AE5">
        <w:rPr>
          <w:rFonts w:ascii="仿宋" w:hAnsi="仿宋" w:hint="eastAsia"/>
          <w:color w:val="333333"/>
          <w:szCs w:val="21"/>
        </w:rPr>
        <w:br/>
        <w:t xml:space="preserve">　　非结算会员对委托回报和成交结果有异议的，应当及时向全面结算会员期货</w:t>
      </w:r>
      <w:r w:rsidRPr="00A35AE5">
        <w:rPr>
          <w:rFonts w:ascii="仿宋" w:hAnsi="仿宋" w:hint="eastAsia"/>
          <w:color w:val="333333"/>
          <w:szCs w:val="21"/>
        </w:rPr>
        <w:lastRenderedPageBreak/>
        <w:t>公司和期货交易所提出。</w:t>
      </w:r>
      <w:r w:rsidRPr="00A35AE5">
        <w:rPr>
          <w:rFonts w:ascii="仿宋" w:hAnsi="仿宋" w:cs="宋体" w:hint="eastAsia"/>
          <w:color w:val="333333"/>
          <w:kern w:val="0"/>
        </w:rPr>
        <w:t xml:space="preserve">　</w:t>
      </w:r>
    </w:p>
    <w:p w:rsidR="00CE7A64" w:rsidRPr="00A35AE5" w:rsidRDefault="00CE7A64" w:rsidP="00CE7A64">
      <w:pPr>
        <w:pStyle w:val="4"/>
      </w:pPr>
      <w:r w:rsidRPr="00A35AE5">
        <w:rPr>
          <w:rFonts w:hint="eastAsia"/>
        </w:rPr>
        <w:t>5、非结算会员的结算准备金余额低于规定或者约定最低余额</w:t>
      </w:r>
      <w:r>
        <w:rPr>
          <w:rFonts w:hint="eastAsia"/>
        </w:rPr>
        <w:t>时的</w:t>
      </w:r>
      <w:r w:rsidRPr="00A35AE5">
        <w:rPr>
          <w:rFonts w:hint="eastAsia"/>
        </w:rPr>
        <w:t>处理</w:t>
      </w:r>
    </w:p>
    <w:p w:rsidR="00CE7A64" w:rsidRPr="00A35AE5" w:rsidRDefault="00CE7A64" w:rsidP="00CE7A64">
      <w:pPr>
        <w:spacing w:line="360" w:lineRule="auto"/>
        <w:ind w:firstLineChars="200" w:firstLine="480"/>
        <w:rPr>
          <w:rFonts w:ascii="仿宋" w:hAnsi="仿宋" w:cs="宋体"/>
          <w:color w:val="333333"/>
          <w:kern w:val="0"/>
        </w:rPr>
      </w:pPr>
      <w:r w:rsidRPr="00A35AE5">
        <w:rPr>
          <w:rFonts w:ascii="仿宋" w:hAnsi="仿宋" w:cs="宋体" w:hint="eastAsia"/>
          <w:color w:val="333333"/>
          <w:kern w:val="0"/>
        </w:rPr>
        <w:t>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第三十四条</w:t>
      </w:r>
      <w:r>
        <w:rPr>
          <w:rFonts w:ascii="宋体" w:eastAsia="宋体" w:hAnsi="宋体" w:cs="宋体" w:hint="eastAsia"/>
          <w:color w:val="333333"/>
          <w:szCs w:val="21"/>
        </w:rPr>
        <w:t xml:space="preserve"> </w:t>
      </w:r>
      <w:r w:rsidRPr="00A35AE5">
        <w:rPr>
          <w:rFonts w:ascii="仿宋" w:hAnsi="仿宋" w:hint="eastAsia"/>
          <w:color w:val="333333"/>
          <w:szCs w:val="21"/>
        </w:rPr>
        <w:t>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rsidR="00CE7A64" w:rsidRPr="00A35AE5" w:rsidRDefault="00CE7A64" w:rsidP="00CE7A64">
      <w:pPr>
        <w:pStyle w:val="4"/>
      </w:pPr>
      <w:r w:rsidRPr="00A35AE5">
        <w:rPr>
          <w:rFonts w:hint="eastAsia"/>
        </w:rPr>
        <w:t>6、非结算会员的结算准备金余额小于零并未能在约定时间内补足的，应如何处理</w:t>
      </w:r>
    </w:p>
    <w:p w:rsidR="00CE7A64" w:rsidRPr="00A35AE5" w:rsidRDefault="00CE7A64" w:rsidP="00CE7A64">
      <w:pPr>
        <w:spacing w:line="360" w:lineRule="auto"/>
        <w:ind w:firstLineChars="200" w:firstLine="480"/>
        <w:rPr>
          <w:rFonts w:ascii="仿宋" w:hAnsi="仿宋" w:cs="宋体"/>
          <w:color w:val="333333"/>
          <w:kern w:val="0"/>
        </w:rPr>
      </w:pPr>
      <w:r w:rsidRPr="00A35AE5">
        <w:rPr>
          <w:rFonts w:ascii="仿宋" w:hAnsi="仿宋" w:cs="宋体" w:hint="eastAsia"/>
          <w:color w:val="333333"/>
          <w:kern w:val="0"/>
        </w:rPr>
        <w:t>非结算会员的结算准备金余额小于零并未能在约定时间内补足的，全面结算会员期货公司应当按照约定的原则和措施对非结算会员或者其客户的持仓强行平仓。</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依据：第三十五条</w:t>
      </w:r>
    </w:p>
    <w:p w:rsidR="00CE7A64" w:rsidRPr="00A35AE5" w:rsidRDefault="00CE7A64" w:rsidP="00CE7A64">
      <w:pPr>
        <w:spacing w:line="360" w:lineRule="auto"/>
        <w:ind w:firstLineChars="200" w:firstLine="480"/>
        <w:rPr>
          <w:rFonts w:ascii="仿宋" w:hAnsi="仿宋" w:cs="宋体"/>
          <w:color w:val="333333"/>
          <w:kern w:val="0"/>
        </w:rPr>
      </w:pPr>
      <w:r w:rsidRPr="00A35AE5">
        <w:rPr>
          <w:rFonts w:ascii="仿宋" w:hAnsi="仿宋" w:hint="eastAsia"/>
          <w:color w:val="333333"/>
          <w:szCs w:val="21"/>
        </w:rPr>
        <w:t>第三十五条</w:t>
      </w:r>
      <w:r>
        <w:rPr>
          <w:rFonts w:ascii="宋体" w:eastAsia="宋体" w:hAnsi="宋体" w:cs="宋体" w:hint="eastAsia"/>
          <w:color w:val="333333"/>
          <w:szCs w:val="21"/>
        </w:rPr>
        <w:t xml:space="preserve"> </w:t>
      </w:r>
      <w:r w:rsidRPr="00A35AE5">
        <w:rPr>
          <w:rFonts w:ascii="仿宋" w:hAnsi="仿宋" w:hint="eastAsia"/>
          <w:color w:val="333333"/>
          <w:szCs w:val="21"/>
        </w:rPr>
        <w:t>非结算会员的结算准备金余额小于零并未能在约定时间内补足的，全面结算会员期货公司应当按照约定的原则和措施对非结算会员或者其客户的持仓强行平仓。</w:t>
      </w:r>
      <w:r w:rsidRPr="00A35AE5">
        <w:rPr>
          <w:rFonts w:ascii="仿宋" w:hAnsi="仿宋" w:hint="eastAsia"/>
          <w:color w:val="333333"/>
          <w:szCs w:val="21"/>
        </w:rPr>
        <w:br/>
        <w:t xml:space="preserve">　　除前款规定外，全面结算会员期货公司可以与非结算会员在结算协议中约定应予强行平仓的其他情形。</w:t>
      </w:r>
    </w:p>
    <w:p w:rsidR="00CE7A64" w:rsidRPr="00A35AE5" w:rsidRDefault="00CE7A64" w:rsidP="00CE7A64">
      <w:pPr>
        <w:pStyle w:val="4"/>
      </w:pPr>
      <w:r w:rsidRPr="00A35AE5">
        <w:rPr>
          <w:rFonts w:hint="eastAsia"/>
        </w:rPr>
        <w:t>7、非结算会员在期货交易中违约责任承担的顺序</w:t>
      </w:r>
    </w:p>
    <w:p w:rsidR="00CE7A64" w:rsidRPr="00A35AE5" w:rsidRDefault="00CE7A64" w:rsidP="00CE7A64">
      <w:pPr>
        <w:spacing w:line="360" w:lineRule="auto"/>
        <w:ind w:firstLineChars="200" w:firstLine="480"/>
        <w:rPr>
          <w:rFonts w:ascii="仿宋" w:hAnsi="仿宋" w:cs="宋体"/>
          <w:color w:val="333333"/>
          <w:kern w:val="0"/>
        </w:rPr>
      </w:pPr>
      <w:r w:rsidRPr="00A35AE5">
        <w:rPr>
          <w:rFonts w:ascii="仿宋" w:hAnsi="仿宋" w:cs="宋体" w:hint="eastAsia"/>
          <w:color w:val="333333"/>
          <w:kern w:val="0"/>
        </w:rPr>
        <w:t>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lastRenderedPageBreak/>
        <w:t>依据：第三十七条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szCs w:val="21"/>
        </w:rPr>
        <w:t>第三十七条</w:t>
      </w:r>
      <w:r>
        <w:rPr>
          <w:rFonts w:ascii="宋体" w:eastAsia="宋体" w:hAnsi="宋体" w:cs="宋体" w:hint="eastAsia"/>
          <w:color w:val="333333"/>
          <w:szCs w:val="21"/>
        </w:rPr>
        <w:t xml:space="preserve"> </w:t>
      </w:r>
      <w:r w:rsidRPr="00A35AE5">
        <w:rPr>
          <w:rFonts w:ascii="仿宋" w:hAnsi="仿宋" w:hint="eastAsia"/>
          <w:color w:val="333333"/>
          <w:szCs w:val="21"/>
        </w:rPr>
        <w:t>非结算会员在期货交易中违约的，应当承担违约责任。</w:t>
      </w:r>
      <w:r w:rsidRPr="00A35AE5">
        <w:rPr>
          <w:rFonts w:ascii="仿宋" w:hAnsi="仿宋" w:hint="eastAsia"/>
          <w:color w:val="333333"/>
          <w:szCs w:val="21"/>
        </w:rPr>
        <w:br/>
        <w:t xml:space="preserve">　　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rsidR="00CE7A64" w:rsidRPr="00A35AE5" w:rsidRDefault="00CE7A64" w:rsidP="00CE7A64">
      <w:pPr>
        <w:pStyle w:val="3"/>
        <w:rPr>
          <w:rFonts w:ascii="仿宋" w:hAnsi="仿宋"/>
        </w:rPr>
      </w:pPr>
      <w:bookmarkStart w:id="134" w:name="_Toc404963368"/>
      <w:bookmarkStart w:id="135" w:name="_Toc445043904"/>
      <w:bookmarkStart w:id="136" w:name="_Toc516405796"/>
      <w:r w:rsidRPr="00A35AE5">
        <w:rPr>
          <w:rFonts w:ascii="仿宋" w:hAnsi="仿宋" w:hint="eastAsia"/>
          <w:szCs w:val="24"/>
        </w:rPr>
        <w:t>（</w:t>
      </w:r>
      <w:r>
        <w:rPr>
          <w:rFonts w:ascii="仿宋" w:hAnsi="仿宋" w:hint="eastAsia"/>
          <w:szCs w:val="24"/>
        </w:rPr>
        <w:t>五</w:t>
      </w:r>
      <w:r w:rsidRPr="00A35AE5">
        <w:rPr>
          <w:rFonts w:ascii="仿宋" w:hAnsi="仿宋" w:hint="eastAsia"/>
          <w:szCs w:val="24"/>
        </w:rPr>
        <w:t>）</w:t>
      </w:r>
      <w:r w:rsidRPr="00A35AE5">
        <w:rPr>
          <w:rFonts w:ascii="仿宋" w:hAnsi="仿宋" w:hint="eastAsia"/>
        </w:rPr>
        <w:t>《期货公司风险监管指标管理办法》</w:t>
      </w:r>
      <w:bookmarkEnd w:id="134"/>
      <w:bookmarkEnd w:id="135"/>
      <w:bookmarkEnd w:id="136"/>
    </w:p>
    <w:p w:rsidR="00CE7A64" w:rsidRPr="00A35AE5" w:rsidRDefault="00CE7A64" w:rsidP="00CE7A64">
      <w:pPr>
        <w:pStyle w:val="4"/>
      </w:pPr>
      <w:r w:rsidRPr="00A35AE5">
        <w:rPr>
          <w:rFonts w:hint="eastAsia"/>
        </w:rPr>
        <w:t>1、确保净资本等风险监管指标持续符合标准应当建立的制度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w:t>
      </w:r>
      <w:r w:rsidRPr="00A35AE5">
        <w:rPr>
          <w:rFonts w:ascii="仿宋" w:hAnsi="仿宋"/>
        </w:rPr>
        <w:t>1</w:t>
      </w:r>
      <w:r w:rsidRPr="00A35AE5">
        <w:rPr>
          <w:rFonts w:ascii="仿宋" w:hAnsi="仿宋" w:hint="eastAsia"/>
        </w:rPr>
        <w:t>）应当建立与风险监管指标相适应的内部控制制度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w:t>
      </w:r>
      <w:r w:rsidRPr="00A35AE5">
        <w:rPr>
          <w:rFonts w:ascii="仿宋" w:hAnsi="仿宋"/>
        </w:rPr>
        <w:t>2</w:t>
      </w:r>
      <w:r w:rsidRPr="00A35AE5">
        <w:rPr>
          <w:rFonts w:ascii="仿宋" w:hAnsi="仿宋" w:hint="eastAsia"/>
        </w:rPr>
        <w:t>）应当建立动态的风险监控和资本补足机制</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依据：第三条</w:t>
      </w:r>
    </w:p>
    <w:p w:rsidR="00CE7A64" w:rsidRDefault="00CE7A64" w:rsidP="00CE7A64">
      <w:pPr>
        <w:spacing w:line="360" w:lineRule="auto"/>
        <w:ind w:firstLineChars="200" w:firstLine="480"/>
        <w:rPr>
          <w:rFonts w:cs="宋体"/>
          <w:color w:val="333333"/>
        </w:rPr>
      </w:pPr>
      <w:r w:rsidRPr="00FA2480">
        <w:rPr>
          <w:rFonts w:ascii="仿宋" w:hAnsi="仿宋" w:hint="eastAsia"/>
        </w:rPr>
        <w:t>第三条</w:t>
      </w:r>
      <w:r w:rsidRPr="00FA2480">
        <w:rPr>
          <w:rFonts w:ascii="仿宋" w:hAnsi="仿宋"/>
        </w:rPr>
        <w:t xml:space="preserve"> </w:t>
      </w:r>
      <w:r w:rsidRPr="00FA2480">
        <w:rPr>
          <w:rFonts w:ascii="仿宋" w:hAnsi="仿宋" w:hint="eastAsia"/>
        </w:rPr>
        <w:t>期货公司应当建立与风险监管指标相适应的内部控制制度，应当建立动态的风险监控和资本补足机制，确保净资本等风险监管指标持续符合标准。</w:t>
      </w:r>
    </w:p>
    <w:p w:rsidR="00CE7A64" w:rsidRPr="00A35AE5" w:rsidRDefault="00CE7A64" w:rsidP="00CE7A64">
      <w:pPr>
        <w:pStyle w:val="4"/>
      </w:pPr>
      <w:r w:rsidRPr="00A35AE5">
        <w:rPr>
          <w:rFonts w:hint="eastAsia"/>
        </w:rPr>
        <w:t>2、期货公司在可能对净资本产生重大影响的决定前，应当对相应的风险监管指标进行敏感性测试。</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依据：第四条第一款</w:t>
      </w:r>
      <w:r w:rsidRPr="00A35AE5">
        <w:rPr>
          <w:rFonts w:ascii="宋体" w:eastAsia="宋体" w:hAnsi="宋体" w:cs="宋体" w:hint="eastAsia"/>
        </w:rPr>
        <w:t> </w:t>
      </w:r>
    </w:p>
    <w:p w:rsidR="00CE7A64" w:rsidRPr="00FA2480" w:rsidRDefault="00CE7A64" w:rsidP="00CE7A64">
      <w:pPr>
        <w:spacing w:line="360" w:lineRule="auto"/>
        <w:ind w:firstLineChars="200" w:firstLine="480"/>
        <w:rPr>
          <w:rFonts w:ascii="仿宋" w:hAnsi="仿宋"/>
        </w:rPr>
      </w:pPr>
      <w:r w:rsidRPr="00FA2480">
        <w:rPr>
          <w:rFonts w:ascii="仿宋" w:hAnsi="仿宋" w:hint="eastAsia"/>
        </w:rPr>
        <w:t>第四条</w:t>
      </w:r>
      <w:r w:rsidRPr="00FA2480">
        <w:rPr>
          <w:rFonts w:ascii="仿宋" w:hAnsi="仿宋"/>
        </w:rPr>
        <w:t xml:space="preserve"> </w:t>
      </w:r>
      <w:r w:rsidRPr="00FA2480">
        <w:rPr>
          <w:rFonts w:ascii="仿宋" w:hAnsi="仿宋" w:hint="eastAsia"/>
        </w:rPr>
        <w:t>期货公司扩大业务规模或者做出向股东分配利润等可能对净资本产生重大影响的决定前，应当对相应的风险监管指标进行敏感性测试。</w:t>
      </w:r>
    </w:p>
    <w:p w:rsidR="00CE7A64" w:rsidRPr="00A35AE5" w:rsidRDefault="00CE7A64" w:rsidP="00CE7A64">
      <w:pPr>
        <w:spacing w:line="360" w:lineRule="auto"/>
        <w:ind w:firstLineChars="200" w:firstLine="480"/>
        <w:rPr>
          <w:rFonts w:ascii="仿宋" w:hAnsi="仿宋"/>
        </w:rPr>
      </w:pPr>
      <w:r w:rsidRPr="00FA2480">
        <w:rPr>
          <w:rFonts w:ascii="仿宋" w:hAnsi="仿宋" w:hint="eastAsia"/>
        </w:rPr>
        <w:t>期货公司应当及时根据监管要求、市场变化情况等对公司风险监管指标进行压力测试。</w:t>
      </w:r>
    </w:p>
    <w:p w:rsidR="00CE7A64" w:rsidRPr="00A35AE5" w:rsidRDefault="00CE7A64" w:rsidP="00CE7A64">
      <w:pPr>
        <w:pStyle w:val="4"/>
      </w:pPr>
      <w:r w:rsidRPr="00A35AE5">
        <w:rPr>
          <w:rFonts w:hint="eastAsia"/>
        </w:rPr>
        <w:t>3、期货公司在监管要求、市场变化情况时对公司风险监管指标进行压力测试</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依据：第四条第二款</w:t>
      </w:r>
      <w:r w:rsidRPr="00A35AE5">
        <w:rPr>
          <w:rFonts w:ascii="宋体" w:eastAsia="宋体" w:hAnsi="宋体" w:cs="宋体" w:hint="eastAsia"/>
        </w:rPr>
        <w:t> </w:t>
      </w:r>
    </w:p>
    <w:p w:rsidR="00CE7A64" w:rsidRPr="00FA2480" w:rsidRDefault="00CE7A64" w:rsidP="00CE7A64">
      <w:pPr>
        <w:spacing w:line="360" w:lineRule="auto"/>
        <w:ind w:firstLineChars="200" w:firstLine="480"/>
        <w:rPr>
          <w:rFonts w:ascii="仿宋" w:hAnsi="仿宋"/>
        </w:rPr>
      </w:pPr>
      <w:r w:rsidRPr="00FA2480">
        <w:rPr>
          <w:rFonts w:ascii="仿宋" w:hAnsi="仿宋" w:hint="eastAsia"/>
        </w:rPr>
        <w:t>第四条</w:t>
      </w:r>
      <w:r w:rsidRPr="00FA2480">
        <w:rPr>
          <w:rFonts w:ascii="仿宋" w:hAnsi="仿宋"/>
        </w:rPr>
        <w:t xml:space="preserve"> </w:t>
      </w:r>
      <w:r w:rsidRPr="00FA2480">
        <w:rPr>
          <w:rFonts w:ascii="仿宋" w:hAnsi="仿宋" w:hint="eastAsia"/>
        </w:rPr>
        <w:t>期货公司扩大业务规模或者做出向股东分配利润等可能对净资本产生重大影响的决定前，应当对相应的风险监管指标进行敏感性测试。</w:t>
      </w:r>
    </w:p>
    <w:p w:rsidR="00CE7A64" w:rsidRPr="00A35AE5" w:rsidRDefault="00CE7A64" w:rsidP="00CE7A64">
      <w:pPr>
        <w:spacing w:line="360" w:lineRule="auto"/>
        <w:ind w:firstLineChars="200" w:firstLine="480"/>
        <w:rPr>
          <w:rFonts w:ascii="仿宋" w:hAnsi="仿宋"/>
        </w:rPr>
      </w:pPr>
      <w:r w:rsidRPr="00FA2480">
        <w:rPr>
          <w:rFonts w:ascii="仿宋" w:hAnsi="仿宋" w:hint="eastAsia"/>
        </w:rPr>
        <w:t>期货公司应当及时根据监管要求、市场变化情况等对公司风险监管指标进行</w:t>
      </w:r>
      <w:r w:rsidRPr="00FA2480">
        <w:rPr>
          <w:rFonts w:ascii="仿宋" w:hAnsi="仿宋" w:hint="eastAsia"/>
        </w:rPr>
        <w:lastRenderedPageBreak/>
        <w:t>压力测试。</w:t>
      </w:r>
    </w:p>
    <w:p w:rsidR="00CE7A64" w:rsidRPr="00A35AE5" w:rsidRDefault="00CE7A64" w:rsidP="00CE7A64">
      <w:pPr>
        <w:pStyle w:val="4"/>
      </w:pPr>
      <w:r w:rsidRPr="00A35AE5">
        <w:rPr>
          <w:rFonts w:hint="eastAsia"/>
        </w:rPr>
        <w:t>4、衡量期货公司财务安全的风险监管指标内容</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期货公司净资本、净资本与公司风险资本准备的比例、净资本与净资产的比例、流动资产与流动负债的比例、负债与净资产的比例、规定的最低限额的结算准备金要求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依据：第六条第一款</w:t>
      </w:r>
      <w:r w:rsidRPr="00A35AE5">
        <w:rPr>
          <w:rFonts w:ascii="仿宋" w:hAnsi="仿宋"/>
        </w:rPr>
        <w:t xml:space="preserve"> </w:t>
      </w:r>
    </w:p>
    <w:p w:rsidR="00CE7A64" w:rsidRPr="00FA2480" w:rsidRDefault="00CE7A64" w:rsidP="00CE7A64">
      <w:pPr>
        <w:spacing w:line="360" w:lineRule="auto"/>
        <w:ind w:firstLineChars="200" w:firstLine="480"/>
        <w:rPr>
          <w:rFonts w:ascii="仿宋" w:hAnsi="仿宋"/>
        </w:rPr>
      </w:pPr>
      <w:r w:rsidRPr="00FA2480">
        <w:rPr>
          <w:rFonts w:ascii="仿宋" w:hAnsi="仿宋" w:hint="eastAsia"/>
        </w:rPr>
        <w:t>第六条 </w:t>
      </w:r>
      <w:r w:rsidRPr="00FA2480">
        <w:rPr>
          <w:rFonts w:ascii="仿宋" w:hAnsi="仿宋"/>
        </w:rPr>
        <w:t xml:space="preserve"> </w:t>
      </w:r>
      <w:r w:rsidRPr="00FA2480">
        <w:rPr>
          <w:rFonts w:ascii="仿宋" w:hAnsi="仿宋" w:hint="eastAsia"/>
        </w:rPr>
        <w:t>期货公司风险监管指标包括期货公司净资本、净资本与公司风险资本准备的比例、净资本与净资产的比例、流动资产与流动负债的比例、负债与净资产的比例、规定的最低限额的结算准备金要求等衡量期货公司财务安全的监管指标。</w:t>
      </w:r>
    </w:p>
    <w:p w:rsidR="00CE7A64" w:rsidRDefault="00CE7A64" w:rsidP="00CE7A64">
      <w:pPr>
        <w:spacing w:line="360" w:lineRule="auto"/>
        <w:ind w:firstLineChars="200" w:firstLine="480"/>
        <w:rPr>
          <w:rFonts w:ascii="仿宋" w:hAnsi="仿宋"/>
        </w:rPr>
      </w:pPr>
      <w:r w:rsidRPr="00FA2480">
        <w:rPr>
          <w:rFonts w:ascii="仿宋" w:hAnsi="仿宋" w:hint="eastAsia"/>
        </w:rPr>
        <w:t>期货公司开展各项业务、设立分支机构等存在可能导致净资本损失的风险，应当按一定标准计算风险资本准备</w:t>
      </w:r>
      <w:r w:rsidRPr="00FA2480">
        <w:rPr>
          <w:rFonts w:ascii="仿宋" w:hAnsi="仿宋"/>
        </w:rPr>
        <w:t>,</w:t>
      </w:r>
      <w:r w:rsidRPr="00FA2480">
        <w:rPr>
          <w:rFonts w:ascii="仿宋" w:hAnsi="仿宋" w:hint="eastAsia"/>
        </w:rPr>
        <w:t>并建立风险资本准备与净资本的对应关系，确保各项风险资本准备有对应的净资本支撑。</w:t>
      </w:r>
    </w:p>
    <w:p w:rsidR="00CE7A64" w:rsidRPr="00A35AE5" w:rsidRDefault="00CE7A64" w:rsidP="00CE7A64">
      <w:pPr>
        <w:pStyle w:val="4"/>
      </w:pPr>
      <w:r w:rsidRPr="00A35AE5">
        <w:rPr>
          <w:rFonts w:hint="eastAsia"/>
        </w:rPr>
        <w:t>5、期货公司在可能导致净资本损失风险时应采取的措施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应当按一定标准计算风险资本准备</w:t>
      </w:r>
      <w:r w:rsidRPr="00A35AE5">
        <w:rPr>
          <w:rFonts w:ascii="仿宋" w:hAnsi="仿宋"/>
        </w:rPr>
        <w:t>,</w:t>
      </w:r>
      <w:r w:rsidRPr="00A35AE5">
        <w:rPr>
          <w:rFonts w:ascii="仿宋" w:hAnsi="仿宋" w:hint="eastAsia"/>
        </w:rPr>
        <w:t>并建立风险资本准备与净资本的对应关系，确保各项风险资本准备有对应的净资本支撑。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依据：第六条第二款</w:t>
      </w:r>
      <w:r w:rsidRPr="00A35AE5">
        <w:rPr>
          <w:rFonts w:ascii="仿宋" w:hAnsi="仿宋"/>
        </w:rPr>
        <w:t xml:space="preserve">  </w:t>
      </w:r>
    </w:p>
    <w:p w:rsidR="00CE7A64" w:rsidRPr="00FA2480" w:rsidRDefault="00CE7A64" w:rsidP="00CE7A64">
      <w:pPr>
        <w:spacing w:line="360" w:lineRule="auto"/>
        <w:ind w:firstLineChars="200" w:firstLine="480"/>
        <w:rPr>
          <w:rFonts w:ascii="仿宋" w:hAnsi="仿宋"/>
        </w:rPr>
      </w:pPr>
      <w:r w:rsidRPr="00FA2480">
        <w:rPr>
          <w:rFonts w:ascii="仿宋" w:hAnsi="仿宋" w:hint="eastAsia"/>
        </w:rPr>
        <w:t>第六条 </w:t>
      </w:r>
      <w:r w:rsidRPr="00FA2480">
        <w:rPr>
          <w:rFonts w:ascii="仿宋" w:hAnsi="仿宋"/>
        </w:rPr>
        <w:t xml:space="preserve"> </w:t>
      </w:r>
      <w:r w:rsidRPr="00FA2480">
        <w:rPr>
          <w:rFonts w:ascii="仿宋" w:hAnsi="仿宋" w:hint="eastAsia"/>
        </w:rPr>
        <w:t>期货公司风险监管指标包括期货公司净资本、净资本与公司风险资本准备的比例、净资本与净资产的比例、流动资产与流动负债的比例、负债与净资产的比例、规定的最低限额的结算准备金要求等衡量期货公司财务安全的监管指标。</w:t>
      </w:r>
    </w:p>
    <w:p w:rsidR="00CE7A64" w:rsidRDefault="00CE7A64" w:rsidP="00CE7A64">
      <w:pPr>
        <w:spacing w:line="360" w:lineRule="auto"/>
        <w:ind w:firstLineChars="200" w:firstLine="480"/>
        <w:rPr>
          <w:rFonts w:ascii="仿宋" w:hAnsi="仿宋"/>
        </w:rPr>
      </w:pPr>
      <w:r w:rsidRPr="00FA2480">
        <w:rPr>
          <w:rFonts w:ascii="仿宋" w:hAnsi="仿宋" w:hint="eastAsia"/>
        </w:rPr>
        <w:t>期货公司开展各项业务、设立分支机构等存在可能导致净资本损失的风险，应当按一定标准计算风险资本准备</w:t>
      </w:r>
      <w:r w:rsidRPr="00FA2480">
        <w:rPr>
          <w:rFonts w:ascii="仿宋" w:hAnsi="仿宋"/>
        </w:rPr>
        <w:t>,</w:t>
      </w:r>
      <w:r w:rsidRPr="00FA2480">
        <w:rPr>
          <w:rFonts w:ascii="仿宋" w:hAnsi="仿宋" w:hint="eastAsia"/>
        </w:rPr>
        <w:t>并建立风险资本准备与净资本的对应关系，确保各项风险资本准备有对应的净资本支撑。</w:t>
      </w:r>
    </w:p>
    <w:p w:rsidR="00CE7A64" w:rsidRPr="00A35AE5" w:rsidRDefault="00CE7A64" w:rsidP="00CE7A64">
      <w:pPr>
        <w:pStyle w:val="4"/>
      </w:pPr>
      <w:r w:rsidRPr="00A35AE5">
        <w:rPr>
          <w:rFonts w:hint="eastAsia"/>
        </w:rPr>
        <w:lastRenderedPageBreak/>
        <w:t>6、风险指标与预警指标</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净资本与公司的风险资本准备的比例不得低于</w:t>
      </w:r>
      <w:r w:rsidRPr="00A35AE5">
        <w:rPr>
          <w:rFonts w:ascii="仿宋" w:hAnsi="仿宋"/>
        </w:rPr>
        <w:t>100%</w:t>
      </w:r>
      <w:r w:rsidRPr="00A35AE5">
        <w:rPr>
          <w:rFonts w:ascii="仿宋" w:hAnsi="仿宋" w:hint="eastAsia"/>
        </w:rPr>
        <w:t>，其预警标准是规定标准的</w:t>
      </w:r>
      <w:r w:rsidRPr="00A35AE5">
        <w:rPr>
          <w:rFonts w:ascii="仿宋" w:hAnsi="仿宋"/>
        </w:rPr>
        <w:t>120%</w:t>
      </w:r>
      <w:r w:rsidRPr="00A35AE5">
        <w:rPr>
          <w:rFonts w:ascii="仿宋" w:hAnsi="仿宋" w:hint="eastAsia"/>
        </w:rPr>
        <w:t>；净资本与净资产的比例不得低于</w:t>
      </w:r>
      <w:r w:rsidRPr="00A35AE5">
        <w:rPr>
          <w:rFonts w:ascii="仿宋" w:hAnsi="仿宋"/>
        </w:rPr>
        <w:t>40%</w:t>
      </w:r>
      <w:r w:rsidRPr="00A35AE5">
        <w:rPr>
          <w:rFonts w:ascii="仿宋" w:hAnsi="仿宋" w:hint="eastAsia"/>
        </w:rPr>
        <w:t>，其预警标准是规定标准的</w:t>
      </w:r>
      <w:r w:rsidRPr="00A35AE5">
        <w:rPr>
          <w:rFonts w:ascii="仿宋" w:hAnsi="仿宋"/>
        </w:rPr>
        <w:t>120%</w:t>
      </w:r>
      <w:r w:rsidRPr="00A35AE5">
        <w:rPr>
          <w:rFonts w:ascii="仿宋" w:hAnsi="仿宋" w:hint="eastAsia"/>
        </w:rPr>
        <w:t>；流动资产与流动负债的比例不得低于</w:t>
      </w:r>
      <w:r w:rsidRPr="00A35AE5">
        <w:rPr>
          <w:rFonts w:ascii="仿宋" w:hAnsi="仿宋"/>
        </w:rPr>
        <w:t>100%</w:t>
      </w:r>
      <w:r w:rsidRPr="00A35AE5">
        <w:rPr>
          <w:rFonts w:ascii="仿宋" w:hAnsi="仿宋" w:hint="eastAsia"/>
        </w:rPr>
        <w:t>，其预警标准是规定标准的</w:t>
      </w:r>
      <w:r w:rsidRPr="00A35AE5">
        <w:rPr>
          <w:rFonts w:ascii="仿宋" w:hAnsi="仿宋"/>
        </w:rPr>
        <w:t>120%</w:t>
      </w:r>
      <w:r w:rsidRPr="00A35AE5">
        <w:rPr>
          <w:rFonts w:ascii="仿宋" w:hAnsi="仿宋" w:hint="eastAsia"/>
        </w:rPr>
        <w:t>；负债与净资产的比例不得高于</w:t>
      </w:r>
      <w:r w:rsidRPr="00A35AE5">
        <w:rPr>
          <w:rFonts w:ascii="仿宋" w:hAnsi="仿宋"/>
        </w:rPr>
        <w:t>150%</w:t>
      </w:r>
      <w:r w:rsidRPr="00A35AE5">
        <w:rPr>
          <w:rFonts w:ascii="仿宋" w:hAnsi="仿宋" w:hint="eastAsia"/>
        </w:rPr>
        <w:t>，其预警标准是规定标准的</w:t>
      </w:r>
      <w:r w:rsidRPr="00A35AE5">
        <w:rPr>
          <w:rFonts w:ascii="仿宋" w:hAnsi="仿宋"/>
        </w:rPr>
        <w:t>80%</w:t>
      </w:r>
      <w:r w:rsidRPr="00A35AE5">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风险指标及预警指标</w:t>
      </w:r>
    </w:p>
    <w:p w:rsidR="00CE7A64" w:rsidRPr="00A35AE5" w:rsidRDefault="00CE7A64" w:rsidP="00CE7A64">
      <w:pPr>
        <w:tabs>
          <w:tab w:val="left" w:pos="2244"/>
        </w:tabs>
        <w:spacing w:line="360" w:lineRule="auto"/>
        <w:ind w:firstLineChars="200" w:firstLine="480"/>
        <w:rPr>
          <w:rFonts w:ascii="仿宋" w:hAnsi="仿宋"/>
          <w:b/>
        </w:rPr>
      </w:pPr>
      <w:r w:rsidRPr="00A35AE5">
        <w:rPr>
          <w:rFonts w:ascii="仿宋" w:hAnsi="仿宋" w:hint="eastAsia"/>
        </w:rPr>
        <w:t>依据：第十八条（一）至（五）项</w:t>
      </w:r>
      <w:r w:rsidRPr="00A35AE5">
        <w:rPr>
          <w:rFonts w:ascii="仿宋" w:hAnsi="仿宋"/>
        </w:rPr>
        <w:tab/>
      </w:r>
      <w:r w:rsidRPr="00A35AE5">
        <w:rPr>
          <w:rFonts w:ascii="仿宋" w:hAnsi="仿宋" w:hint="eastAsia"/>
        </w:rPr>
        <w:t>、第二十一条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第十八条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期货公司应当持续符合以下风险监管指标标准：</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（一）净资本不得低于人民币</w:t>
      </w:r>
      <w:r w:rsidRPr="00A35AE5">
        <w:rPr>
          <w:rFonts w:ascii="仿宋" w:hAnsi="仿宋"/>
        </w:rPr>
        <w:t>1500</w:t>
      </w:r>
      <w:r w:rsidRPr="00A35AE5">
        <w:rPr>
          <w:rFonts w:ascii="仿宋" w:hAnsi="仿宋" w:hint="eastAsia"/>
        </w:rPr>
        <w:t>万元；</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（二）净资本与公司的风险资本准备的比例不得低于</w:t>
      </w:r>
      <w:r w:rsidRPr="00A35AE5">
        <w:rPr>
          <w:rFonts w:ascii="仿宋" w:hAnsi="仿宋"/>
        </w:rPr>
        <w:t>100%</w:t>
      </w:r>
      <w:r w:rsidRPr="00A35AE5">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（三）净资本与净资产的比例不得低于</w:t>
      </w:r>
      <w:r w:rsidRPr="00A35AE5">
        <w:rPr>
          <w:rFonts w:ascii="仿宋" w:hAnsi="仿宋"/>
        </w:rPr>
        <w:t>40%</w:t>
      </w:r>
      <w:r w:rsidRPr="00A35AE5">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（四）流动资产与流动负债的比例不得低于</w:t>
      </w:r>
      <w:r w:rsidRPr="00A35AE5">
        <w:rPr>
          <w:rFonts w:ascii="仿宋" w:hAnsi="仿宋"/>
        </w:rPr>
        <w:t>100%</w:t>
      </w:r>
      <w:r w:rsidRPr="00A35AE5">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（五）负债与净资产的比例不得高于</w:t>
      </w:r>
      <w:r w:rsidRPr="00A35AE5">
        <w:rPr>
          <w:rFonts w:ascii="仿宋" w:hAnsi="仿宋"/>
        </w:rPr>
        <w:t>150%</w:t>
      </w:r>
      <w:r w:rsidRPr="00A35AE5">
        <w:rPr>
          <w:rFonts w:ascii="仿宋" w:hAnsi="仿宋" w:hint="eastAsia"/>
        </w:rPr>
        <w:t>；</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（六）规定的最低限额的结算准备金要求。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第二十一条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中国证监会对第十八条规定的风险监管指标设</w:t>
      </w:r>
      <w:r w:rsidRPr="00A35AE5">
        <w:rPr>
          <w:rFonts w:ascii="仿宋" w:hAnsi="仿宋"/>
        </w:rPr>
        <w:t xml:space="preserve">  </w:t>
      </w:r>
      <w:r w:rsidRPr="00A35AE5">
        <w:rPr>
          <w:rFonts w:ascii="仿宋" w:hAnsi="仿宋" w:hint="eastAsia"/>
        </w:rPr>
        <w:t>置预警标准。规定</w:t>
      </w:r>
      <w:r w:rsidRPr="00A35AE5">
        <w:rPr>
          <w:rFonts w:ascii="仿宋" w:hAnsi="仿宋"/>
        </w:rPr>
        <w:t>“</w:t>
      </w:r>
      <w:r w:rsidRPr="00A35AE5">
        <w:rPr>
          <w:rFonts w:ascii="仿宋" w:hAnsi="仿宋" w:hint="eastAsia"/>
        </w:rPr>
        <w:t>不得低于</w:t>
      </w:r>
      <w:r w:rsidRPr="00A35AE5">
        <w:rPr>
          <w:rFonts w:ascii="仿宋" w:hAnsi="仿宋"/>
        </w:rPr>
        <w:t>”</w:t>
      </w:r>
      <w:r w:rsidRPr="00A35AE5">
        <w:rPr>
          <w:rFonts w:ascii="仿宋" w:hAnsi="仿宋" w:hint="eastAsia"/>
        </w:rPr>
        <w:t>一定标准的风险监管指标，其预警标准是规定标准的</w:t>
      </w:r>
      <w:r w:rsidRPr="00A35AE5">
        <w:rPr>
          <w:rFonts w:ascii="仿宋" w:hAnsi="仿宋"/>
        </w:rPr>
        <w:t>120%</w:t>
      </w:r>
      <w:r w:rsidRPr="00A35AE5">
        <w:rPr>
          <w:rFonts w:ascii="仿宋" w:hAnsi="仿宋" w:hint="eastAsia"/>
        </w:rPr>
        <w:t>，规定</w:t>
      </w:r>
      <w:r w:rsidRPr="00A35AE5">
        <w:rPr>
          <w:rFonts w:ascii="仿宋" w:hAnsi="仿宋"/>
        </w:rPr>
        <w:t>“</w:t>
      </w:r>
      <w:r w:rsidRPr="00A35AE5">
        <w:rPr>
          <w:rFonts w:ascii="仿宋" w:hAnsi="仿宋" w:hint="eastAsia"/>
        </w:rPr>
        <w:t>不得高于</w:t>
      </w:r>
      <w:r w:rsidRPr="00A35AE5">
        <w:rPr>
          <w:rFonts w:ascii="仿宋" w:hAnsi="仿宋"/>
        </w:rPr>
        <w:t>”</w:t>
      </w:r>
      <w:r w:rsidRPr="00A35AE5">
        <w:rPr>
          <w:rFonts w:ascii="仿宋" w:hAnsi="仿宋" w:hint="eastAsia"/>
        </w:rPr>
        <w:t>一定标准的风险监管指标，其预警标准是规定标准的</w:t>
      </w:r>
      <w:r w:rsidRPr="00A35AE5">
        <w:rPr>
          <w:rFonts w:ascii="仿宋" w:hAnsi="仿宋"/>
        </w:rPr>
        <w:t>80%</w:t>
      </w:r>
      <w:r w:rsidRPr="00A35AE5">
        <w:rPr>
          <w:rFonts w:ascii="仿宋" w:hAnsi="仿宋" w:hint="eastAsia"/>
        </w:rPr>
        <w:t>。</w:t>
      </w:r>
    </w:p>
    <w:p w:rsidR="00CE7A64" w:rsidRPr="00A35AE5" w:rsidRDefault="00CE7A64" w:rsidP="00CE7A64">
      <w:pPr>
        <w:pStyle w:val="4"/>
      </w:pPr>
      <w:r w:rsidRPr="00A35AE5">
        <w:rPr>
          <w:rFonts w:hint="eastAsia"/>
        </w:rPr>
        <w:t>7、期货公司应当报送月度和年度风险监管报表报送义务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期货公司应当于月度终了后的</w:t>
      </w:r>
      <w:r w:rsidRPr="00A35AE5">
        <w:rPr>
          <w:rFonts w:ascii="仿宋" w:hAnsi="仿宋"/>
        </w:rPr>
        <w:t>7</w:t>
      </w:r>
      <w:r w:rsidRPr="00A35AE5">
        <w:rPr>
          <w:rFonts w:ascii="仿宋" w:hAnsi="仿宋" w:hint="eastAsia"/>
        </w:rPr>
        <w:t>个工作日内向公司住所</w:t>
      </w:r>
      <w:proofErr w:type="gramStart"/>
      <w:r w:rsidRPr="00A35AE5">
        <w:rPr>
          <w:rFonts w:ascii="仿宋" w:hAnsi="仿宋" w:hint="eastAsia"/>
        </w:rPr>
        <w:t>地中国</w:t>
      </w:r>
      <w:proofErr w:type="gramEnd"/>
      <w:r w:rsidRPr="00A35AE5">
        <w:rPr>
          <w:rFonts w:ascii="仿宋" w:hAnsi="仿宋" w:hint="eastAsia"/>
        </w:rPr>
        <w:t>证监会派出机构报送月度风险监管报表，在年度终了后的</w:t>
      </w:r>
      <w:r w:rsidRPr="00A35AE5">
        <w:rPr>
          <w:rFonts w:ascii="仿宋" w:hAnsi="仿宋"/>
        </w:rPr>
        <w:t>4</w:t>
      </w:r>
      <w:r w:rsidRPr="00A35AE5">
        <w:rPr>
          <w:rFonts w:ascii="仿宋" w:hAnsi="仿宋" w:hint="eastAsia"/>
        </w:rPr>
        <w:t>个月内报送经具备证券、期货相关业务资格的会计师事务所审计的年度风险监管报表</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依据：第二十二条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第二十二条</w:t>
      </w:r>
      <w:r w:rsidRPr="00A35AE5">
        <w:rPr>
          <w:rFonts w:ascii="仿宋" w:hAnsi="仿宋"/>
        </w:rPr>
        <w:t xml:space="preserve"> </w:t>
      </w:r>
      <w:r w:rsidRPr="00A35AE5">
        <w:rPr>
          <w:rFonts w:ascii="仿宋" w:hAnsi="仿宋" w:hint="eastAsia"/>
        </w:rPr>
        <w:t>期货公司应当报送月度和年度风险监管报表。期货公司应当于月度终了后的</w:t>
      </w:r>
      <w:r w:rsidRPr="00A35AE5">
        <w:rPr>
          <w:rFonts w:ascii="仿宋" w:hAnsi="仿宋"/>
        </w:rPr>
        <w:t>7</w:t>
      </w:r>
      <w:r w:rsidRPr="00A35AE5">
        <w:rPr>
          <w:rFonts w:ascii="仿宋" w:hAnsi="仿宋" w:hint="eastAsia"/>
        </w:rPr>
        <w:t>个工作日内向公司住所</w:t>
      </w:r>
      <w:proofErr w:type="gramStart"/>
      <w:r w:rsidRPr="00A35AE5">
        <w:rPr>
          <w:rFonts w:ascii="仿宋" w:hAnsi="仿宋" w:hint="eastAsia"/>
        </w:rPr>
        <w:t>地中国</w:t>
      </w:r>
      <w:proofErr w:type="gramEnd"/>
      <w:r w:rsidRPr="00A35AE5">
        <w:rPr>
          <w:rFonts w:ascii="仿宋" w:hAnsi="仿宋" w:hint="eastAsia"/>
        </w:rPr>
        <w:t>证监会派出机构报送月度风险监管报表，在年度终了后的</w:t>
      </w:r>
      <w:r w:rsidRPr="00A35AE5">
        <w:rPr>
          <w:rFonts w:ascii="仿宋" w:hAnsi="仿宋"/>
        </w:rPr>
        <w:t>4</w:t>
      </w:r>
      <w:r w:rsidRPr="00A35AE5">
        <w:rPr>
          <w:rFonts w:ascii="仿宋" w:hAnsi="仿宋" w:hint="eastAsia"/>
        </w:rPr>
        <w:t>个月内报送经具备证券、期货相关业务资格的会计师事务所审计的年度风险监管报表。</w:t>
      </w:r>
    </w:p>
    <w:p w:rsidR="00CE7A64" w:rsidRPr="00A35AE5" w:rsidRDefault="00CE7A64" w:rsidP="00CE7A64">
      <w:pPr>
        <w:pStyle w:val="4"/>
      </w:pPr>
      <w:r w:rsidRPr="00A35AE5">
        <w:rPr>
          <w:rFonts w:hint="eastAsia"/>
        </w:rPr>
        <w:lastRenderedPageBreak/>
        <w:t>8、风险监管报表上应有哪些人签字确认</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期货公司法定代表人、经营管理主要负责人、首席风险官、财务负责人、结算负责人、制表人应当在风险监管报表上签字确认，并应当保证其真实、准确、完整。</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第二十四条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期货公司法定代表人、经营管理主要负责人、首席风险官、财务负责人、结算负责人、制表人应当在风险监管报表上签字确认，并应当保证其真实、准确、完整。</w:t>
      </w:r>
    </w:p>
    <w:p w:rsidR="00CE7A64" w:rsidRPr="00A35AE5" w:rsidRDefault="00CE7A64" w:rsidP="00CE7A64">
      <w:pPr>
        <w:pStyle w:val="4"/>
      </w:pPr>
      <w:r w:rsidRPr="00A35AE5">
        <w:rPr>
          <w:rFonts w:hint="eastAsia"/>
        </w:rPr>
        <w:t>9、编制风险监管报表要求，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保证其真实、准确、完整</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第二十四条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期货公司法定代表人、经营管理主要负责人、首席风险官、财务负责人、结算负责人、制表人应当在风险监管报表上签字确认，并应当保证其真实、准确、完整。</w:t>
      </w:r>
    </w:p>
    <w:p w:rsidR="00CE7A64" w:rsidRPr="00A35AE5" w:rsidRDefault="00CE7A64" w:rsidP="00CE7A64">
      <w:pPr>
        <w:pStyle w:val="4"/>
      </w:pPr>
      <w:r w:rsidRPr="00A35AE5">
        <w:rPr>
          <w:rFonts w:hint="eastAsia"/>
        </w:rPr>
        <w:t>10、净资本与风险资本准备的比例</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净资本与风险资本准备比例月度变动报告义务，净资本与风险资本准备的比例与上月相比变动超过</w:t>
      </w:r>
      <w:r w:rsidRPr="00A35AE5">
        <w:rPr>
          <w:rFonts w:ascii="仿宋" w:hAnsi="仿宋"/>
        </w:rPr>
        <w:t>20%</w:t>
      </w:r>
      <w:r w:rsidRPr="00A35AE5">
        <w:rPr>
          <w:rFonts w:ascii="仿宋" w:hAnsi="仿宋" w:hint="eastAsia"/>
        </w:rPr>
        <w:t>的期货公司应当向公司住所</w:t>
      </w:r>
      <w:proofErr w:type="gramStart"/>
      <w:r w:rsidRPr="00A35AE5">
        <w:rPr>
          <w:rFonts w:ascii="仿宋" w:hAnsi="仿宋" w:hint="eastAsia"/>
        </w:rPr>
        <w:t>地中国</w:t>
      </w:r>
      <w:proofErr w:type="gramEnd"/>
      <w:r w:rsidRPr="00A35AE5">
        <w:rPr>
          <w:rFonts w:ascii="仿宋" w:hAnsi="仿宋" w:hint="eastAsia"/>
        </w:rPr>
        <w:t>证监会派出机构提交书面报告，说明原因，并在</w:t>
      </w:r>
      <w:r w:rsidRPr="00A35AE5">
        <w:rPr>
          <w:rFonts w:ascii="仿宋" w:hAnsi="仿宋"/>
        </w:rPr>
        <w:t>5</w:t>
      </w:r>
      <w:r w:rsidRPr="00A35AE5">
        <w:rPr>
          <w:rFonts w:ascii="仿宋" w:hAnsi="仿宋" w:hint="eastAsia"/>
        </w:rPr>
        <w:t>个工作日内向全体董事提交书面报告。</w:t>
      </w:r>
    </w:p>
    <w:p w:rsidR="00CE7A64" w:rsidRPr="00A35AE5" w:rsidRDefault="00CE7A64" w:rsidP="00CE7A64">
      <w:pPr>
        <w:spacing w:line="360" w:lineRule="auto"/>
        <w:ind w:firstLineChars="200" w:firstLine="480"/>
        <w:rPr>
          <w:rFonts w:ascii="仿宋" w:hAnsi="仿宋"/>
          <w:b/>
        </w:rPr>
      </w:pPr>
      <w:r w:rsidRPr="00A35AE5">
        <w:rPr>
          <w:rFonts w:ascii="仿宋" w:hAnsi="仿宋" w:hint="eastAsia"/>
        </w:rPr>
        <w:t>依据：第二十七条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第二十七条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净资本与风险资本准备的比例与上月相比变动超过</w:t>
      </w:r>
      <w:r w:rsidRPr="00A35AE5">
        <w:rPr>
          <w:rFonts w:ascii="仿宋" w:hAnsi="仿宋"/>
        </w:rPr>
        <w:t>20%</w:t>
      </w:r>
      <w:r w:rsidRPr="00A35AE5">
        <w:rPr>
          <w:rFonts w:ascii="仿宋" w:hAnsi="仿宋" w:hint="eastAsia"/>
        </w:rPr>
        <w:t>的，期货公司应当向公司住所</w:t>
      </w:r>
      <w:proofErr w:type="gramStart"/>
      <w:r w:rsidRPr="00A35AE5">
        <w:rPr>
          <w:rFonts w:ascii="仿宋" w:hAnsi="仿宋" w:hint="eastAsia"/>
        </w:rPr>
        <w:t>地中国</w:t>
      </w:r>
      <w:proofErr w:type="gramEnd"/>
      <w:r w:rsidRPr="00A35AE5">
        <w:rPr>
          <w:rFonts w:ascii="仿宋" w:hAnsi="仿宋" w:hint="eastAsia"/>
        </w:rPr>
        <w:t>证监会派出机构提交书面报告，说明原因，并在</w:t>
      </w:r>
      <w:r w:rsidRPr="00A35AE5">
        <w:rPr>
          <w:rFonts w:ascii="仿宋" w:hAnsi="仿宋"/>
        </w:rPr>
        <w:t>5</w:t>
      </w:r>
      <w:r w:rsidRPr="00A35AE5">
        <w:rPr>
          <w:rFonts w:ascii="仿宋" w:hAnsi="仿宋" w:hint="eastAsia"/>
        </w:rPr>
        <w:t>个工作日内向全体董事提交书面报告。</w:t>
      </w:r>
    </w:p>
    <w:p w:rsidR="00CE7A64" w:rsidRPr="00A35AE5" w:rsidRDefault="00CE7A64" w:rsidP="00CE7A64">
      <w:pPr>
        <w:pStyle w:val="3"/>
        <w:rPr>
          <w:rFonts w:ascii="仿宋" w:hAnsi="仿宋"/>
        </w:rPr>
      </w:pPr>
      <w:bookmarkStart w:id="137" w:name="_Toc404963369"/>
      <w:bookmarkStart w:id="138" w:name="_Toc445043905"/>
      <w:bookmarkStart w:id="139" w:name="_Toc516405797"/>
      <w:r w:rsidRPr="00A35AE5">
        <w:rPr>
          <w:rFonts w:ascii="仿宋" w:hAnsi="仿宋" w:hint="eastAsia"/>
        </w:rPr>
        <w:lastRenderedPageBreak/>
        <w:t>（</w:t>
      </w:r>
      <w:r>
        <w:rPr>
          <w:rFonts w:ascii="仿宋" w:hAnsi="仿宋" w:hint="eastAsia"/>
        </w:rPr>
        <w:t>六</w:t>
      </w:r>
      <w:r w:rsidRPr="00A35AE5">
        <w:rPr>
          <w:rFonts w:ascii="仿宋" w:hAnsi="仿宋" w:hint="eastAsia"/>
        </w:rPr>
        <w:t>）《期货公司期货投资咨询业务试行办法》</w:t>
      </w:r>
      <w:bookmarkEnd w:id="137"/>
      <w:bookmarkEnd w:id="138"/>
      <w:bookmarkEnd w:id="139"/>
    </w:p>
    <w:p w:rsidR="00CE7A64" w:rsidRPr="00A35AE5" w:rsidRDefault="00CE7A64" w:rsidP="00CE7A64">
      <w:pPr>
        <w:pStyle w:val="4"/>
      </w:pPr>
      <w:r w:rsidRPr="00A35AE5">
        <w:rPr>
          <w:rFonts w:hint="eastAsia"/>
        </w:rPr>
        <w:t>1、期货咨询从业资格许可</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期货公司及其从业人员从事投资咨询业务均需取得业务资格。</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第三条</w:t>
      </w:r>
      <w:r w:rsidRPr="00A35AE5">
        <w:rPr>
          <w:rFonts w:ascii="宋体" w:eastAsia="宋体" w:hAnsi="宋体" w:cs="宋体" w:hint="eastAsia"/>
        </w:rPr>
        <w:t> </w:t>
      </w:r>
      <w:r w:rsidRPr="00A35AE5">
        <w:rPr>
          <w:rFonts w:ascii="仿宋" w:hAnsi="仿宋" w:hint="eastAsia"/>
        </w:rPr>
        <w:t>期货公司从事期货投资咨询业务，应当经中国证监会批准取得期货投资咨询业务资格；期货公司从事期货投资咨询业务的人员应当取得期货投资咨询业务从业资格。</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未取得规定资格的期货公司及其从业人员不得从事期货投资咨询业务活动。</w:t>
      </w:r>
    </w:p>
    <w:p w:rsidR="00CE7A64" w:rsidRPr="00A35AE5" w:rsidRDefault="00CE7A64" w:rsidP="00CE7A64">
      <w:pPr>
        <w:pStyle w:val="4"/>
      </w:pPr>
      <w:r w:rsidRPr="00A35AE5">
        <w:rPr>
          <w:rFonts w:hint="eastAsia"/>
        </w:rPr>
        <w:t>2、期货公司申请投资咨询业务的条件</w:t>
      </w:r>
    </w:p>
    <w:p w:rsidR="00CE7A64" w:rsidRPr="00A35AE5" w:rsidRDefault="00CE7A64" w:rsidP="00CE7A64">
      <w:pPr>
        <w:spacing w:line="360" w:lineRule="auto"/>
        <w:ind w:firstLineChars="200" w:firstLine="480"/>
        <w:rPr>
          <w:rFonts w:ascii="仿宋" w:hAnsi="仿宋"/>
          <w:b/>
        </w:rPr>
      </w:pPr>
      <w:r w:rsidRPr="00A35AE5">
        <w:rPr>
          <w:rFonts w:ascii="仿宋" w:hAnsi="仿宋" w:hint="eastAsia"/>
        </w:rPr>
        <w:t>依据：第六条</w:t>
      </w:r>
    </w:p>
    <w:p w:rsidR="00CE7A64" w:rsidRPr="00A35AE5" w:rsidRDefault="00CE7A64" w:rsidP="00CE7A64">
      <w:pPr>
        <w:spacing w:line="360" w:lineRule="auto"/>
        <w:ind w:firstLineChars="200" w:firstLine="480"/>
        <w:rPr>
          <w:rFonts w:ascii="仿宋" w:hAnsi="仿宋"/>
          <w:b/>
        </w:rPr>
      </w:pPr>
      <w:r w:rsidRPr="00A35AE5">
        <w:rPr>
          <w:rFonts w:ascii="仿宋" w:hAnsi="仿宋" w:hint="eastAsia"/>
        </w:rPr>
        <w:t>第六条 期货公司申请从事期货投资咨询业务，应当具备下列</w:t>
      </w:r>
      <w:r w:rsidRPr="00A35AE5">
        <w:rPr>
          <w:rFonts w:ascii="仿宋" w:hAnsi="仿宋" w:hint="eastAsia"/>
          <w:b/>
        </w:rPr>
        <w:t>条件：</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（一）注册资本不低于人民币</w:t>
      </w:r>
      <w:r w:rsidRPr="00A35AE5">
        <w:rPr>
          <w:rFonts w:ascii="仿宋" w:hAnsi="仿宋"/>
        </w:rPr>
        <w:t>1</w:t>
      </w:r>
      <w:r w:rsidRPr="00A35AE5">
        <w:rPr>
          <w:rFonts w:ascii="仿宋" w:hAnsi="仿宋" w:hint="eastAsia"/>
        </w:rPr>
        <w:t>亿元，</w:t>
      </w:r>
      <w:proofErr w:type="gramStart"/>
      <w:r w:rsidRPr="00A35AE5">
        <w:rPr>
          <w:rFonts w:ascii="仿宋" w:hAnsi="仿宋" w:hint="eastAsia"/>
        </w:rPr>
        <w:t>且净资本</w:t>
      </w:r>
      <w:proofErr w:type="gramEnd"/>
      <w:r w:rsidRPr="00A35AE5">
        <w:rPr>
          <w:rFonts w:ascii="仿宋" w:hAnsi="仿宋" w:hint="eastAsia"/>
        </w:rPr>
        <w:t>不低于人民币</w:t>
      </w:r>
      <w:r w:rsidRPr="00A35AE5">
        <w:rPr>
          <w:rFonts w:ascii="仿宋" w:hAnsi="仿宋"/>
        </w:rPr>
        <w:t>8000</w:t>
      </w:r>
      <w:r w:rsidRPr="00A35AE5">
        <w:rPr>
          <w:rFonts w:ascii="仿宋" w:hAnsi="仿宋" w:hint="eastAsia"/>
        </w:rPr>
        <w:t>万元；</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（二）申请日前</w:t>
      </w:r>
      <w:r w:rsidRPr="00A35AE5">
        <w:rPr>
          <w:rFonts w:ascii="仿宋" w:hAnsi="仿宋"/>
        </w:rPr>
        <w:t>6</w:t>
      </w:r>
      <w:r w:rsidRPr="00A35AE5">
        <w:rPr>
          <w:rFonts w:ascii="仿宋" w:hAnsi="仿宋" w:hint="eastAsia"/>
        </w:rPr>
        <w:t>个月的风险监管指标持续符合监管要求；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（三）具有</w:t>
      </w:r>
      <w:r w:rsidRPr="00A35AE5">
        <w:rPr>
          <w:rFonts w:ascii="仿宋" w:hAnsi="仿宋"/>
        </w:rPr>
        <w:t>3</w:t>
      </w:r>
      <w:r w:rsidRPr="00A35AE5">
        <w:rPr>
          <w:rFonts w:ascii="仿宋" w:hAnsi="仿宋" w:hint="eastAsia"/>
        </w:rPr>
        <w:t>年以上期货从业经历并取得期货投资咨询从业资格的高级管理人员不少于</w:t>
      </w:r>
      <w:r w:rsidRPr="00A35AE5">
        <w:rPr>
          <w:rFonts w:ascii="仿宋" w:hAnsi="仿宋"/>
        </w:rPr>
        <w:t>1</w:t>
      </w:r>
      <w:r w:rsidRPr="00A35AE5">
        <w:rPr>
          <w:rFonts w:ascii="仿宋" w:hAnsi="仿宋" w:hint="eastAsia"/>
        </w:rPr>
        <w:t>名，具有</w:t>
      </w:r>
      <w:r w:rsidRPr="00A35AE5">
        <w:rPr>
          <w:rFonts w:ascii="仿宋" w:hAnsi="仿宋"/>
        </w:rPr>
        <w:t>2</w:t>
      </w:r>
      <w:r w:rsidRPr="00A35AE5">
        <w:rPr>
          <w:rFonts w:ascii="仿宋" w:hAnsi="仿宋" w:hint="eastAsia"/>
        </w:rPr>
        <w:t>年以上期货从业经历并取得期货投资咨询从业资格的业务人员不少于</w:t>
      </w:r>
      <w:r w:rsidRPr="00A35AE5">
        <w:rPr>
          <w:rFonts w:ascii="仿宋" w:hAnsi="仿宋"/>
        </w:rPr>
        <w:t>5</w:t>
      </w:r>
      <w:r w:rsidRPr="00A35AE5">
        <w:rPr>
          <w:rFonts w:ascii="仿宋" w:hAnsi="仿宋" w:hint="eastAsia"/>
        </w:rPr>
        <w:t>名，且前述高级管理人员和业务人员最近</w:t>
      </w:r>
      <w:r w:rsidRPr="00A35AE5">
        <w:rPr>
          <w:rFonts w:ascii="仿宋" w:hAnsi="仿宋"/>
        </w:rPr>
        <w:t>3</w:t>
      </w:r>
      <w:r w:rsidRPr="00A35AE5">
        <w:rPr>
          <w:rFonts w:ascii="仿宋" w:hAnsi="仿宋" w:hint="eastAsia"/>
        </w:rPr>
        <w:t>年内无不良诚信记录，未受到行政、刑事处罚，且不存在因涉嫌违法违规正被有权机关调查的情形；</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（四）具有完备的期货投资咨询业务管理制度；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（五）近</w:t>
      </w:r>
      <w:r w:rsidRPr="00A35AE5">
        <w:rPr>
          <w:rFonts w:ascii="仿宋" w:hAnsi="仿宋"/>
        </w:rPr>
        <w:t>3</w:t>
      </w:r>
      <w:r w:rsidRPr="00A35AE5">
        <w:rPr>
          <w:rFonts w:ascii="仿宋" w:hAnsi="仿宋" w:hint="eastAsia"/>
        </w:rPr>
        <w:t>年内未因违法违规经营受到行政、刑事处罚，且不存在因涉嫌重大违法违规正被有权机关调查的情形；</w:t>
      </w:r>
      <w:r w:rsidRPr="00A35AE5">
        <w:rPr>
          <w:rFonts w:ascii="仿宋" w:hAnsi="仿宋"/>
        </w:rPr>
        <w:br/>
      </w:r>
      <w:r w:rsidRPr="00A35AE5">
        <w:rPr>
          <w:rFonts w:ascii="仿宋" w:hAnsi="仿宋" w:hint="eastAsia"/>
        </w:rPr>
        <w:t xml:space="preserve">　</w:t>
      </w:r>
      <w:r w:rsidRPr="00A35AE5">
        <w:rPr>
          <w:rFonts w:ascii="宋体" w:eastAsia="宋体" w:hAnsi="宋体" w:cs="宋体" w:hint="eastAsia"/>
        </w:rPr>
        <w:t> </w:t>
      </w:r>
      <w:r w:rsidRPr="00A35AE5">
        <w:rPr>
          <w:rFonts w:ascii="仿宋" w:hAnsi="仿宋" w:hint="eastAsia"/>
        </w:rPr>
        <w:t>（六）近</w:t>
      </w:r>
      <w:r w:rsidRPr="00A35AE5">
        <w:rPr>
          <w:rFonts w:ascii="仿宋" w:hAnsi="仿宋"/>
        </w:rPr>
        <w:t>1</w:t>
      </w:r>
      <w:r w:rsidRPr="00A35AE5">
        <w:rPr>
          <w:rFonts w:ascii="仿宋" w:hAnsi="仿宋" w:hint="eastAsia"/>
        </w:rPr>
        <w:t>年内不存在被监管机构采取《期货交易管理条例》第五十九条第二款、第六十条规定的监管措施的情形；</w:t>
      </w:r>
      <w:r w:rsidRPr="00A35AE5">
        <w:rPr>
          <w:rFonts w:ascii="仿宋" w:hAnsi="仿宋"/>
        </w:rPr>
        <w:br/>
      </w:r>
      <w:r w:rsidRPr="00A35AE5">
        <w:rPr>
          <w:rFonts w:ascii="仿宋" w:hAnsi="仿宋" w:hint="eastAsia"/>
        </w:rPr>
        <w:t xml:space="preserve">　</w:t>
      </w:r>
      <w:r w:rsidRPr="00A35AE5">
        <w:rPr>
          <w:rFonts w:ascii="宋体" w:eastAsia="宋体" w:hAnsi="宋体" w:cs="宋体" w:hint="eastAsia"/>
        </w:rPr>
        <w:t> </w:t>
      </w:r>
      <w:r w:rsidRPr="00A35AE5">
        <w:rPr>
          <w:rFonts w:ascii="仿宋" w:hAnsi="仿宋" w:hint="eastAsia"/>
        </w:rPr>
        <w:t>（七）中国证监会根据审慎监管原则规定的其他条件。</w:t>
      </w:r>
    </w:p>
    <w:p w:rsidR="00CE7A64" w:rsidRPr="00A35AE5" w:rsidRDefault="00CE7A64" w:rsidP="00CE7A64">
      <w:pPr>
        <w:pStyle w:val="4"/>
      </w:pPr>
      <w:r w:rsidRPr="00A35AE5">
        <w:rPr>
          <w:rFonts w:hint="eastAsia"/>
        </w:rPr>
        <w:lastRenderedPageBreak/>
        <w:t>3、期货公司及其从业人员从事投资咨询业务应当勤勉、尽责；不得对服务能力进行虚假、误导性宣传，不得欺诈或者误导客户。</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期货公司及其从业人员从事投资咨询业务的责任和义务。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期货公司及其从业人员应当以专业的技能，谨慎、勤勉、尽责地为客户提供期货投资咨询服务，保守客户的商业秘密，维护客户合法权益。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期货公司及其从业人员不得对期货投资咨询服务能力进行虚假、误导性的宣传，不得欺诈或者误导客户。</w:t>
      </w:r>
    </w:p>
    <w:p w:rsidR="00CE7A64" w:rsidRPr="00A35AE5" w:rsidRDefault="00CE7A64" w:rsidP="00CE7A64">
      <w:pPr>
        <w:pStyle w:val="4"/>
      </w:pPr>
      <w:r w:rsidRPr="00A35AE5">
        <w:rPr>
          <w:rFonts w:hint="eastAsia"/>
        </w:rPr>
        <w:t>4、信息公示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营业场所、公司网站和中国期货业协会网站上公示公司的业务资格、人员的从业资格、服务内容、投诉方式等相关信息</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依据：第十一条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第十一条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期货公司应当按照信息公示有关规定，在营业场所、公司网站和中国期货业协会网站上公示公司的业务资格、人员的从业资格、服务内容、投诉方式等相关信息。</w:t>
      </w:r>
    </w:p>
    <w:p w:rsidR="00CE7A64" w:rsidRPr="00A35AE5" w:rsidRDefault="00CE7A64" w:rsidP="00CE7A64">
      <w:pPr>
        <w:pStyle w:val="4"/>
      </w:pPr>
      <w:r w:rsidRPr="00A35AE5">
        <w:rPr>
          <w:rFonts w:hint="eastAsia"/>
        </w:rPr>
        <w:t>5、禁止行为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期货公司及其从业人员从事投资咨询业务禁止行为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依据：第十三条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第十三条</w:t>
      </w:r>
      <w:r w:rsidRPr="00A35AE5">
        <w:rPr>
          <w:rFonts w:ascii="宋体" w:eastAsia="宋体" w:hAnsi="宋体" w:cs="宋体" w:hint="eastAsia"/>
        </w:rPr>
        <w:t> </w:t>
      </w:r>
      <w:r w:rsidRPr="00A35AE5">
        <w:rPr>
          <w:rFonts w:ascii="仿宋" w:hAnsi="仿宋"/>
        </w:rPr>
        <w:t xml:space="preserve"> </w:t>
      </w:r>
      <w:r w:rsidRPr="00A35AE5">
        <w:rPr>
          <w:rFonts w:ascii="仿宋" w:hAnsi="仿宋" w:hint="eastAsia"/>
        </w:rPr>
        <w:t>期货公司及其从业人员在开展期货投资咨询服务时，不得从事下列行为：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（一）向客户做获利保证，或者约定分享收益或共担风险；</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（二）以虚假信息、市场传言或者内幕信息为依据向客户提供期货投资咨询服务；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（三）利用期货投资咨询活动操纵期货交易价格、进行内幕交易，或者传播虚假、误导性信息；</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lastRenderedPageBreak/>
        <w:t>（四）以个人名义收取服务报酬；</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（五）期货法规、规章禁止的其他行为。</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期货投资咨询业务人员在开展期货投资咨询服务时，不得接受客户委托代为从事期货交易。</w:t>
      </w:r>
    </w:p>
    <w:p w:rsidR="00CE7A64" w:rsidRPr="00A35AE5" w:rsidRDefault="00CE7A64" w:rsidP="00CE7A64">
      <w:pPr>
        <w:pStyle w:val="4"/>
      </w:pPr>
      <w:r w:rsidRPr="00A35AE5">
        <w:rPr>
          <w:rFonts w:hint="eastAsia"/>
        </w:rPr>
        <w:t>6、利益冲突处理原则</w:t>
      </w:r>
    </w:p>
    <w:p w:rsidR="00CE7A64" w:rsidRPr="00A35AE5" w:rsidRDefault="00CE7A64" w:rsidP="00CE7A64">
      <w:pPr>
        <w:spacing w:line="360" w:lineRule="auto"/>
        <w:ind w:firstLineChars="200" w:firstLine="480"/>
        <w:rPr>
          <w:rFonts w:ascii="仿宋" w:hAnsi="仿宋"/>
          <w:color w:val="333333"/>
        </w:rPr>
      </w:pPr>
      <w:r w:rsidRPr="00A35AE5">
        <w:rPr>
          <w:rFonts w:ascii="仿宋" w:hAnsi="仿宋" w:hint="eastAsia"/>
          <w:color w:val="333333"/>
        </w:rPr>
        <w:t>期货公司及其从业人员与客户之间可能发生利益冲突的，应当遵循客户利益优先的原则予以处理</w:t>
      </w:r>
    </w:p>
    <w:p w:rsidR="00CE7A64" w:rsidRPr="00A35AE5" w:rsidRDefault="00CE7A64" w:rsidP="00CE7A64">
      <w:pPr>
        <w:spacing w:line="360" w:lineRule="auto"/>
        <w:ind w:firstLineChars="200" w:firstLine="480"/>
        <w:rPr>
          <w:rFonts w:ascii="仿宋" w:hAnsi="仿宋"/>
          <w:color w:val="333333"/>
        </w:rPr>
      </w:pPr>
      <w:r w:rsidRPr="00A35AE5">
        <w:rPr>
          <w:rFonts w:ascii="仿宋" w:hAnsi="仿宋" w:hint="eastAsia"/>
          <w:color w:val="333333"/>
        </w:rPr>
        <w:t>不同客户之间存在利益冲突的，应当遵循公平对待的原则予以处理。</w:t>
      </w:r>
    </w:p>
    <w:p w:rsidR="00CE7A64" w:rsidRDefault="00CE7A64" w:rsidP="00CE7A64">
      <w:pPr>
        <w:spacing w:line="360" w:lineRule="auto"/>
        <w:ind w:firstLineChars="200" w:firstLine="480"/>
        <w:rPr>
          <w:rFonts w:ascii="仿宋" w:hAnsi="仿宋"/>
        </w:rPr>
      </w:pPr>
      <w:r w:rsidRPr="00A35AE5">
        <w:rPr>
          <w:rFonts w:ascii="仿宋" w:hAnsi="仿宋" w:hint="eastAsia"/>
        </w:rPr>
        <w:t>依据：</w:t>
      </w:r>
      <w:r w:rsidRPr="00A35AE5">
        <w:rPr>
          <w:rFonts w:ascii="仿宋" w:hAnsi="仿宋" w:hint="eastAsia"/>
          <w:color w:val="333333"/>
        </w:rPr>
        <w:t>第二十四条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color w:val="333333"/>
        </w:rPr>
        <w:t>第二十四条</w:t>
      </w:r>
      <w:r w:rsidRPr="00A35AE5">
        <w:rPr>
          <w:rFonts w:ascii="宋体" w:eastAsia="宋体" w:hAnsi="宋体" w:cs="宋体" w:hint="eastAsia"/>
          <w:color w:val="333333"/>
        </w:rPr>
        <w:t> </w:t>
      </w:r>
      <w:r w:rsidRPr="00A35AE5">
        <w:rPr>
          <w:rFonts w:ascii="仿宋" w:hAnsi="仿宋"/>
          <w:color w:val="333333"/>
        </w:rPr>
        <w:t xml:space="preserve"> </w:t>
      </w:r>
      <w:r w:rsidRPr="00A35AE5">
        <w:rPr>
          <w:rFonts w:ascii="仿宋" w:hAnsi="仿宋" w:hint="eastAsia"/>
          <w:color w:val="333333"/>
        </w:rPr>
        <w:t>期货公司及其从业人员与客户之间可能发生利益冲突的，应当遵循客户利益优先的原则予以处理；不同客户之间存在利益冲突的，应当遵循公平对待的原则予以处理。</w:t>
      </w:r>
    </w:p>
    <w:p w:rsidR="00CE7A64" w:rsidRPr="00A35AE5" w:rsidRDefault="00CE7A64" w:rsidP="00CE7A64">
      <w:pPr>
        <w:pStyle w:val="3"/>
        <w:rPr>
          <w:rFonts w:ascii="仿宋" w:hAnsi="仿宋"/>
        </w:rPr>
      </w:pPr>
      <w:bookmarkStart w:id="140" w:name="_Toc404963370"/>
      <w:bookmarkStart w:id="141" w:name="_Toc445043906"/>
      <w:bookmarkStart w:id="142" w:name="_Toc516405798"/>
      <w:r w:rsidRPr="00A35AE5">
        <w:rPr>
          <w:rFonts w:ascii="仿宋" w:hAnsi="仿宋" w:hint="eastAsia"/>
        </w:rPr>
        <w:t>（</w:t>
      </w:r>
      <w:r>
        <w:rPr>
          <w:rFonts w:ascii="仿宋" w:hAnsi="仿宋" w:hint="eastAsia"/>
        </w:rPr>
        <w:t>七</w:t>
      </w:r>
      <w:r w:rsidRPr="00A35AE5">
        <w:rPr>
          <w:rFonts w:ascii="仿宋" w:hAnsi="仿宋" w:hint="eastAsia"/>
        </w:rPr>
        <w:t>）《期货公司董事、监事、高级管理人员任职资格管理办法》</w:t>
      </w:r>
      <w:bookmarkEnd w:id="140"/>
      <w:bookmarkEnd w:id="141"/>
      <w:bookmarkEnd w:id="142"/>
    </w:p>
    <w:p w:rsidR="00CE7A64" w:rsidRPr="00A35AE5" w:rsidRDefault="00CE7A64" w:rsidP="00CE7A64">
      <w:pPr>
        <w:pStyle w:val="4"/>
      </w:pPr>
      <w:r w:rsidRPr="00A35AE5">
        <w:rPr>
          <w:rFonts w:hint="eastAsia"/>
        </w:rPr>
        <w:t>1、期货公司高级管理人员勤勉义务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依据：第三十九条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第三十九条  期货公司高级管理人员应当遵循诚信原则，谨慎地在职权范围内行使职权，维护客户和公司的合法利益，不得从事或者配合他人从事损害客户和公司利益的活动，不得利用职务之便为自己或者他人谋取属于本公司的商业机会</w:t>
      </w:r>
    </w:p>
    <w:p w:rsidR="00CE7A64" w:rsidRPr="00A35AE5" w:rsidRDefault="00CE7A64" w:rsidP="00CE7A64">
      <w:pPr>
        <w:pStyle w:val="4"/>
      </w:pPr>
      <w:r w:rsidRPr="00A35AE5">
        <w:rPr>
          <w:rFonts w:hint="eastAsia"/>
        </w:rPr>
        <w:t>2、回避义务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依据：第四十条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第四十条</w:t>
      </w:r>
      <w:r w:rsidRPr="00A35AE5">
        <w:rPr>
          <w:rFonts w:ascii="仿宋" w:hAnsi="仿宋"/>
        </w:rPr>
        <w:t xml:space="preserve"> </w:t>
      </w:r>
      <w:r w:rsidRPr="00A35AE5">
        <w:rPr>
          <w:rFonts w:ascii="仿宋" w:hAnsi="仿宋" w:hint="eastAsia"/>
        </w:rPr>
        <w:t>期货公司董事、监事、高级管理人员的近亲属在期货公司从事期货交易的，有关董事、监事、高级管理人员应当在知悉或者应当知悉之日起</w:t>
      </w:r>
      <w:r w:rsidRPr="00A35AE5">
        <w:rPr>
          <w:rFonts w:ascii="仿宋" w:hAnsi="仿宋"/>
        </w:rPr>
        <w:t>5</w:t>
      </w:r>
      <w:r w:rsidRPr="00A35AE5">
        <w:rPr>
          <w:rFonts w:ascii="仿宋" w:hAnsi="仿宋" w:hint="eastAsia"/>
        </w:rPr>
        <w:t>个工作日内向公司报告，并遵循回避原则。公司应当在接到报告之日起</w:t>
      </w:r>
      <w:r w:rsidRPr="00A35AE5">
        <w:rPr>
          <w:rFonts w:ascii="仿宋" w:hAnsi="仿宋"/>
        </w:rPr>
        <w:t>5</w:t>
      </w:r>
      <w:r w:rsidRPr="00A35AE5">
        <w:rPr>
          <w:rFonts w:ascii="仿宋" w:hAnsi="仿宋" w:hint="eastAsia"/>
        </w:rPr>
        <w:t>个工作</w:t>
      </w:r>
      <w:r w:rsidRPr="00A35AE5">
        <w:rPr>
          <w:rFonts w:ascii="仿宋" w:hAnsi="仿宋" w:hint="eastAsia"/>
        </w:rPr>
        <w:lastRenderedPageBreak/>
        <w:t>日内向中国证监会相关派出机构备案，并定期报告相关交易情况。</w:t>
      </w:r>
    </w:p>
    <w:p w:rsidR="00CE7A64" w:rsidRPr="00A35AE5" w:rsidRDefault="00CE7A64" w:rsidP="00CE7A64">
      <w:pPr>
        <w:pStyle w:val="3"/>
        <w:rPr>
          <w:rFonts w:ascii="仿宋" w:hAnsi="仿宋"/>
        </w:rPr>
      </w:pPr>
      <w:bookmarkStart w:id="143" w:name="_Toc516405799"/>
      <w:bookmarkStart w:id="144" w:name="_Toc404963371"/>
      <w:bookmarkStart w:id="145" w:name="_Toc445043907"/>
      <w:r w:rsidRPr="00A35AE5">
        <w:rPr>
          <w:rFonts w:ascii="仿宋" w:hAnsi="仿宋" w:hint="eastAsia"/>
        </w:rPr>
        <w:t>（</w:t>
      </w:r>
      <w:r>
        <w:rPr>
          <w:rFonts w:ascii="仿宋" w:hAnsi="仿宋" w:hint="eastAsia"/>
        </w:rPr>
        <w:t>八</w:t>
      </w:r>
      <w:r w:rsidRPr="00A35AE5">
        <w:rPr>
          <w:rFonts w:ascii="仿宋" w:hAnsi="仿宋" w:hint="eastAsia"/>
        </w:rPr>
        <w:t>）</w:t>
      </w:r>
      <w:r w:rsidR="00F020E5" w:rsidRPr="00053E6F">
        <w:rPr>
          <w:rFonts w:ascii="仿宋" w:hAnsi="仿宋" w:hint="eastAsia"/>
        </w:rPr>
        <w:t>《证券期货投资者适当性管理办法》</w:t>
      </w:r>
      <w:bookmarkEnd w:id="143"/>
      <w:bookmarkEnd w:id="144"/>
      <w:bookmarkEnd w:id="145"/>
    </w:p>
    <w:p w:rsidR="00F020E5" w:rsidRPr="00053E6F" w:rsidRDefault="00F020E5" w:rsidP="00F020E5">
      <w:pPr>
        <w:pStyle w:val="4"/>
      </w:pPr>
      <w:r w:rsidRPr="00053E6F">
        <w:rPr>
          <w:rFonts w:hint="eastAsia"/>
        </w:rPr>
        <w:t>1．证券期货投资者适当性制度适用范围</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依据：第二条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第二条 向投资者销售公开或者非公开发行的证券、公开或者非公开募集的证券投资基金和股权投资基金（包括创业投资基金,以下简称基金）、公开或者非公开转让的期货及其他衍生产品，或者为投资者提供相关业务服务的，适用本办法。</w:t>
      </w:r>
    </w:p>
    <w:p w:rsidR="00F020E5" w:rsidRPr="00053E6F" w:rsidRDefault="00F020E5" w:rsidP="00F020E5">
      <w:pPr>
        <w:pStyle w:val="4"/>
      </w:pPr>
      <w:r w:rsidRPr="00053E6F">
        <w:rPr>
          <w:rFonts w:hint="eastAsia"/>
        </w:rPr>
        <w:t>2．证券期货投资者适当性制度的基本要求</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依据：第三条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三条向投资者销售证券期货产品或者提供证券期货服务的机构（以下简称经营机构）应当遵守法律、行政法规、本办法及其他有关规定，在销售产品或者提供服务的过程中，勤勉尽责，审慎履职，全面了解投资者情况，深入调查分析产品或者服务信息，科学有效评估，充分揭示风险，基于投资者的不同风险承受能力以及产品或者服务的不同风险等级等因素，提出明确的适当性匹配意见，将适当的产品或者服务销售或者提供给适合的投资者，并对违法违规行为承担法律责任。</w:t>
      </w:r>
    </w:p>
    <w:p w:rsidR="00F020E5" w:rsidRPr="00053E6F" w:rsidRDefault="00F020E5" w:rsidP="00F020E5">
      <w:pPr>
        <w:pStyle w:val="4"/>
      </w:pPr>
      <w:r w:rsidRPr="00053E6F">
        <w:rPr>
          <w:rFonts w:hint="eastAsia"/>
        </w:rPr>
        <w:t>3．投资者的类别和普通投资者特别保护要求</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依据：第七条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第七条 投资者分为普通投资者与专业投资者。普通投资者在信息告知、风险警示、适当性匹配等方面享有特别保护。</w:t>
      </w:r>
    </w:p>
    <w:p w:rsidR="00F020E5" w:rsidRPr="00053E6F" w:rsidRDefault="00F020E5" w:rsidP="00F020E5">
      <w:pPr>
        <w:pStyle w:val="4"/>
      </w:pPr>
      <w:r w:rsidRPr="00053E6F">
        <w:rPr>
          <w:rFonts w:hint="eastAsia"/>
        </w:rPr>
        <w:t>4．申请成为专业投资者需要满足的条件和情形</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依据：第八条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lastRenderedPageBreak/>
        <w:t>第八条 符合下列条件之一的是专业投资者：</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一）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（二）上述机构面向投资者发行的理财产品，包括但不限于证券公司资产管理产品、基金管理公司及其子公司产品、期货公司资产管理产品、银行理财产品、保险产品、信托产品、经行业协会备案的私募基金。</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（三）社会保障基金、企业年金等养老基金，慈善基金等社会公益基金，合格境外机构投资者（QFII）、人民币合格境外机构投资者（RQFII）。</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（四）同时符合下列条件的法人或者其他组织：</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1.最近1 年末净资产不低于2000 万元；</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2.最近1 年末金融资产不低于1000 万元；</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3.具有2 年以上证券、基金、期货、黄金、外汇等投资经历。</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（五）同时符合下列条件的自然人：</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1.金融资产不低于500 万元，或者最近3 年个人年均收入不低于50 万元；</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2.具有2 年以上证券、基金、期货、黄金、外汇等投资经历，或者具有2 年以上金融产品设计、投资、风险管理及相关工作经历，或者属于本条第（一）项规定的专业投资者的高级管理人员、获得职业资格认证的从事金融相关业务的注册会计师和律师。</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前款所称金融资产，是指银行存款、股票、债券、基金份额、资产管理计划、银行理财产品、信托计划、保险产品、期货及其他衍生产品等。</w:t>
      </w:r>
    </w:p>
    <w:p w:rsidR="00F020E5" w:rsidRPr="00053E6F" w:rsidRDefault="00F020E5" w:rsidP="00F020E5">
      <w:pPr>
        <w:spacing w:line="360" w:lineRule="auto"/>
        <w:ind w:firstLineChars="200" w:firstLine="480"/>
        <w:rPr>
          <w:rFonts w:ascii="仿宋" w:hAnsi="仿宋"/>
        </w:rPr>
      </w:pPr>
    </w:p>
    <w:p w:rsidR="00F020E5" w:rsidRPr="00053E6F" w:rsidRDefault="00F020E5" w:rsidP="00F020E5">
      <w:pPr>
        <w:pStyle w:val="4"/>
      </w:pPr>
      <w:r w:rsidRPr="00053E6F">
        <w:rPr>
          <w:rFonts w:hint="eastAsia"/>
        </w:rPr>
        <w:t>5．普通投资者和专业投资者在一定条件下可以互相转化</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 xml:space="preserve">依据：第十一条  </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第十一条 普通投资者和专业投资者在一定条件下可以互相转化。</w:t>
      </w:r>
    </w:p>
    <w:p w:rsidR="00F020E5" w:rsidRPr="00053E6F" w:rsidRDefault="00F020E5" w:rsidP="00F020E5">
      <w:pPr>
        <w:pStyle w:val="4"/>
      </w:pPr>
      <w:r w:rsidRPr="00053E6F">
        <w:rPr>
          <w:rFonts w:hint="eastAsia"/>
        </w:rPr>
        <w:lastRenderedPageBreak/>
        <w:t>6． 经营机构应对投资者和产品或服务的适当性匹配</w:t>
      </w:r>
      <w:proofErr w:type="gramStart"/>
      <w:r w:rsidRPr="00053E6F">
        <w:rPr>
          <w:rFonts w:hint="eastAsia"/>
        </w:rPr>
        <w:t>作出</w:t>
      </w:r>
      <w:proofErr w:type="gramEnd"/>
      <w:r w:rsidRPr="00053E6F">
        <w:rPr>
          <w:rFonts w:hint="eastAsia"/>
        </w:rPr>
        <w:t>判断</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 xml:space="preserve">依据：第十八条  </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第十八条 经营机构应当根据产品或者服务的不同风险等级，对其适合销售产品或者提供服务的投资者类型</w:t>
      </w:r>
      <w:proofErr w:type="gramStart"/>
      <w:r w:rsidRPr="00053E6F">
        <w:rPr>
          <w:rFonts w:ascii="仿宋" w:hAnsi="仿宋" w:hint="eastAsia"/>
        </w:rPr>
        <w:t>作出</w:t>
      </w:r>
      <w:proofErr w:type="gramEnd"/>
      <w:r w:rsidRPr="00053E6F">
        <w:rPr>
          <w:rFonts w:ascii="仿宋" w:hAnsi="仿宋" w:hint="eastAsia"/>
        </w:rPr>
        <w:t>判断，根据投资者的不同分类，对其适合购买的产品或者接受的服务</w:t>
      </w:r>
      <w:proofErr w:type="gramStart"/>
      <w:r w:rsidRPr="00053E6F">
        <w:rPr>
          <w:rFonts w:ascii="仿宋" w:hAnsi="仿宋" w:hint="eastAsia"/>
        </w:rPr>
        <w:t>作出</w:t>
      </w:r>
      <w:proofErr w:type="gramEnd"/>
      <w:r w:rsidRPr="00053E6F">
        <w:rPr>
          <w:rFonts w:ascii="仿宋" w:hAnsi="仿宋" w:hint="eastAsia"/>
        </w:rPr>
        <w:t>判断。</w:t>
      </w:r>
    </w:p>
    <w:p w:rsidR="00F020E5" w:rsidRPr="00053E6F" w:rsidRDefault="00F020E5" w:rsidP="00F020E5">
      <w:pPr>
        <w:pStyle w:val="4"/>
      </w:pPr>
      <w:r w:rsidRPr="00053E6F">
        <w:rPr>
          <w:rFonts w:hint="eastAsia"/>
        </w:rPr>
        <w:t>7．禁止经营机构进行销售产品或者提供服务的活动的情形</w:t>
      </w:r>
    </w:p>
    <w:p w:rsidR="00F020E5" w:rsidRPr="00F020E5" w:rsidRDefault="00F020E5" w:rsidP="00F020E5">
      <w:pPr>
        <w:autoSpaceDE w:val="0"/>
        <w:autoSpaceDN w:val="0"/>
        <w:adjustRightInd w:val="0"/>
        <w:jc w:val="left"/>
        <w:rPr>
          <w:rFonts w:ascii="仿宋" w:hAnsi="仿宋"/>
        </w:rPr>
      </w:pPr>
      <w:r>
        <w:rPr>
          <w:rFonts w:ascii="仿宋" w:hAnsi="仿宋" w:hint="eastAsia"/>
        </w:rPr>
        <w:tab/>
      </w:r>
      <w:r w:rsidRPr="00F020E5">
        <w:rPr>
          <w:rFonts w:ascii="仿宋" w:hAnsi="仿宋" w:hint="eastAsia"/>
        </w:rPr>
        <w:t>依据：第二十二条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第二十二条禁止经营机构进行下列销售产品或者提供服务的活动：</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（一）向不符合准入要求的投资者销售产品或者提供服务；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（二）向投资者就不确定事项提供确定性的判断，或者告知投资者有可能使其误认为具有确定性的意见；</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（三）向普通投资者主动推介风险等级高于其风险承受能力的产品或者服务；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（四）向普通投资者主动推介不符合其投资目标的产品或者服务；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（五）向风险承受能力最低类别的投资者销售或者提供风险等级高于其风险承受能力的产品或者服务；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（六）其他违背适当性要求，损害投资者合法权益的行为。</w:t>
      </w:r>
    </w:p>
    <w:p w:rsidR="00F020E5" w:rsidRPr="00053E6F" w:rsidRDefault="00F020E5" w:rsidP="00F020E5">
      <w:pPr>
        <w:pStyle w:val="4"/>
      </w:pPr>
      <w:r w:rsidRPr="00053E6F">
        <w:rPr>
          <w:rFonts w:hint="eastAsia"/>
        </w:rPr>
        <w:t>8． 经营机构适当性内部管理制度要求及自查要求</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依据：第二十九条  第三十条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第二十九条 经营机构应当制定适当性内部管理制度，明确投资者分类、产品或者服务分级、适当性匹配的具体依据、方法、流程等，严格按照内部管理制度进行分类、分级，定期汇总分类、分级结果，并对每名投资者提出匹配意见。</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经营机构应当制定并严格落实与适当性内部管理有关的限制不匹配销售行为、客户回访检查、评估与销售隔离等风控制度，以及培训考核、执业规范、监督问责等制度机制，不得采取鼓励不适当销售的考核激励措施，确保从业人员切实履行适当性义务。</w:t>
      </w:r>
    </w:p>
    <w:p w:rsidR="00F020E5" w:rsidRPr="00053E6F" w:rsidRDefault="00F020E5" w:rsidP="00F020E5">
      <w:pPr>
        <w:spacing w:line="360" w:lineRule="auto"/>
        <w:ind w:firstLineChars="200" w:firstLine="480"/>
        <w:rPr>
          <w:rFonts w:ascii="仿宋" w:hAnsi="仿宋"/>
        </w:rPr>
      </w:pPr>
      <w:r w:rsidRPr="00053E6F">
        <w:rPr>
          <w:rFonts w:ascii="仿宋" w:hAnsi="仿宋" w:hint="eastAsia"/>
        </w:rPr>
        <w:t>第三十条 经营机构应当每半年开展一次适当性自查，形成自查报告。发现</w:t>
      </w:r>
      <w:r w:rsidRPr="00053E6F">
        <w:rPr>
          <w:rFonts w:ascii="仿宋" w:hAnsi="仿宋" w:hint="eastAsia"/>
        </w:rPr>
        <w:lastRenderedPageBreak/>
        <w:t>违反本办法规定的问题，应当及时处理并主动报告住所</w:t>
      </w:r>
      <w:proofErr w:type="gramStart"/>
      <w:r w:rsidRPr="00053E6F">
        <w:rPr>
          <w:rFonts w:ascii="仿宋" w:hAnsi="仿宋" w:hint="eastAsia"/>
        </w:rPr>
        <w:t>地中国</w:t>
      </w:r>
      <w:proofErr w:type="gramEnd"/>
      <w:r w:rsidRPr="00053E6F">
        <w:rPr>
          <w:rFonts w:ascii="仿宋" w:hAnsi="仿宋" w:hint="eastAsia"/>
        </w:rPr>
        <w:t>证监会派出机构。</w: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pStyle w:val="3"/>
        <w:rPr>
          <w:rFonts w:ascii="仿宋" w:hAnsi="仿宋"/>
        </w:rPr>
      </w:pPr>
      <w:bookmarkStart w:id="146" w:name="_Toc404963372"/>
      <w:bookmarkStart w:id="147" w:name="_Toc445043908"/>
      <w:bookmarkStart w:id="148" w:name="_Toc516405800"/>
      <w:r w:rsidRPr="00A35AE5">
        <w:rPr>
          <w:rFonts w:ascii="仿宋" w:hAnsi="仿宋" w:hint="eastAsia"/>
        </w:rPr>
        <w:t>（</w:t>
      </w:r>
      <w:r>
        <w:rPr>
          <w:rFonts w:ascii="仿宋" w:hAnsi="仿宋" w:hint="eastAsia"/>
        </w:rPr>
        <w:t>九</w:t>
      </w:r>
      <w:r w:rsidRPr="00A35AE5">
        <w:rPr>
          <w:rFonts w:ascii="仿宋" w:hAnsi="仿宋" w:hint="eastAsia"/>
        </w:rPr>
        <w:t>）《证券公司为期货公司提供中间介绍业务试行办法》</w:t>
      </w:r>
      <w:bookmarkEnd w:id="146"/>
      <w:bookmarkEnd w:id="147"/>
      <w:bookmarkEnd w:id="148"/>
    </w:p>
    <w:p w:rsidR="00CE7A64" w:rsidRPr="00A35AE5" w:rsidRDefault="00CE7A64" w:rsidP="00CE7A64">
      <w:pPr>
        <w:pStyle w:val="4"/>
      </w:pPr>
      <w:r w:rsidRPr="00A35AE5">
        <w:rPr>
          <w:rFonts w:hint="eastAsia"/>
        </w:rPr>
        <w:t>1、从事介绍业务应当签订书面委托协议</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第十条</w:t>
      </w:r>
      <w:r w:rsidRPr="00A35AE5">
        <w:rPr>
          <w:rFonts w:ascii="仿宋" w:hAnsi="仿宋"/>
        </w:rPr>
        <w:t xml:space="preserve"> </w:t>
      </w:r>
      <w:r w:rsidRPr="00A35AE5">
        <w:rPr>
          <w:rFonts w:ascii="仿宋" w:hAnsi="仿宋" w:hint="eastAsia"/>
        </w:rPr>
        <w:t>证券公司从事介绍业务，应当与期货公司签订书面委托协议。委托协议应当载明下列事项：</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（一）介绍业务的范围；</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（二）执行期货保证金安全存管制度的措施；</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（三）介绍业务对接规则；</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（四）客户投诉的接待处理方式；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（五）报酬支付及相关费用的分担方式；</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（六）违约责任；</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（七）中国证监会规定的其他事项。</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双方可以在委托协议中约定前款规定以外的其他事项，但不得违反法律、行政法规和本办法的规定，不得损害客户的合法权益。</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证券公司按照委托协议对期货公司承担介绍业务委托责任。基于期货经纪合同的责任由期货公司直接对客户承担。</w:t>
      </w:r>
    </w:p>
    <w:p w:rsidR="00CE7A64" w:rsidRPr="00A35AE5" w:rsidRDefault="00CE7A64" w:rsidP="00CE7A64">
      <w:pPr>
        <w:pStyle w:val="4"/>
      </w:pPr>
      <w:r w:rsidRPr="00A35AE5">
        <w:rPr>
          <w:rFonts w:hint="eastAsia"/>
        </w:rPr>
        <w:t>2、委托协议备案要求</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依据：第十一条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第十一条</w:t>
      </w:r>
      <w:r w:rsidRPr="00A35AE5">
        <w:rPr>
          <w:rFonts w:ascii="仿宋" w:hAnsi="仿宋"/>
        </w:rPr>
        <w:t xml:space="preserve"> </w:t>
      </w:r>
      <w:r w:rsidRPr="00A35AE5">
        <w:rPr>
          <w:rFonts w:ascii="仿宋" w:hAnsi="仿宋" w:hint="eastAsia"/>
        </w:rPr>
        <w:t>证券公司与期货公司签订、变更或者终止委托协议的，双方应当在</w:t>
      </w:r>
      <w:r w:rsidRPr="00A35AE5">
        <w:rPr>
          <w:rFonts w:ascii="仿宋" w:hAnsi="仿宋"/>
        </w:rPr>
        <w:t>5</w:t>
      </w:r>
      <w:r w:rsidRPr="00A35AE5">
        <w:rPr>
          <w:rFonts w:ascii="仿宋" w:hAnsi="仿宋" w:hint="eastAsia"/>
        </w:rPr>
        <w:t>个工作日内报各自所在地的中国证监会派出机构备案。</w:t>
      </w:r>
    </w:p>
    <w:p w:rsidR="00CE7A64" w:rsidRPr="00A35AE5" w:rsidRDefault="00CE7A64" w:rsidP="00CE7A64">
      <w:pPr>
        <w:spacing w:line="360" w:lineRule="auto"/>
        <w:ind w:firstLineChars="200" w:firstLine="480"/>
        <w:rPr>
          <w:rFonts w:ascii="仿宋" w:hAnsi="仿宋"/>
        </w:rPr>
      </w:pPr>
    </w:p>
    <w:p w:rsidR="00CE7A64" w:rsidRPr="00A35AE5" w:rsidRDefault="00CE7A64" w:rsidP="00CE7A64">
      <w:pPr>
        <w:pStyle w:val="3"/>
        <w:rPr>
          <w:rFonts w:ascii="仿宋" w:hAnsi="仿宋"/>
        </w:rPr>
      </w:pPr>
      <w:bookmarkStart w:id="149" w:name="_Toc404963373"/>
      <w:bookmarkStart w:id="150" w:name="_Toc445043909"/>
      <w:bookmarkStart w:id="151" w:name="_Toc516405801"/>
      <w:r w:rsidRPr="00A35AE5">
        <w:rPr>
          <w:rFonts w:ascii="仿宋" w:hAnsi="仿宋" w:hint="eastAsia"/>
        </w:rPr>
        <w:lastRenderedPageBreak/>
        <w:t>（十）《期货投资者保障基金管理办法》</w:t>
      </w:r>
      <w:bookmarkEnd w:id="149"/>
      <w:bookmarkEnd w:id="150"/>
      <w:bookmarkEnd w:id="151"/>
    </w:p>
    <w:p w:rsidR="00CE7A64" w:rsidRPr="00A35AE5" w:rsidRDefault="00CE7A64" w:rsidP="00CE7A64">
      <w:pPr>
        <w:pStyle w:val="4"/>
      </w:pPr>
      <w:r w:rsidRPr="00A35AE5">
        <w:rPr>
          <w:rFonts w:hint="eastAsia"/>
        </w:rPr>
        <w:t>1、保障基金的用途</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在期货公司严重违法违规或者风险控制不力等导致保证金出现缺口，可能严重危及社会稳定和期货市场安全时，用于补偿投资者保证金损失。</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第二条</w:t>
      </w:r>
      <w:r w:rsidRPr="00A35AE5">
        <w:rPr>
          <w:rFonts w:ascii="仿宋" w:hAnsi="仿宋"/>
        </w:rPr>
        <w:t xml:space="preserve"> </w:t>
      </w:r>
      <w:r w:rsidRPr="00A35AE5">
        <w:rPr>
          <w:rFonts w:ascii="仿宋" w:hAnsi="仿宋" w:hint="eastAsia"/>
        </w:rPr>
        <w:t>期货投资者保障基金（以下简称保障基金）是在期货公司严重违法违规或者风险控制不力等导致保证金出现缺口，可能严重危及社会稳定和期货市场安全时，补偿投资者保证金损失的专项基金。</w:t>
      </w:r>
      <w:r w:rsidRPr="00A35AE5">
        <w:rPr>
          <w:rFonts w:ascii="仿宋" w:hAnsi="仿宋"/>
        </w:rPr>
        <w:t xml:space="preserve"> </w:t>
      </w:r>
    </w:p>
    <w:p w:rsidR="00CE7A64" w:rsidRPr="00A35AE5" w:rsidRDefault="00CE7A64" w:rsidP="00CE7A64">
      <w:pPr>
        <w:pStyle w:val="4"/>
      </w:pPr>
      <w:r w:rsidRPr="00A35AE5">
        <w:rPr>
          <w:rFonts w:hint="eastAsia"/>
        </w:rPr>
        <w:t>2、期货公司使用保障基金的前置程序</w:t>
      </w:r>
    </w:p>
    <w:p w:rsidR="00CE7A64" w:rsidRPr="00A35AE5" w:rsidRDefault="00CE7A64" w:rsidP="00CE7A64">
      <w:pPr>
        <w:spacing w:line="360" w:lineRule="auto"/>
        <w:ind w:firstLineChars="200" w:firstLine="480"/>
        <w:rPr>
          <w:rFonts w:ascii="仿宋" w:hAnsi="仿宋"/>
          <w:b/>
        </w:rPr>
      </w:pPr>
      <w:r w:rsidRPr="00A35AE5">
        <w:rPr>
          <w:rFonts w:ascii="仿宋" w:hAnsi="仿宋" w:hint="eastAsia"/>
        </w:rPr>
        <w:t>使用保障基金前，期货公司应当核实投资者保证金权益及损失，积极清理资产并变现处置，应当先以自有资金和变现资产弥补保证金缺口。</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依据：第二十一条</w:t>
      </w:r>
    </w:p>
    <w:p w:rsidR="00CE7A64" w:rsidRPr="00A35AE5" w:rsidRDefault="00CE7A64" w:rsidP="00CE7A64">
      <w:pPr>
        <w:spacing w:line="360" w:lineRule="auto"/>
        <w:ind w:firstLineChars="200" w:firstLine="480"/>
        <w:rPr>
          <w:rFonts w:ascii="仿宋" w:hAnsi="仿宋" w:cs="宋体"/>
          <w:kern w:val="0"/>
        </w:rPr>
      </w:pPr>
      <w:r w:rsidRPr="00A35AE5">
        <w:rPr>
          <w:rFonts w:ascii="仿宋" w:hAnsi="仿宋" w:hint="eastAsia"/>
        </w:rPr>
        <w:t>第二十一条</w:t>
      </w:r>
      <w:r w:rsidRPr="00A35AE5">
        <w:rPr>
          <w:rFonts w:ascii="仿宋" w:hAnsi="仿宋"/>
        </w:rPr>
        <w:t xml:space="preserve"> </w:t>
      </w:r>
      <w:r w:rsidRPr="00A35AE5">
        <w:rPr>
          <w:rFonts w:ascii="仿宋" w:hAnsi="仿宋" w:hint="eastAsia"/>
        </w:rPr>
        <w:t>使用保障基金前，中国证监会和保障基金管理机构应当监督期货公司核实投资者保证金权益及损失，积极清理资产并变现处置，应当先以自有资金和变现资产弥补保证金缺口。不足弥补或者情况危急的，方能决定使用保障基金。</w:t>
      </w:r>
      <w:r w:rsidRPr="00A35AE5">
        <w:rPr>
          <w:rFonts w:ascii="仿宋" w:hAnsi="仿宋" w:cs="宋体"/>
          <w:kern w:val="0"/>
        </w:rPr>
        <w:t xml:space="preserve"> </w:t>
      </w:r>
    </w:p>
    <w:p w:rsidR="00CE7A64" w:rsidRPr="00A35AE5" w:rsidRDefault="00CE7A64" w:rsidP="00CE7A64">
      <w:pPr>
        <w:pStyle w:val="4"/>
      </w:pPr>
      <w:r w:rsidRPr="00A35AE5">
        <w:rPr>
          <w:rFonts w:hint="eastAsia"/>
        </w:rPr>
        <w:t>3、期货公司因严重违法违规或者风险控制不力等导致保证金出现缺口后面临的罚则</w:t>
      </w:r>
    </w:p>
    <w:p w:rsidR="00CE7A64" w:rsidRPr="00A35AE5" w:rsidRDefault="00CE7A64" w:rsidP="00CE7A64">
      <w:pPr>
        <w:spacing w:line="360" w:lineRule="auto"/>
        <w:ind w:firstLineChars="200" w:firstLine="480"/>
        <w:rPr>
          <w:rFonts w:ascii="仿宋" w:hAnsi="仿宋"/>
          <w:b/>
        </w:rPr>
      </w:pPr>
      <w:r w:rsidRPr="00A35AE5">
        <w:rPr>
          <w:rFonts w:ascii="仿宋" w:hAnsi="仿宋" w:hint="eastAsia"/>
        </w:rPr>
        <w:t>吊销期货业务许可证</w:t>
      </w:r>
    </w:p>
    <w:p w:rsidR="00CE7A64" w:rsidRPr="00A35AE5" w:rsidRDefault="00CE7A64" w:rsidP="00CE7A64">
      <w:pPr>
        <w:spacing w:line="360" w:lineRule="auto"/>
        <w:ind w:firstLineChars="200" w:firstLine="480"/>
        <w:rPr>
          <w:rFonts w:ascii="仿宋" w:hAnsi="仿宋"/>
          <w:b/>
        </w:rPr>
      </w:pPr>
      <w:r w:rsidRPr="00A35AE5">
        <w:rPr>
          <w:rFonts w:ascii="仿宋" w:hAnsi="仿宋" w:hint="eastAsia"/>
        </w:rPr>
        <w:t>依据：第二十五条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第二十五条</w:t>
      </w:r>
      <w:r w:rsidRPr="00A35AE5">
        <w:rPr>
          <w:rFonts w:ascii="仿宋" w:hAnsi="仿宋"/>
        </w:rPr>
        <w:t xml:space="preserve"> </w:t>
      </w:r>
      <w:r w:rsidRPr="00A35AE5">
        <w:rPr>
          <w:rFonts w:ascii="仿宋" w:hAnsi="仿宋" w:hint="eastAsia"/>
        </w:rPr>
        <w:t>期货公司因严重违法违规或者风险控制不力等导致保证金出现缺口的，中国证监会根据《期货交易管理条例》第七十条、第七十一条进行处罚，吊销期货业务许可证。涉嫌犯罪的，依法移送司法机关。</w:t>
      </w:r>
      <w:r w:rsidRPr="00A35AE5">
        <w:rPr>
          <w:rFonts w:ascii="仿宋" w:hAnsi="仿宋"/>
        </w:rPr>
        <w:t xml:space="preserve"> </w:t>
      </w:r>
    </w:p>
    <w:p w:rsidR="00CE7A64" w:rsidRPr="00A35AE5" w:rsidRDefault="00CE7A64" w:rsidP="00CE7A64">
      <w:pPr>
        <w:spacing w:line="360" w:lineRule="auto"/>
        <w:ind w:firstLineChars="200" w:firstLine="482"/>
        <w:rPr>
          <w:rFonts w:ascii="仿宋" w:hAnsi="仿宋"/>
          <w:b/>
        </w:rPr>
      </w:pPr>
    </w:p>
    <w:p w:rsidR="00CE7A64" w:rsidRPr="00A35AE5" w:rsidRDefault="00CE7A64" w:rsidP="00CE7A64">
      <w:pPr>
        <w:pStyle w:val="3"/>
        <w:rPr>
          <w:rFonts w:ascii="仿宋" w:hAnsi="仿宋"/>
        </w:rPr>
      </w:pPr>
      <w:bookmarkStart w:id="152" w:name="_Toc404963374"/>
      <w:bookmarkStart w:id="153" w:name="_Toc445043910"/>
      <w:bookmarkStart w:id="154" w:name="_Toc516405802"/>
      <w:r w:rsidRPr="00A35AE5">
        <w:rPr>
          <w:rFonts w:ascii="仿宋" w:hAnsi="仿宋" w:hint="eastAsia"/>
        </w:rPr>
        <w:lastRenderedPageBreak/>
        <w:t>（十一）《期货市场客户开户管理规定》</w:t>
      </w:r>
      <w:bookmarkEnd w:id="152"/>
      <w:bookmarkEnd w:id="153"/>
      <w:bookmarkEnd w:id="154"/>
    </w:p>
    <w:p w:rsidR="00CE7A64" w:rsidRPr="00A35AE5" w:rsidRDefault="00CE7A64" w:rsidP="00CE7A64">
      <w:pPr>
        <w:pStyle w:val="4"/>
      </w:pPr>
      <w:r w:rsidRPr="00A35AE5">
        <w:rPr>
          <w:rFonts w:hint="eastAsia"/>
        </w:rPr>
        <w:t>1、期货市场实施统一开户制度</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bCs/>
          <w:szCs w:val="30"/>
        </w:rPr>
        <w:t>第四条  监控中心应当建立和维护期货市场客户统一开户系统（以下简称统一开户系统），对期货公司提交的客户资料进行复核，并将通过复核的客户资料转发给相关期货交易所。</w:t>
      </w:r>
    </w:p>
    <w:p w:rsidR="00CE7A64" w:rsidRPr="00A35AE5" w:rsidRDefault="00CE7A64" w:rsidP="00CE7A64">
      <w:pPr>
        <w:pStyle w:val="4"/>
      </w:pPr>
      <w:r w:rsidRPr="00A35AE5">
        <w:rPr>
          <w:rFonts w:hint="eastAsia"/>
        </w:rPr>
        <w:t>2、统一开户编码</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统一开户编码是唯一的</w:t>
      </w:r>
      <w:r w:rsidRPr="00A35AE5">
        <w:rPr>
          <w:rFonts w:ascii="仿宋" w:hAnsi="仿宋"/>
        </w:rPr>
        <w:t>,</w:t>
      </w:r>
      <w:r w:rsidRPr="00A35AE5">
        <w:rPr>
          <w:rFonts w:ascii="仿宋" w:hAnsi="仿宋" w:hint="eastAsia"/>
        </w:rPr>
        <w:t>不同于交易编码。</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依据：第六条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 xml:space="preserve">第六条  </w:t>
      </w:r>
      <w:r w:rsidRPr="00A35AE5">
        <w:rPr>
          <w:rFonts w:ascii="仿宋" w:hAnsi="仿宋" w:hint="eastAsia"/>
          <w:szCs w:val="30"/>
        </w:rPr>
        <w:t>监控中心应当为每一个客户设立统一开户编码，并建立统一开户编码与客户在各期货交易所交易编码的对应关系。</w:t>
      </w:r>
    </w:p>
    <w:p w:rsidR="00CE7A64" w:rsidRPr="00A35AE5" w:rsidRDefault="00CE7A64" w:rsidP="00CE7A64">
      <w:pPr>
        <w:pStyle w:val="4"/>
      </w:pPr>
      <w:r w:rsidRPr="00A35AE5">
        <w:rPr>
          <w:rFonts w:hint="eastAsia"/>
        </w:rPr>
        <w:t>3、开户实名制</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期货公司应当对客户进行实名制审核</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依据：第九条</w:t>
      </w:r>
    </w:p>
    <w:p w:rsidR="00CE7A64" w:rsidRPr="00A35AE5" w:rsidRDefault="00CE7A64" w:rsidP="00CE7A64">
      <w:pPr>
        <w:tabs>
          <w:tab w:val="left" w:pos="720"/>
          <w:tab w:val="left" w:pos="1080"/>
          <w:tab w:val="left" w:pos="1620"/>
          <w:tab w:val="left" w:pos="1980"/>
          <w:tab w:val="left" w:pos="2340"/>
          <w:tab w:val="left" w:pos="2520"/>
        </w:tabs>
        <w:adjustRightInd w:val="0"/>
        <w:spacing w:line="560" w:lineRule="exact"/>
        <w:ind w:left="509"/>
        <w:rPr>
          <w:rFonts w:ascii="仿宋" w:hAnsi="仿宋"/>
          <w:szCs w:val="30"/>
        </w:rPr>
      </w:pPr>
      <w:r w:rsidRPr="00A35AE5">
        <w:rPr>
          <w:rFonts w:ascii="仿宋" w:hAnsi="仿宋" w:hint="eastAsia"/>
          <w:bCs/>
          <w:szCs w:val="30"/>
        </w:rPr>
        <w:t>第九条  期货公司应当对客户进行以下实名制审核：</w:t>
      </w:r>
    </w:p>
    <w:p w:rsidR="00CE7A64" w:rsidRPr="00A35AE5" w:rsidRDefault="00CE7A64" w:rsidP="00CE7A64">
      <w:pPr>
        <w:tabs>
          <w:tab w:val="left" w:pos="720"/>
          <w:tab w:val="left" w:pos="1080"/>
          <w:tab w:val="left" w:pos="1620"/>
          <w:tab w:val="left" w:pos="1980"/>
          <w:tab w:val="left" w:pos="2340"/>
          <w:tab w:val="left" w:pos="2520"/>
        </w:tabs>
        <w:adjustRightInd w:val="0"/>
        <w:spacing w:line="560" w:lineRule="exact"/>
        <w:ind w:firstLineChars="150" w:firstLine="360"/>
        <w:rPr>
          <w:rFonts w:ascii="仿宋" w:hAnsi="仿宋"/>
          <w:bCs/>
          <w:szCs w:val="30"/>
        </w:rPr>
      </w:pPr>
      <w:r w:rsidRPr="00A35AE5">
        <w:rPr>
          <w:rFonts w:ascii="仿宋" w:hAnsi="仿宋" w:hint="eastAsia"/>
          <w:bCs/>
          <w:szCs w:val="30"/>
        </w:rPr>
        <w:t>（一）对照有效身份证明文件，核实个人客户是否本人亲自开户，核实单位客户是否由经授权的代理人开户；</w:t>
      </w:r>
    </w:p>
    <w:p w:rsidR="00CE7A64" w:rsidRDefault="00CE7A64" w:rsidP="00CE7A64">
      <w:pPr>
        <w:widowControl/>
        <w:spacing w:line="360" w:lineRule="auto"/>
        <w:ind w:firstLineChars="200" w:firstLine="480"/>
        <w:jc w:val="left"/>
        <w:rPr>
          <w:rFonts w:ascii="仿宋" w:hAnsi="仿宋"/>
          <w:szCs w:val="30"/>
        </w:rPr>
      </w:pPr>
      <w:r w:rsidRPr="00A35AE5">
        <w:rPr>
          <w:rFonts w:ascii="仿宋" w:hAnsi="仿宋" w:hint="eastAsia"/>
          <w:bCs/>
          <w:szCs w:val="30"/>
        </w:rPr>
        <w:t>（二）</w:t>
      </w:r>
      <w:r w:rsidRPr="00A35AE5">
        <w:rPr>
          <w:rFonts w:ascii="仿宋" w:hAnsi="仿宋" w:hint="eastAsia"/>
          <w:szCs w:val="30"/>
        </w:rPr>
        <w:t>确保客户交易编码申请表、期货结算账户登记表、期货经纪合同等开户资料所记载的客户姓名或者名称与其有效身份证明文件中的姓名或者名称一致。</w:t>
      </w:r>
    </w:p>
    <w:p w:rsidR="00CE7A64" w:rsidRPr="001149D3" w:rsidRDefault="00CE7A64" w:rsidP="00CE7A64">
      <w:pPr>
        <w:pStyle w:val="3"/>
        <w:rPr>
          <w:rFonts w:ascii="仿宋" w:hAnsi="仿宋"/>
        </w:rPr>
      </w:pPr>
      <w:bookmarkStart w:id="155" w:name="_Toc445043911"/>
      <w:bookmarkStart w:id="156" w:name="_Toc516405803"/>
      <w:r w:rsidRPr="001149D3">
        <w:rPr>
          <w:rFonts w:ascii="仿宋" w:hAnsi="仿宋" w:hint="eastAsia"/>
        </w:rPr>
        <w:lastRenderedPageBreak/>
        <w:t>（十二）《私募投资基金监督管理暂行办法》</w:t>
      </w:r>
      <w:bookmarkEnd w:id="155"/>
      <w:bookmarkEnd w:id="156"/>
    </w:p>
    <w:p w:rsidR="00CE7A64" w:rsidRPr="001149D3" w:rsidRDefault="00CE7A64" w:rsidP="00CE7A64">
      <w:pPr>
        <w:pStyle w:val="4"/>
      </w:pPr>
      <w:r w:rsidRPr="001149D3">
        <w:rPr>
          <w:rFonts w:hint="eastAsia"/>
        </w:rPr>
        <w:t>1、私募投资基金定义及适用主体</w:t>
      </w:r>
    </w:p>
    <w:p w:rsidR="00CE7A64" w:rsidRPr="001149D3" w:rsidRDefault="00CE7A64" w:rsidP="00CE7A64">
      <w:pPr>
        <w:spacing w:line="360" w:lineRule="auto"/>
        <w:ind w:firstLineChars="200" w:firstLine="480"/>
        <w:rPr>
          <w:rFonts w:ascii="仿宋" w:hAnsi="仿宋"/>
        </w:rPr>
      </w:pPr>
      <w:r w:rsidRPr="001149D3">
        <w:rPr>
          <w:rFonts w:ascii="仿宋" w:hAnsi="仿宋" w:hint="eastAsia"/>
        </w:rPr>
        <w:t>依据：第二条</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第二条 本办法所称私募投资基金（以下简称私募基金），是指在中华人民共和国境内，以非公开方式向投资者募集资金设立的投资基金。</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私募基金财产的投资包括买卖股票、股权、债券、期货、期权、基金份额及投资合同约定的其他投资标的。</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非公开募集资金，以进行投资活动为目的设立的公司或者合伙企业，资产由基金管理人或者普通合伙人管理的，其登记备案、资金募集和投资运作适用本办法。</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证券公司、基金管理公司、期货公司及其子公司从事私募基金业务适用本办法，其他法律法规和中国证券监督管理委员会（以下简称中国证监会）有关规定对上述机构从事私募基金业务另有规定的，适用其规定。</w:t>
      </w:r>
    </w:p>
    <w:p w:rsidR="00CE7A64" w:rsidRPr="001149D3" w:rsidRDefault="00CE7A64" w:rsidP="00CE7A64">
      <w:pPr>
        <w:pStyle w:val="4"/>
      </w:pPr>
      <w:r w:rsidRPr="001149D3">
        <w:rPr>
          <w:rFonts w:hint="eastAsia"/>
        </w:rPr>
        <w:t>2、登记备案要求</w:t>
      </w:r>
    </w:p>
    <w:p w:rsidR="00CE7A64" w:rsidRPr="001149D3" w:rsidRDefault="00CE7A64" w:rsidP="00CE7A64">
      <w:pPr>
        <w:spacing w:line="360" w:lineRule="auto"/>
        <w:ind w:firstLineChars="200" w:firstLine="480"/>
        <w:rPr>
          <w:rFonts w:ascii="仿宋" w:hAnsi="仿宋"/>
        </w:rPr>
      </w:pPr>
      <w:r w:rsidRPr="001149D3">
        <w:rPr>
          <w:rFonts w:ascii="仿宋" w:hAnsi="仿宋" w:hint="eastAsia"/>
        </w:rPr>
        <w:t>依据：第七条、第八条、第九条</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第七条 各类私募基金管理人应当根据基金业协会的规定，向基金业协会申请登记，报送以下基本信息：</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（一）工商登记和营业执照正副本复印件;</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（二）公司章程或者合伙协议；</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（三）主要股东或者合伙人名单；</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（四）高级管理人员的基本信息；</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（五）基金业协会规定的其他信息。</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基金业协会应当在私募基金管理人登记材料齐备后的20个工作日内，通过网站公告私募基金管理人名单及其基本情况的方式，为私募基金管理人办结登记手续。</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lastRenderedPageBreak/>
        <w:t>第八条 各类私募基金募集完毕，私募基金管理人应当根据基金业协会的规定，办理基金备案手续，报送以下基本信息：</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（一）主要投资方向及根据主要投资方向注明的基金类别；</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（二）基金合同、公司章程或者合伙协议。资金募集过程中向投资者提供基金招募说明书的，应当报送基金招募说明书。以公司、合伙等企业形式设立的私募基金，还应当报送工商登记和营业执照正副本复印件；</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（三）采取委托管理方式的，应当报送委托管理协议。委托托管机构托管基金财产的，还应当报送托管协议；</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（四）基金业协会规定的其他信息。</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基金业协会应当在私募基金备案材料齐备后的20个工作日内，通过网站公告私募基金名单及其基本情况的方式，为私募基金办结备案手续。</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第九条 基金业协会为私募基金管理人和私募基金办理登记备案不构成对私募基金管理人投资能力、持续合</w:t>
      </w:r>
      <w:proofErr w:type="gramStart"/>
      <w:r w:rsidRPr="001149D3">
        <w:rPr>
          <w:rFonts w:ascii="仿宋" w:hAnsi="仿宋" w:hint="eastAsia"/>
          <w:szCs w:val="30"/>
        </w:rPr>
        <w:t>规</w:t>
      </w:r>
      <w:proofErr w:type="gramEnd"/>
      <w:r w:rsidRPr="001149D3">
        <w:rPr>
          <w:rFonts w:ascii="仿宋" w:hAnsi="仿宋" w:hint="eastAsia"/>
          <w:szCs w:val="30"/>
        </w:rPr>
        <w:t>情况的认可；不作为对基金财产安全的保证。</w:t>
      </w:r>
    </w:p>
    <w:p w:rsidR="00CE7A64" w:rsidRPr="001149D3" w:rsidRDefault="00CE7A64" w:rsidP="00CE7A64">
      <w:pPr>
        <w:pStyle w:val="4"/>
      </w:pPr>
      <w:r w:rsidRPr="001149D3">
        <w:rPr>
          <w:rFonts w:hint="eastAsia"/>
        </w:rPr>
        <w:t>3、合格投资者标准</w:t>
      </w:r>
    </w:p>
    <w:p w:rsidR="00CE7A64" w:rsidRPr="001149D3" w:rsidRDefault="00CE7A64" w:rsidP="00CE7A64">
      <w:pPr>
        <w:spacing w:line="360" w:lineRule="auto"/>
        <w:ind w:firstLineChars="200" w:firstLine="480"/>
        <w:rPr>
          <w:rFonts w:ascii="仿宋" w:hAnsi="仿宋"/>
        </w:rPr>
      </w:pPr>
      <w:r w:rsidRPr="001149D3">
        <w:rPr>
          <w:rFonts w:ascii="仿宋" w:hAnsi="仿宋" w:hint="eastAsia"/>
        </w:rPr>
        <w:t>依据：第十二条</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第十二条 私募基金的合格投资者是指具备相应风险识别能力和风险承担能力，投资于单只私募基金的金额不低于100万元且符合下列相关标准的单位和个人：</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（一）净资产不低于1000万元的单位；</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（二）金融资产不低于300万元或者最近三年个人年均收入不低于50万元的个人。</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t>前款所称金融资产包括银行存款、股票、债券、基金份额、资产管理计划、银行理财产品、信托计划、保险产品、期货权益等。</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t>第十三条  下列投资者视为合格投资者：</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t>（一）社会保障基金、企业年金等养老基金，慈善基金等社会公益基金；</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t>（二）依法设立并在基金业协会备案的投资计划；</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t>（三）投资于所管理私募基金的私募基金管理人及其从业人员；</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lastRenderedPageBreak/>
        <w:t>（四）中国证监会规定的其他投资者。</w:t>
      </w:r>
    </w:p>
    <w:p w:rsidR="00CE7A64" w:rsidRPr="001149D3" w:rsidRDefault="00CE7A64" w:rsidP="00CE7A64">
      <w:pPr>
        <w:widowControl/>
        <w:spacing w:line="360" w:lineRule="auto"/>
        <w:ind w:firstLine="480"/>
        <w:jc w:val="left"/>
        <w:rPr>
          <w:rFonts w:ascii="仿宋" w:hAnsi="仿宋"/>
          <w:szCs w:val="30"/>
        </w:rPr>
      </w:pPr>
      <w:r w:rsidRPr="001149D3">
        <w:rPr>
          <w:rFonts w:ascii="仿宋" w:hAnsi="仿宋" w:hint="eastAsia"/>
          <w:szCs w:val="30"/>
        </w:rPr>
        <w:t>以合伙企业、契约等非法人形式，通过汇集多数投资者的资金直接或者间接投资于私募基金的，私募基金管理人或者私募基金销售机构应当穿透核查最终投资者是否为合格投资者，并合并计算投资者人数。但是，符合本条第（一）、（二）、（四）项规定的投资者投资私募基金的，不再穿透核查最终投资者是否为合格投资者和合并计算投资者人数。</w:t>
      </w:r>
    </w:p>
    <w:p w:rsidR="00CE7A64" w:rsidRPr="001149D3" w:rsidRDefault="00CE7A64" w:rsidP="00CE7A64">
      <w:pPr>
        <w:pStyle w:val="4"/>
      </w:pPr>
      <w:r w:rsidRPr="001149D3">
        <w:rPr>
          <w:rFonts w:hint="eastAsia"/>
        </w:rPr>
        <w:t>4、资金募集要求</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依据：第十四条、第十五条、第十六条、第十七条、第十八条、第十九条</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第十四条 私募基金管理人、私募基金销售机构不得向合格投资者之外的单位和个人募集资金，不得通过报刊、电台、电视、互联网等公众传播媒体或者讲座、报告会、分析会和布告、传单、手机短信、微信、</w:t>
      </w:r>
      <w:proofErr w:type="gramStart"/>
      <w:r w:rsidRPr="001149D3">
        <w:rPr>
          <w:rFonts w:ascii="仿宋" w:hAnsi="仿宋" w:hint="eastAsia"/>
          <w:szCs w:val="30"/>
        </w:rPr>
        <w:t>博客和</w:t>
      </w:r>
      <w:proofErr w:type="gramEnd"/>
      <w:r w:rsidRPr="001149D3">
        <w:rPr>
          <w:rFonts w:ascii="仿宋" w:hAnsi="仿宋" w:hint="eastAsia"/>
          <w:szCs w:val="30"/>
        </w:rPr>
        <w:t>电子邮件等方式，向不特定对象宣传推介。</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第十五条 私募基金管理人、私募基金销售机构不得向投资者承诺投资本金不受损失或者承诺最低收益。</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第十六条 私募基金管理人自行销售私募基金的，应当采取问卷调查等方式，对投资者的风险识别能力和风险承担能力进行评估，由投资者书面承诺符合合格投资者条件；应当制作风险揭示书，由投资者签字确认。</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私募基金管理人委托销售机构销售私募基金的，私募基金销售机构应当采取前款规定的评估、确认等措施。</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投资者风险识别能力和承担能力问卷及风险揭示书的内容与格式指引，由基金业协会按照不同类别私募基金的特点制定。</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第十七条 私募基金管理人自行销售或者委托销售机构销售私募基金，应当自行或者委托第三方机构对私募基金进行风险评级，向风险识别能力和风险承担能力相匹配的投资者推介私募基金。</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第十八条 投资者应当如实填写风险识别能力和承担能力问卷，如实承诺资产或者收入情况，并对其真实性、准确性和完整性负责。填写虚假信息或者提供虚假承诺文件的，应当承担相应责任。</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lastRenderedPageBreak/>
        <w:t>第十九条 投资者应当确保投资资金来源合法，不得非法汇集他人资金投资私募基金。</w:t>
      </w:r>
    </w:p>
    <w:p w:rsidR="00CE7A64" w:rsidRPr="001149D3" w:rsidRDefault="00CE7A64" w:rsidP="00CE7A64">
      <w:pPr>
        <w:pStyle w:val="4"/>
      </w:pPr>
      <w:r w:rsidRPr="001149D3">
        <w:rPr>
          <w:rFonts w:hint="eastAsia"/>
        </w:rPr>
        <w:t>5、托管要求</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依据：第二十一条</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第二十一条  除基金合同另有约定外，私募基金应当由基金托管人托管。</w:t>
      </w:r>
    </w:p>
    <w:p w:rsidR="00CE7A64" w:rsidRPr="001149D3" w:rsidRDefault="00CE7A64" w:rsidP="00CE7A64">
      <w:pPr>
        <w:widowControl/>
        <w:spacing w:line="360" w:lineRule="auto"/>
        <w:ind w:firstLine="465"/>
        <w:jc w:val="left"/>
        <w:rPr>
          <w:rFonts w:ascii="仿宋" w:hAnsi="仿宋"/>
          <w:szCs w:val="30"/>
        </w:rPr>
      </w:pPr>
      <w:r w:rsidRPr="001149D3">
        <w:rPr>
          <w:rFonts w:ascii="仿宋" w:hAnsi="仿宋" w:hint="eastAsia"/>
          <w:szCs w:val="30"/>
        </w:rPr>
        <w:t>基金合同约定私募基金不进行托管的，应当在基金合同中明确保障私募基金财产安全的制度措施和纠纷解决机制。</w:t>
      </w:r>
    </w:p>
    <w:p w:rsidR="00CE7A64" w:rsidRPr="001149D3" w:rsidRDefault="00CE7A64" w:rsidP="00CE7A64">
      <w:pPr>
        <w:pStyle w:val="4"/>
      </w:pPr>
      <w:r w:rsidRPr="001149D3">
        <w:rPr>
          <w:rFonts w:hint="eastAsia"/>
        </w:rPr>
        <w:t>6、业务开展禁止行为</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依据：第二十三条</w:t>
      </w:r>
    </w:p>
    <w:p w:rsidR="00CE7A64" w:rsidRPr="001149D3" w:rsidRDefault="00CE7A64" w:rsidP="00CE7A64">
      <w:pPr>
        <w:widowControl/>
        <w:spacing w:line="360" w:lineRule="auto"/>
        <w:ind w:firstLineChars="200" w:firstLine="480"/>
        <w:jc w:val="left"/>
        <w:rPr>
          <w:rFonts w:ascii="仿宋" w:hAnsi="仿宋"/>
          <w:szCs w:val="30"/>
        </w:rPr>
      </w:pPr>
      <w:r w:rsidRPr="001149D3">
        <w:rPr>
          <w:rFonts w:ascii="仿宋" w:hAnsi="仿宋" w:hint="eastAsia"/>
          <w:szCs w:val="30"/>
        </w:rPr>
        <w:t>第二十三条 私募基金管理人、私募基金托管人、私募基金销售机构及其他私募服务机构及其从业人员从事私募基金业务，不得有以下行为：</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（一）将其固有财产或者他人财产混同于基金财产从事投资活动；</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（二）不公平地对待其管理的不同基金财产；</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（三）利用基金财产或者职务之便，为本人或者投资者以外的人牟取利益，进行利益输送；</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（四）侵占、挪用基金财产；</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（五）泄露因职务便利获取的未公开信息，利用该信息从事或者明示、暗示他人从事相关的交易活动；</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（六）从事损害基金财产和投资者利益的投资活动；</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（七）玩忽职守，不按照规定履行职责；</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（八）从事内幕交易、操纵交易价格及其他不正当交易活动；</w:t>
      </w:r>
    </w:p>
    <w:p w:rsidR="00CE7A64" w:rsidRPr="001149D3" w:rsidRDefault="00CE7A64" w:rsidP="00CE7A64">
      <w:pPr>
        <w:widowControl/>
        <w:spacing w:line="360" w:lineRule="auto"/>
        <w:jc w:val="left"/>
        <w:rPr>
          <w:rFonts w:ascii="仿宋" w:hAnsi="仿宋"/>
          <w:szCs w:val="30"/>
        </w:rPr>
      </w:pPr>
      <w:r w:rsidRPr="001149D3">
        <w:rPr>
          <w:rFonts w:ascii="仿宋" w:hAnsi="仿宋" w:hint="eastAsia"/>
          <w:szCs w:val="30"/>
        </w:rPr>
        <w:t xml:space="preserve">    （九）法律、行政法规和中国证监会规定禁止的其他行为。</w:t>
      </w:r>
    </w:p>
    <w:p w:rsidR="00E243A1" w:rsidRPr="009757E6" w:rsidRDefault="00E243A1" w:rsidP="00E243A1">
      <w:pPr>
        <w:pStyle w:val="3"/>
        <w:rPr>
          <w:rFonts w:ascii="仿宋" w:hAnsi="仿宋"/>
        </w:rPr>
      </w:pPr>
      <w:bookmarkStart w:id="157" w:name="_Toc516405804"/>
      <w:r w:rsidRPr="009757E6">
        <w:rPr>
          <w:rFonts w:ascii="仿宋" w:hAnsi="仿宋" w:hint="eastAsia"/>
        </w:rPr>
        <w:t>（十</w:t>
      </w:r>
      <w:r>
        <w:rPr>
          <w:rFonts w:ascii="仿宋" w:hAnsi="仿宋" w:hint="eastAsia"/>
        </w:rPr>
        <w:t>三</w:t>
      </w:r>
      <w:r w:rsidRPr="009757E6">
        <w:rPr>
          <w:rFonts w:ascii="仿宋" w:hAnsi="仿宋" w:hint="eastAsia"/>
        </w:rPr>
        <w:t>）《境外交易者和境外经纪机构从事境内特定品种期货交易管理暂行办法》</w:t>
      </w:r>
      <w:bookmarkEnd w:id="157"/>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1.</w:t>
      </w:r>
      <w:r w:rsidRPr="00E71F75">
        <w:rPr>
          <w:rFonts w:ascii="仿宋_GB2312" w:hAnsi="仿宋" w:cs="仿宋" w:hint="eastAsia"/>
        </w:rPr>
        <w:t>境内特定品种的确定及公布。</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境内特定品种由中国证券监督管理委员会（以下简称中国证监会）确定并公</w:t>
      </w:r>
      <w:r w:rsidRPr="00E71F75">
        <w:rPr>
          <w:rFonts w:ascii="仿宋_GB2312" w:hAnsi="仿宋" w:cs="仿宋" w:hint="eastAsia"/>
        </w:rPr>
        <w:lastRenderedPageBreak/>
        <w:t>布。</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依据：第二条第四款。</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第二条</w:t>
      </w:r>
      <w:r w:rsidRPr="00E71F75">
        <w:rPr>
          <w:rFonts w:ascii="仿宋_GB2312" w:hAnsi="仿宋" w:cs="仿宋" w:hint="eastAsia"/>
        </w:rPr>
        <w:t xml:space="preserve"> </w:t>
      </w:r>
      <w:r w:rsidRPr="00E71F75">
        <w:rPr>
          <w:rFonts w:ascii="仿宋_GB2312" w:hAnsi="仿宋" w:cs="仿宋" w:hint="eastAsia"/>
        </w:rPr>
        <w:t>境外交易者、境外经纪机构从事我国境内特定品种期货交易及其相关业务活动，应当遵守本办法。</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本办法所称境外交易者，是指从事期货交易并承担交易结果，在中华人民共和国境外依法成立的法人、其他经济组织，或者依法拥有境外公民身份的自然人。</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本办法所称境外经纪机构，是指在中华人民共和国境外依法设立、具有所在国（地区）期货监管机构认可的可以接受交易者资金和交易指令并以自己名义为交易者进行期货交易资质的金融机构。</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本办法所称境内特定品种由中国证券监督管理委员会（以下简称中国证监会）确定并公布。</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 xml:space="preserve">2. </w:t>
      </w:r>
      <w:r w:rsidRPr="00E71F75">
        <w:rPr>
          <w:rFonts w:ascii="仿宋_GB2312" w:hAnsi="仿宋" w:cs="仿宋" w:hint="eastAsia"/>
        </w:rPr>
        <w:t>境外交易者和境外经纪机构的法定义务。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境外交易者和境外经纪机构应当依法履行反洗钱、反恐融资、反逃税等义务。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依据：第四条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第四条</w:t>
      </w:r>
      <w:r w:rsidRPr="00E71F75">
        <w:rPr>
          <w:rFonts w:ascii="仿宋_GB2312" w:hAnsi="仿宋" w:cs="仿宋" w:hint="eastAsia"/>
        </w:rPr>
        <w:t xml:space="preserve"> </w:t>
      </w:r>
      <w:r w:rsidRPr="00E71F75">
        <w:rPr>
          <w:rFonts w:ascii="仿宋_GB2312" w:hAnsi="仿宋" w:cs="仿宋" w:hint="eastAsia"/>
        </w:rPr>
        <w:t>境外交易者和境外经纪机构应当遵守中华人民共和国法律法规和本办法，并履行反洗钱、反恐融资、反逃税等义务。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3.</w:t>
      </w:r>
      <w:r w:rsidRPr="00E71F75">
        <w:rPr>
          <w:rFonts w:ascii="仿宋_GB2312" w:hAnsi="仿宋" w:cs="仿宋" w:hint="eastAsia"/>
        </w:rPr>
        <w:t>直接入场交易的境外交易者的条件。</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直接入场交易的境外交易者应当具备下列条件：（一）所在国（地区）具有完善的法律和监管制度；（二）财务稳健，资信良好，具备充足的流动资本；（三）具有健全的治理结构和完善的内部控制制度，经营行为规范；（四）期货交易所规定的其他条件。</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依据：第五条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第五条</w:t>
      </w:r>
      <w:r w:rsidRPr="00E71F75">
        <w:rPr>
          <w:rFonts w:ascii="仿宋_GB2312" w:hAnsi="仿宋" w:cs="仿宋" w:hint="eastAsia"/>
        </w:rPr>
        <w:t xml:space="preserve"> </w:t>
      </w:r>
      <w:r w:rsidRPr="00E71F75">
        <w:rPr>
          <w:rFonts w:ascii="仿宋_GB2312" w:hAnsi="仿宋" w:cs="仿宋" w:hint="eastAsia"/>
        </w:rPr>
        <w:t>境外交易者可以委托境内期货公司（以下简称期货公司</w:t>
      </w:r>
      <w:r w:rsidRPr="00E71F75">
        <w:rPr>
          <w:rFonts w:ascii="仿宋_GB2312" w:hAnsi="仿宋" w:cs="仿宋" w:hint="eastAsia"/>
        </w:rPr>
        <w:t>)</w:t>
      </w:r>
      <w:r w:rsidRPr="00E71F75">
        <w:rPr>
          <w:rFonts w:ascii="仿宋_GB2312" w:hAnsi="仿宋" w:cs="仿宋" w:hint="eastAsia"/>
        </w:rPr>
        <w:t>或者境外经纪机构参与境内特定品种期货交易。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经期货交易所批准，符合条件的境外交易者可以直接在期货交易所从事境内特定品种期货交易。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前款所述直接入场交易的境外交易者应当具备下列条件：</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lastRenderedPageBreak/>
        <w:tab/>
      </w:r>
      <w:r w:rsidRPr="00E71F75">
        <w:rPr>
          <w:rFonts w:ascii="仿宋_GB2312" w:hAnsi="仿宋" w:cs="仿宋" w:hint="eastAsia"/>
        </w:rPr>
        <w:t>（一）所在国（地区）具有完善的法律和监管制度；</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（二）财务稳健，资信良好，具备充足的流动资本；</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（三）具有健全的治理结构和完善的内部控制制度，经营行为规范；</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（四）期货交易所规定的其他条件。</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4.</w:t>
      </w:r>
      <w:r w:rsidRPr="00E71F75">
        <w:rPr>
          <w:rFonts w:ascii="仿宋_GB2312" w:hAnsi="仿宋" w:cs="仿宋" w:hint="eastAsia"/>
        </w:rPr>
        <w:t>境外经纪机构直接入场交易及委托期货公司入场交易。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经期货交易所批准，符合条件的境外经纪机构可以接受境外交易者委托，直接在期货交易所以自己的名义为境外交易者进行境内特定品种期货交易。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境外经纪机构在接受境外交易者委托后，可以委托期货公司进行境内特定品种期货交易。期货公司接受委托后，以自己的名义为该境外经纪机构进行交易。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依据：第六条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第六条</w:t>
      </w:r>
      <w:r w:rsidRPr="00E71F75">
        <w:rPr>
          <w:rFonts w:ascii="仿宋_GB2312" w:hAnsi="仿宋" w:cs="仿宋" w:hint="eastAsia"/>
        </w:rPr>
        <w:t xml:space="preserve"> </w:t>
      </w:r>
      <w:r w:rsidRPr="00E71F75">
        <w:rPr>
          <w:rFonts w:ascii="仿宋_GB2312" w:hAnsi="仿宋" w:cs="仿宋" w:hint="eastAsia"/>
        </w:rPr>
        <w:t>境外经纪机构在接受境外交易者委托后，可以委托期货公司进行境内特定品种期货交易。期货公司接受委托后，以自己的名义为该境外经纪机构进行交易。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经期货交易所批准，符合条件的境外经纪机构可以接受境外交易者委托，直接在期货交易所以自己的名义为境外交易者进行境内特定品种期货交易。</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前款所述直接入场交易的境外经纪机构应当符合本办法第五条第三款的规定，且其所在国（地区）期货监管机构已与中国证监会签署监管合作谅解备忘录。</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5.</w:t>
      </w:r>
      <w:r w:rsidRPr="00E71F75">
        <w:rPr>
          <w:rFonts w:ascii="仿宋_GB2312" w:hAnsi="仿宋" w:cs="仿宋" w:hint="eastAsia"/>
        </w:rPr>
        <w:t>境外交易者的开户材料。</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境外交易者应当以真实合法身份办理开户，如实提供境外公民身份证明、境外法人资格或者其他经济组织资格的合法有效证明文件。</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依据：第十条。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第十条</w:t>
      </w:r>
      <w:r w:rsidRPr="00E71F75">
        <w:rPr>
          <w:rFonts w:ascii="仿宋_GB2312" w:hAnsi="仿宋" w:cs="仿宋" w:hint="eastAsia"/>
        </w:rPr>
        <w:t xml:space="preserve"> </w:t>
      </w:r>
      <w:r w:rsidRPr="00E71F75">
        <w:rPr>
          <w:rFonts w:ascii="仿宋_GB2312" w:hAnsi="仿宋" w:cs="仿宋" w:hint="eastAsia"/>
        </w:rPr>
        <w:t>境外交易者应当以真实合法身份办理开户，如实提供境外公民身份证明、境外法人资格或者其他经济组织资格的合法有效证明文件。境外交易者的身份证明文件及要求由中国期货市场监控中心有限责任公司另行规定。</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 xml:space="preserve">6. </w:t>
      </w:r>
      <w:r w:rsidRPr="00E71F75">
        <w:rPr>
          <w:rFonts w:ascii="仿宋_GB2312" w:hAnsi="仿宋" w:cs="仿宋" w:hint="eastAsia"/>
        </w:rPr>
        <w:t>境内特定品种期货交易的交易者适当性制度</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境内特定品种期货交易实行交易者适当性制度。期货交易所、期货公司和境</w:t>
      </w:r>
      <w:r w:rsidRPr="00E71F75">
        <w:rPr>
          <w:rFonts w:ascii="仿宋_GB2312" w:hAnsi="仿宋" w:cs="仿宋" w:hint="eastAsia"/>
        </w:rPr>
        <w:lastRenderedPageBreak/>
        <w:t>外经纪机构应当执行交易者适当性制度。境外交易者应当遵守交易者适当性制度。</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依据：第十二条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第十二条</w:t>
      </w:r>
      <w:r w:rsidRPr="00E71F75">
        <w:rPr>
          <w:rFonts w:ascii="仿宋_GB2312" w:hAnsi="仿宋" w:cs="仿宋" w:hint="eastAsia"/>
        </w:rPr>
        <w:t xml:space="preserve"> </w:t>
      </w:r>
      <w:r w:rsidRPr="00E71F75">
        <w:rPr>
          <w:rFonts w:ascii="仿宋_GB2312" w:hAnsi="仿宋" w:cs="仿宋" w:hint="eastAsia"/>
        </w:rPr>
        <w:t>境内特定品种期货交易实行交易者适当性制度。期货交易所、期货公司和境外经纪机构应当执行交易者适当性制度。境外交易者应当遵守交易者适当性制度。</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 xml:space="preserve">7. </w:t>
      </w:r>
      <w:r w:rsidRPr="00E71F75">
        <w:rPr>
          <w:rFonts w:ascii="仿宋_GB2312" w:hAnsi="仿宋" w:cs="仿宋" w:hint="eastAsia"/>
        </w:rPr>
        <w:t>境外交易者和境外经纪机构的持仓报告义务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境外交易者和境外经纪机构持仓达到期货交易所规定的持仓报告标准的，境外交易者和境外经纪机构应当向期货交易所报告。</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依据：第十八条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第十八条</w:t>
      </w:r>
      <w:r w:rsidRPr="00E71F75">
        <w:rPr>
          <w:rFonts w:ascii="仿宋_GB2312" w:hAnsi="仿宋" w:cs="仿宋" w:hint="eastAsia"/>
        </w:rPr>
        <w:t xml:space="preserve"> </w:t>
      </w:r>
      <w:r w:rsidRPr="00E71F75">
        <w:rPr>
          <w:rFonts w:ascii="仿宋_GB2312" w:hAnsi="仿宋" w:cs="仿宋" w:hint="eastAsia"/>
        </w:rPr>
        <w:t>境外交易者和境外经纪机构持仓达到期货交易所规定的持仓报告标准的，境外交易者和境外经纪机构应当向期货交易所报告。境外交易者未报告的，受托交易的期货公司、境外经纪机构应当向期货交易所报告。</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8.</w:t>
      </w:r>
      <w:r w:rsidRPr="00E71F75">
        <w:rPr>
          <w:rFonts w:ascii="仿宋_GB2312" w:hAnsi="仿宋" w:cs="仿宋" w:hint="eastAsia"/>
        </w:rPr>
        <w:t>期货公司的交易报送义务和相关义务负责人</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期货公司应当在月度、年度报告中报送接受境外交易者和境外经纪机构委托进行境内特定品种期货交易的情况。期货公司首席风险</w:t>
      </w:r>
      <w:proofErr w:type="gramStart"/>
      <w:r w:rsidRPr="00E71F75">
        <w:rPr>
          <w:rFonts w:ascii="仿宋_GB2312" w:hAnsi="仿宋" w:cs="仿宋" w:hint="eastAsia"/>
        </w:rPr>
        <w:t>官应当</w:t>
      </w:r>
      <w:proofErr w:type="gramEnd"/>
      <w:r w:rsidRPr="00E71F75">
        <w:rPr>
          <w:rFonts w:ascii="仿宋_GB2312" w:hAnsi="仿宋" w:cs="仿宋" w:hint="eastAsia"/>
        </w:rPr>
        <w:t>负责对本公司境内特定品种期货交易相关业务活动进行监督和检查，并履行督促整改和报告等义务。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依据：第二十二条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第二十二条</w:t>
      </w:r>
      <w:r w:rsidRPr="00E71F75">
        <w:rPr>
          <w:rFonts w:ascii="仿宋_GB2312" w:hAnsi="仿宋" w:cs="仿宋" w:hint="eastAsia"/>
        </w:rPr>
        <w:t xml:space="preserve"> </w:t>
      </w:r>
      <w:r w:rsidRPr="00E71F75">
        <w:rPr>
          <w:rFonts w:ascii="仿宋_GB2312" w:hAnsi="仿宋" w:cs="仿宋" w:hint="eastAsia"/>
        </w:rPr>
        <w:t>期货公司应当在月度、年度报告中报送接受境外交易者和境外经纪机构委托进行境内特定品种期货交易的情况。</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ab/>
      </w:r>
      <w:r w:rsidRPr="00E71F75">
        <w:rPr>
          <w:rFonts w:ascii="仿宋_GB2312" w:hAnsi="仿宋" w:cs="仿宋" w:hint="eastAsia"/>
        </w:rPr>
        <w:t>期货公司首席风险</w:t>
      </w:r>
      <w:proofErr w:type="gramStart"/>
      <w:r w:rsidRPr="00E71F75">
        <w:rPr>
          <w:rFonts w:ascii="仿宋_GB2312" w:hAnsi="仿宋" w:cs="仿宋" w:hint="eastAsia"/>
        </w:rPr>
        <w:t>官应当</w:t>
      </w:r>
      <w:proofErr w:type="gramEnd"/>
      <w:r w:rsidRPr="00E71F75">
        <w:rPr>
          <w:rFonts w:ascii="仿宋_GB2312" w:hAnsi="仿宋" w:cs="仿宋" w:hint="eastAsia"/>
        </w:rPr>
        <w:t>负责对本公司境内特定品种期货交易相关业务活动进行监督和检查，并履行督促整改和报告等义务。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 xml:space="preserve">9. </w:t>
      </w:r>
      <w:r w:rsidRPr="00E71F75">
        <w:rPr>
          <w:rFonts w:ascii="仿宋_GB2312" w:hAnsi="仿宋" w:cs="仿宋" w:hint="eastAsia"/>
        </w:rPr>
        <w:t>期货公司、境外交易者和境外经纪机构的信息或者书面资料报送、配合询问及检查义务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中国证监会及其派出机构可以根据监管职责要求期货公司、境外交易者和境外经纪机构提供以下信息或者书面资料，并进行必要的询问和检查。（一）境外交易者和境外经纪机构的账户、所有子账户的最终受益人姓名（名称）、国籍、有效身份证件（号码）、联系方式及相关信息、资金来源等；（二）境外交易者和境外经纪机构的账户、所有子账户的指令下达人姓名、国籍、有效身份证件（号</w:t>
      </w:r>
      <w:r w:rsidRPr="00E71F75">
        <w:rPr>
          <w:rFonts w:ascii="仿宋_GB2312" w:hAnsi="仿宋" w:cs="仿宋" w:hint="eastAsia"/>
        </w:rPr>
        <w:lastRenderedPageBreak/>
        <w:t>码）、联系方式及相关信息等；（三）境外交易者和境外经纪机构的账户、所有子账户资金划拨、使用的明细资料；（四）境外交易者和境外经纪机构的账户、所有子账户交易的明细资料；（五）中国证监会根据审慎监管原则要求的其他材料。</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依据：第二十三条</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第二十三条</w:t>
      </w:r>
      <w:r w:rsidRPr="00E71F75">
        <w:rPr>
          <w:rFonts w:ascii="仿宋_GB2312" w:hAnsi="仿宋" w:cs="仿宋" w:hint="eastAsia"/>
        </w:rPr>
        <w:t xml:space="preserve"> </w:t>
      </w:r>
      <w:r w:rsidRPr="00E71F75">
        <w:rPr>
          <w:rFonts w:ascii="仿宋_GB2312" w:hAnsi="仿宋" w:cs="仿宋" w:hint="eastAsia"/>
        </w:rPr>
        <w:t>中国证监会及其派出机构可以根据监管职责要求期货公司、境外交易者和境外经纪机构提供下列信息或者书面资料，并进行必要的询问和检查：</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（一）境外交易者和境外经纪机构的账户、所有子账户的最终受益人姓名（名称）、国籍、有效身份证件（号码）、联系方式及相关信息、资金来源等；</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（二）境外交易者和境外经纪机构的账户、所有子账户的指令下达人姓名、国籍、有效身份证件（号码）、联系方式及相关信息等；</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（三）境外交易者和境外经纪机构的账户、所有子账户资金划拨、使用的明细资料；</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（四）境外交易者和境外经纪机构的账户、所有子账户交易的明细资料；</w:t>
      </w:r>
    </w:p>
    <w:p w:rsidR="00E243A1" w:rsidRPr="00E71F75" w:rsidRDefault="00E243A1" w:rsidP="00E243A1">
      <w:pPr>
        <w:spacing w:line="360" w:lineRule="auto"/>
        <w:ind w:firstLineChars="200" w:firstLine="480"/>
        <w:rPr>
          <w:rFonts w:ascii="仿宋_GB2312" w:hAnsi="仿宋" w:cs="仿宋"/>
        </w:rPr>
      </w:pPr>
      <w:r w:rsidRPr="00E71F75">
        <w:rPr>
          <w:rFonts w:ascii="仿宋_GB2312" w:hAnsi="仿宋" w:cs="仿宋" w:hint="eastAsia"/>
        </w:rPr>
        <w:t>（五）中国证监会根据审慎监管原则要求的其他材料。</w:t>
      </w:r>
    </w:p>
    <w:p w:rsidR="00CE7A64" w:rsidRPr="00E243A1" w:rsidRDefault="00CE7A64" w:rsidP="00CE7A64">
      <w:pPr>
        <w:widowControl/>
        <w:spacing w:line="360" w:lineRule="auto"/>
        <w:ind w:firstLineChars="200" w:firstLine="480"/>
        <w:jc w:val="left"/>
        <w:rPr>
          <w:rFonts w:ascii="仿宋" w:hAnsi="仿宋"/>
          <w:szCs w:val="30"/>
        </w:rPr>
      </w:pPr>
    </w:p>
    <w:p w:rsidR="00CE7A64" w:rsidRPr="00A35AE5" w:rsidRDefault="00CE7A64" w:rsidP="00CE7A64">
      <w:pPr>
        <w:pStyle w:val="2"/>
      </w:pPr>
      <w:bookmarkStart w:id="158" w:name="_Toc404963375"/>
      <w:bookmarkStart w:id="159" w:name="_Toc445043912"/>
      <w:bookmarkStart w:id="160" w:name="_Toc516405805"/>
      <w:r w:rsidRPr="00A35AE5">
        <w:rPr>
          <w:rFonts w:hint="eastAsia"/>
        </w:rPr>
        <w:t>三、协会自律规则</w:t>
      </w:r>
      <w:bookmarkEnd w:id="158"/>
      <w:bookmarkEnd w:id="159"/>
      <w:bookmarkEnd w:id="160"/>
    </w:p>
    <w:p w:rsidR="007213E8" w:rsidRPr="00D11D07" w:rsidRDefault="007213E8" w:rsidP="007213E8">
      <w:pPr>
        <w:pStyle w:val="3"/>
        <w:rPr>
          <w:rFonts w:ascii="仿宋" w:hAnsi="仿宋"/>
          <w:kern w:val="0"/>
        </w:rPr>
      </w:pPr>
      <w:bookmarkStart w:id="161" w:name="_Toc516405806"/>
      <w:bookmarkStart w:id="162" w:name="_Toc404963376"/>
      <w:bookmarkStart w:id="163" w:name="_Toc445043913"/>
      <w:r>
        <w:rPr>
          <w:rFonts w:ascii="仿宋" w:hAnsi="仿宋" w:hint="eastAsia"/>
        </w:rPr>
        <w:t>《</w:t>
      </w:r>
      <w:r w:rsidRPr="00D11D07">
        <w:rPr>
          <w:rFonts w:ascii="仿宋" w:hAnsi="仿宋" w:hint="eastAsia"/>
          <w:kern w:val="0"/>
        </w:rPr>
        <w:t>期货经营机构投资者适当性管理实施指引（试行）</w:t>
      </w:r>
      <w:r>
        <w:rPr>
          <w:rFonts w:ascii="仿宋" w:hAnsi="仿宋" w:hint="eastAsia"/>
        </w:rPr>
        <w:t>》</w:t>
      </w:r>
      <w:bookmarkEnd w:id="161"/>
    </w:p>
    <w:p w:rsidR="007213E8" w:rsidRPr="00053E6F" w:rsidRDefault="007213E8" w:rsidP="007213E8">
      <w:pPr>
        <w:pStyle w:val="4"/>
      </w:pPr>
      <w:r w:rsidRPr="00053E6F">
        <w:rPr>
          <w:rFonts w:hint="eastAsia"/>
        </w:rPr>
        <w:t>1．期货普通投资者风险等级至少划分为五类</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依据：第十条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第十条　经营机构应当将普通投资者按其风险承受能力至少划分为五类，由低至高分别为Ｃ1（</w:t>
      </w:r>
      <w:proofErr w:type="gramStart"/>
      <w:r w:rsidRPr="00053E6F">
        <w:rPr>
          <w:rFonts w:ascii="仿宋" w:hAnsi="仿宋" w:hint="eastAsia"/>
        </w:rPr>
        <w:t>含风险</w:t>
      </w:r>
      <w:proofErr w:type="gramEnd"/>
      <w:r w:rsidRPr="00053E6F">
        <w:rPr>
          <w:rFonts w:ascii="仿宋" w:hAnsi="仿宋" w:hint="eastAsia"/>
        </w:rPr>
        <w:t>承受能力最低类别）、Ｃ2、Ｃ3、Ｃ4、Ｃ5类。</w:t>
      </w:r>
    </w:p>
    <w:p w:rsidR="007213E8" w:rsidRPr="00053E6F" w:rsidRDefault="007213E8" w:rsidP="007213E8">
      <w:pPr>
        <w:pStyle w:val="4"/>
      </w:pPr>
      <w:r w:rsidRPr="00053E6F">
        <w:rPr>
          <w:rFonts w:hint="eastAsia"/>
        </w:rPr>
        <w:t>2．符合风险承受能力最低类别的投资者的情形</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依据：第十二条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第十二条　风险承受能力经评估为C1类的自然人投资者，符合以下情形之</w:t>
      </w:r>
      <w:r w:rsidRPr="00053E6F">
        <w:rPr>
          <w:rFonts w:ascii="仿宋" w:hAnsi="仿宋" w:hint="eastAsia"/>
        </w:rPr>
        <w:lastRenderedPageBreak/>
        <w:t>一的，经营机构可以将其认定为风险承受能力最低类别的投资者：</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（一）不具有完全民事行为能力；</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（二）没有风险容忍</w:t>
      </w:r>
      <w:proofErr w:type="gramStart"/>
      <w:r w:rsidRPr="00053E6F">
        <w:rPr>
          <w:rFonts w:ascii="仿宋" w:hAnsi="仿宋" w:hint="eastAsia"/>
        </w:rPr>
        <w:t>度或者</w:t>
      </w:r>
      <w:proofErr w:type="gramEnd"/>
      <w:r w:rsidRPr="00053E6F">
        <w:rPr>
          <w:rFonts w:ascii="仿宋" w:hAnsi="仿宋" w:hint="eastAsia"/>
        </w:rPr>
        <w:t>不愿承受任何投资损失；</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（三）法律、行政法规规定的其他情形。</w:t>
      </w:r>
    </w:p>
    <w:p w:rsidR="007213E8" w:rsidRPr="00053E6F" w:rsidRDefault="007213E8" w:rsidP="007213E8">
      <w:pPr>
        <w:pStyle w:val="4"/>
      </w:pPr>
      <w:r w:rsidRPr="00053E6F">
        <w:rPr>
          <w:rFonts w:hint="eastAsia"/>
        </w:rPr>
        <w:t>3．期货行业产品或服务的风险等级原则上划分为五级，以及高风险等级产品或服务的设定</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依据：第十九条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第十九条　期货行业产品或服务的风险等级原则上由低到高划分为五级，分别为R1、R2、R3、R4、R5级。</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经营机构评估相关产品或服务的风险等级，不得低于协会名录规定的风险等级。</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高风险等级的产品或服务可以由经营机构自主确定，但应当至少包含本指引规定的R5风险等级的产品或服务。</w:t>
      </w:r>
    </w:p>
    <w:p w:rsidR="007213E8" w:rsidRPr="00053E6F" w:rsidRDefault="007213E8" w:rsidP="007213E8">
      <w:pPr>
        <w:pStyle w:val="4"/>
      </w:pPr>
      <w:r w:rsidRPr="00053E6F">
        <w:rPr>
          <w:rFonts w:hint="eastAsia"/>
        </w:rPr>
        <w:t>4．普通投资者风险承受能力等级与产品或服务风险等级的匹配标准</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依据：第二十四条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第二十四条　普通投资者风险承受能力等级与产品或服务风险等级的匹配，应当按照以下标准确定：</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w:t>
      </w:r>
      <w:proofErr w:type="gramStart"/>
      <w:r w:rsidRPr="00053E6F">
        <w:rPr>
          <w:rFonts w:ascii="仿宋" w:hAnsi="仿宋" w:hint="eastAsia"/>
        </w:rPr>
        <w:t>一</w:t>
      </w:r>
      <w:proofErr w:type="gramEnd"/>
      <w:r w:rsidRPr="00053E6F">
        <w:rPr>
          <w:rFonts w:ascii="仿宋" w:hAnsi="仿宋" w:hint="eastAsia"/>
        </w:rPr>
        <w:t>)C1类投资者（</w:t>
      </w:r>
      <w:proofErr w:type="gramStart"/>
      <w:r w:rsidRPr="00053E6F">
        <w:rPr>
          <w:rFonts w:ascii="仿宋" w:hAnsi="仿宋" w:hint="eastAsia"/>
        </w:rPr>
        <w:t>含风险</w:t>
      </w:r>
      <w:proofErr w:type="gramEnd"/>
      <w:r w:rsidRPr="00053E6F">
        <w:rPr>
          <w:rFonts w:ascii="仿宋" w:hAnsi="仿宋" w:hint="eastAsia"/>
        </w:rPr>
        <w:t>承受能力最低类别）可购买或接受R1风险等级的产品或服务；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（二)C2类投资者可购买或接受R1、R2风险等级的产品或服务；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（三)C3类投资者可购买或接受R1、R2、R3风险等级的产品或服务；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（四)C4类投资者可购买或接受R1、R2、R3、R4风险等级的产品或服务；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（五)C5类投资者可购买或接受R1、R2、R3、R4、R5风险等级的产品或服务。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风险承受能力最低类别的投资者只可购买或接受R1风险等级的产品或服务。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专业投资者可购买或接受所有风险等级的产品或服务。</w:t>
      </w:r>
    </w:p>
    <w:p w:rsidR="007213E8" w:rsidRPr="00053E6F" w:rsidRDefault="007213E8" w:rsidP="007213E8">
      <w:pPr>
        <w:pStyle w:val="4"/>
      </w:pPr>
      <w:r w:rsidRPr="00053E6F">
        <w:rPr>
          <w:rFonts w:hint="eastAsia"/>
        </w:rPr>
        <w:lastRenderedPageBreak/>
        <w:t>5．适当性管理过程中的需要落实双</w:t>
      </w:r>
      <w:proofErr w:type="gramStart"/>
      <w:r w:rsidRPr="00053E6F">
        <w:rPr>
          <w:rFonts w:hint="eastAsia"/>
        </w:rPr>
        <w:t>录要求</w:t>
      </w:r>
      <w:proofErr w:type="gramEnd"/>
      <w:r w:rsidRPr="00053E6F">
        <w:rPr>
          <w:rFonts w:hint="eastAsia"/>
        </w:rPr>
        <w:t>的情形</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依据：第三十一条</w:t>
      </w:r>
    </w:p>
    <w:p w:rsidR="007213E8" w:rsidRPr="00053E6F" w:rsidRDefault="007213E8" w:rsidP="007213E8">
      <w:pPr>
        <w:spacing w:line="360" w:lineRule="auto"/>
        <w:ind w:firstLineChars="200" w:firstLine="480"/>
        <w:rPr>
          <w:rFonts w:ascii="仿宋" w:hAnsi="仿宋"/>
        </w:rPr>
      </w:pPr>
      <w:r w:rsidRPr="00053E6F">
        <w:rPr>
          <w:rFonts w:ascii="仿宋" w:hAnsi="仿宋" w:hint="eastAsia"/>
        </w:rPr>
        <w:t>第三十一条　经营机构通过现场方式向普通投资者履行本指引第十三条（普通投资者申请转化为专业投资者）、第二十六条（销售或服务前主动告知）、第二十八条（向普通投资者销售或者提供高风险等级的产品或服务）和第二十九条（调整投资者分类及匹配结果）规定的告知、警示程序的，应当全过程录音或者录像；通过互联网等非现场方式履行告知、警示程序的，经营机构应当完善配套留痕安排，由普通投资者通过符合法律、行政法规要求的电子方式进行确认。</w:t>
      </w:r>
    </w:p>
    <w:p w:rsidR="007213E8" w:rsidRPr="007213E8" w:rsidRDefault="007213E8" w:rsidP="00CE7A64">
      <w:pPr>
        <w:pStyle w:val="3"/>
        <w:rPr>
          <w:rFonts w:ascii="仿宋" w:hAnsi="仿宋"/>
        </w:rPr>
      </w:pPr>
    </w:p>
    <w:p w:rsidR="00CE7A64" w:rsidRPr="00A35AE5" w:rsidRDefault="00CE7A64" w:rsidP="00CE7A64">
      <w:pPr>
        <w:pStyle w:val="3"/>
        <w:rPr>
          <w:rFonts w:ascii="仿宋" w:hAnsi="仿宋"/>
        </w:rPr>
      </w:pPr>
      <w:bookmarkStart w:id="164" w:name="_Toc516405807"/>
      <w:r w:rsidRPr="00A35AE5">
        <w:rPr>
          <w:rFonts w:ascii="仿宋" w:hAnsi="仿宋" w:hint="eastAsia"/>
        </w:rPr>
        <w:t>《期货经纪合同》指引</w:t>
      </w:r>
      <w:bookmarkEnd w:id="162"/>
      <w:bookmarkEnd w:id="163"/>
      <w:bookmarkEnd w:id="164"/>
    </w:p>
    <w:p w:rsidR="00CE7A64" w:rsidRPr="00A35AE5" w:rsidRDefault="00CE7A64" w:rsidP="00CE7A64">
      <w:pPr>
        <w:pStyle w:val="4"/>
      </w:pPr>
      <w:r w:rsidRPr="00A35AE5">
        <w:rPr>
          <w:rFonts w:hint="eastAsia"/>
        </w:rPr>
        <w:t>1、客户需知晓事项</w:t>
      </w:r>
    </w:p>
    <w:p w:rsidR="00CE7A64" w:rsidRDefault="00CE7A64" w:rsidP="00CE7A64">
      <w:pPr>
        <w:spacing w:line="360" w:lineRule="auto"/>
        <w:ind w:firstLineChars="200" w:firstLine="480"/>
        <w:rPr>
          <w:rFonts w:ascii="仿宋" w:hAnsi="仿宋"/>
        </w:rPr>
      </w:pPr>
      <w:r w:rsidRPr="00A35AE5">
        <w:rPr>
          <w:rFonts w:ascii="仿宋" w:hAnsi="仿宋" w:hint="eastAsia"/>
        </w:rPr>
        <w:t>签署《期货经纪合同》时，客户需知晓事项。</w:t>
      </w:r>
    </w:p>
    <w:p w:rsidR="00CE7A64" w:rsidRDefault="00CE7A64" w:rsidP="00CE7A64">
      <w:pPr>
        <w:spacing w:line="360" w:lineRule="auto"/>
        <w:ind w:firstLineChars="200" w:firstLine="480"/>
        <w:rPr>
          <w:rFonts w:ascii="仿宋" w:hAnsi="仿宋"/>
        </w:rPr>
      </w:pPr>
      <w:r w:rsidRPr="00A35AE5">
        <w:rPr>
          <w:rFonts w:ascii="仿宋" w:hAnsi="仿宋" w:hint="eastAsia"/>
        </w:rPr>
        <w:t>依据：《客户须知》第三条</w:t>
      </w:r>
    </w:p>
    <w:p w:rsidR="00CE7A64" w:rsidRDefault="00CE7A64" w:rsidP="00CE7A64">
      <w:pPr>
        <w:spacing w:line="360" w:lineRule="auto"/>
        <w:ind w:firstLineChars="200" w:firstLine="480"/>
        <w:rPr>
          <w:rFonts w:ascii="仿宋" w:hAnsi="仿宋"/>
        </w:rPr>
      </w:pPr>
      <w:r w:rsidRPr="00A35AE5">
        <w:rPr>
          <w:rFonts w:ascii="仿宋" w:hAnsi="仿宋" w:hint="eastAsia"/>
        </w:rPr>
        <w:t>引用：三、客户须知晓的事项</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（一）知晓期货交易风险</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客户应当知晓从事期货交易具有风险，全面评估自身的经济实力、产品认知能力、风险控制能力、生理及心理承受能力等，仔细阅读并签字确认《期货交易风险说明书》。</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（二）知晓期货公司不得做获利保证</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客户应当知晓期货交易中任何获利或者不会发生损失的承诺均为不可能或者是没有根据的，期货公司不得与客户约定分享利益或共担风险。</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（三）知晓期货公司不得接受客户的全权委托</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客户应当知晓期货公司及其工作人员不得接受客户的全权委托，客户也不得要求期货公司或其工作人员以全权委托的方式进行期货交易。全权委托指期货公司代客户决定交易指令的内容。</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lastRenderedPageBreak/>
        <w:t>（四）知晓客户本人必须对其代理人的代理行为承担民事责任</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客户代理人是基于客户的授权</w:t>
      </w:r>
      <w:r w:rsidRPr="00A35AE5">
        <w:rPr>
          <w:rFonts w:ascii="仿宋" w:hAnsi="仿宋"/>
        </w:rPr>
        <w:t>,</w:t>
      </w:r>
      <w:r w:rsidRPr="00A35AE5">
        <w:rPr>
          <w:rFonts w:ascii="仿宋" w:hAnsi="仿宋" w:hint="eastAsia"/>
        </w:rPr>
        <w:t>代表客户实施民事行为的人，代理人在代理权限内以客户名义进行的行为即视为客户自己的行为，代理人向客户负责，客户对代理人代理行为的后果承担一切责任。</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（五）知晓从业人员资格公示网址</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有关期货公司期货从业人员的信息可以通过中国期货业协会网站（</w:t>
      </w:r>
      <w:r w:rsidRPr="00A35AE5">
        <w:rPr>
          <w:rFonts w:ascii="仿宋" w:hAnsi="仿宋"/>
        </w:rPr>
        <w:t>www.cfachina.org</w:t>
      </w:r>
      <w:r w:rsidRPr="00A35AE5">
        <w:rPr>
          <w:rFonts w:ascii="仿宋" w:hAnsi="仿宋" w:hint="eastAsia"/>
        </w:rPr>
        <w:t>）的期货从业人员执业资格公示数据库进行查询和核实。</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（六）知晓期货保证金安全存管的有关规定</w:t>
      </w:r>
      <w:r w:rsidRPr="00A35AE5">
        <w:rPr>
          <w:rFonts w:ascii="仿宋" w:hAnsi="仿宋"/>
        </w:rPr>
        <w:t xml:space="preserve"> </w:t>
      </w:r>
    </w:p>
    <w:p w:rsidR="004F23F4" w:rsidRDefault="004F23F4" w:rsidP="00427CDB">
      <w:pPr>
        <w:spacing w:line="360" w:lineRule="auto"/>
        <w:ind w:firstLineChars="200" w:firstLine="480"/>
        <w:rPr>
          <w:rFonts w:ascii="仿宋" w:hAnsi="仿宋"/>
        </w:rPr>
      </w:pPr>
      <w:r w:rsidRPr="004F23F4">
        <w:rPr>
          <w:rFonts w:ascii="仿宋" w:hAnsi="仿宋" w:hint="eastAsia"/>
        </w:rPr>
        <w:t>为保障期货保证金的安全，客户应当知晓并遵守中国证监会有关期货保证金存取的规定，应当确保将资金直接存入中国期货市场监控中心公告的期货公司的期货保证金账户，期货保证金的存取应当通过客户在期货公司登记的期货结算账户和期货公司的期货保证金账户转账办理。</w:t>
      </w:r>
      <w:r w:rsidR="00CE7A64"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（七）</w:t>
      </w:r>
      <w:r w:rsidRPr="00A35AE5">
        <w:rPr>
          <w:rFonts w:ascii="仿宋" w:hAnsi="仿宋"/>
        </w:rPr>
        <w:t xml:space="preserve"> </w:t>
      </w:r>
      <w:r w:rsidRPr="00A35AE5">
        <w:rPr>
          <w:rFonts w:ascii="仿宋" w:hAnsi="仿宋" w:hint="eastAsia"/>
        </w:rPr>
        <w:t>知晓期货公司的期货保证金账户和结算资料的查询网址</w:t>
      </w:r>
      <w:r w:rsidRPr="00A35AE5">
        <w:rPr>
          <w:rFonts w:ascii="仿宋" w:hAnsi="仿宋"/>
        </w:rPr>
        <w:t xml:space="preserve"> </w:t>
      </w:r>
    </w:p>
    <w:p w:rsidR="004F23F4" w:rsidRDefault="004F23F4" w:rsidP="00427CDB">
      <w:pPr>
        <w:spacing w:line="360" w:lineRule="auto"/>
        <w:ind w:firstLineChars="200" w:firstLine="480"/>
        <w:rPr>
          <w:rFonts w:ascii="仿宋" w:hAnsi="仿宋"/>
        </w:rPr>
      </w:pPr>
      <w:r w:rsidRPr="004F23F4">
        <w:rPr>
          <w:rFonts w:ascii="仿宋" w:hAnsi="仿宋" w:hint="eastAsia"/>
        </w:rPr>
        <w:t>客户可以登录中国期货市场监控中心网站</w:t>
      </w:r>
      <w:r w:rsidRPr="004F23F4">
        <w:rPr>
          <w:rFonts w:ascii="仿宋" w:hAnsi="仿宋"/>
        </w:rPr>
        <w:t>(www.cfmmc.com或www.cfmmc.cn），了解有关期货公司的期货保证金账户信息以及期货公司为客户提供的结算信息</w:t>
      </w:r>
      <w:r w:rsidRPr="004F23F4">
        <w:rPr>
          <w:rFonts w:ascii="仿宋" w:hAnsi="仿宋" w:hint="eastAsia"/>
        </w:rPr>
        <w:t>。</w:t>
      </w:r>
    </w:p>
    <w:p w:rsidR="00CE7A64" w:rsidRDefault="00CE7A64" w:rsidP="00CE7A64">
      <w:pPr>
        <w:spacing w:line="360" w:lineRule="auto"/>
        <w:ind w:firstLineChars="200" w:firstLine="480"/>
        <w:rPr>
          <w:rFonts w:ascii="仿宋" w:hAnsi="仿宋"/>
        </w:rPr>
      </w:pPr>
      <w:r w:rsidRPr="00A35AE5">
        <w:rPr>
          <w:rFonts w:ascii="仿宋" w:hAnsi="仿宋" w:hint="eastAsia"/>
        </w:rPr>
        <w:t>（八）知晓应当妥善保管密码</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客户应当妥善保管自己的交易密码、资金密码、</w:t>
      </w:r>
      <w:r w:rsidR="00785914">
        <w:rPr>
          <w:rFonts w:ascii="仿宋" w:hAnsi="仿宋" w:hint="eastAsia"/>
        </w:rPr>
        <w:t>期货市场</w:t>
      </w:r>
      <w:r w:rsidRPr="00A35AE5">
        <w:rPr>
          <w:rFonts w:ascii="仿宋" w:hAnsi="仿宋" w:hint="eastAsia"/>
        </w:rPr>
        <w:t>保证金监控中心密码及其他与期货交易相关的密码，凡使用密码进行的所有操作均视为客户本人的操作，客户必须承担由于管理不善造成密码泄密所带来的损失。</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rPr>
        <w:t>……</w:t>
      </w:r>
    </w:p>
    <w:p w:rsidR="00CE7A64" w:rsidRPr="00A35AE5" w:rsidRDefault="00CE7A64" w:rsidP="00CE7A64">
      <w:pPr>
        <w:widowControl/>
        <w:shd w:val="clear" w:color="auto" w:fill="FFFFFF"/>
        <w:snapToGrid w:val="0"/>
        <w:jc w:val="left"/>
        <w:rPr>
          <w:rFonts w:ascii="仿宋" w:hAnsi="仿宋"/>
        </w:rPr>
      </w:pPr>
    </w:p>
    <w:p w:rsidR="00CE7A64" w:rsidRPr="00A35AE5" w:rsidRDefault="00CE7A64" w:rsidP="00CE7A64">
      <w:pPr>
        <w:pStyle w:val="4"/>
      </w:pPr>
      <w:r w:rsidRPr="00A35AE5">
        <w:rPr>
          <w:rFonts w:hint="eastAsia"/>
        </w:rPr>
        <w:t>2、关于委托的约定</w:t>
      </w:r>
    </w:p>
    <w:p w:rsidR="00CE7A64" w:rsidRDefault="00CE7A64" w:rsidP="00CE7A64">
      <w:pPr>
        <w:spacing w:line="360" w:lineRule="auto"/>
        <w:ind w:firstLineChars="200" w:firstLine="480"/>
        <w:rPr>
          <w:rFonts w:ascii="仿宋" w:hAnsi="仿宋"/>
        </w:rPr>
      </w:pPr>
      <w:r w:rsidRPr="00A35AE5">
        <w:rPr>
          <w:rFonts w:ascii="仿宋" w:hAnsi="仿宋" w:hint="eastAsia"/>
        </w:rPr>
        <w:t>客户委托期货公司按照其指令为其进行期货交易的相关要求。</w:t>
      </w:r>
    </w:p>
    <w:p w:rsidR="00CE7A64" w:rsidRDefault="00CE7A64" w:rsidP="00CE7A64">
      <w:pPr>
        <w:spacing w:line="360" w:lineRule="auto"/>
        <w:ind w:firstLineChars="200" w:firstLine="480"/>
        <w:rPr>
          <w:rFonts w:ascii="仿宋" w:hAnsi="仿宋"/>
        </w:rPr>
      </w:pPr>
      <w:r w:rsidRPr="00A35AE5">
        <w:rPr>
          <w:rFonts w:ascii="仿宋" w:hAnsi="仿宋" w:hint="eastAsia"/>
        </w:rPr>
        <w:t>依据：《示范文本》第七条、第八条</w:t>
      </w:r>
    </w:p>
    <w:p w:rsidR="00CE7A64" w:rsidRDefault="00CE7A64" w:rsidP="00CE7A64">
      <w:pPr>
        <w:spacing w:line="360" w:lineRule="auto"/>
        <w:ind w:firstLineChars="200" w:firstLine="480"/>
        <w:rPr>
          <w:rFonts w:ascii="仿宋" w:hAnsi="仿宋"/>
        </w:rPr>
      </w:pPr>
      <w:r w:rsidRPr="00A35AE5">
        <w:rPr>
          <w:rFonts w:ascii="仿宋" w:hAnsi="仿宋" w:hint="eastAsia"/>
        </w:rPr>
        <w:t>引用：第七条</w:t>
      </w:r>
      <w:r w:rsidRPr="00A35AE5">
        <w:rPr>
          <w:rFonts w:ascii="仿宋" w:hAnsi="仿宋"/>
        </w:rPr>
        <w:t xml:space="preserve">  </w:t>
      </w:r>
      <w:r w:rsidRPr="00A35AE5">
        <w:rPr>
          <w:rFonts w:ascii="仿宋" w:hAnsi="仿宋" w:hint="eastAsia"/>
        </w:rPr>
        <w:t>乙方委托甲方按照乙方交易指令为乙方进行期货交易。甲方接受乙方委托，按照乙方交易指令为乙方进行期货交易。</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lastRenderedPageBreak/>
        <w:t>甲方根据期货交易所规则执行乙方交易指令，乙方应当对交易结果承担全部责任。</w:t>
      </w:r>
      <w:r w:rsidRPr="00A35AE5">
        <w:rPr>
          <w:rFonts w:ascii="仿宋" w:hAnsi="仿宋"/>
        </w:rPr>
        <w:t xml:space="preserve"> </w:t>
      </w:r>
    </w:p>
    <w:p w:rsidR="00CE7A64" w:rsidRDefault="00CE7A64" w:rsidP="00CE7A64">
      <w:pPr>
        <w:spacing w:line="360" w:lineRule="auto"/>
        <w:ind w:firstLineChars="200" w:firstLine="480"/>
        <w:rPr>
          <w:rFonts w:ascii="仿宋" w:hAnsi="仿宋"/>
        </w:rPr>
      </w:pPr>
      <w:r>
        <w:rPr>
          <w:rFonts w:ascii="仿宋" w:hAnsi="仿宋" w:hint="eastAsia"/>
        </w:rPr>
        <w:t xml:space="preserve">第八条 </w:t>
      </w:r>
      <w:r w:rsidRPr="00A35AE5">
        <w:rPr>
          <w:rFonts w:ascii="仿宋" w:hAnsi="仿宋" w:hint="eastAsia"/>
        </w:rPr>
        <w:t>乙方所选择的代理人（包括开户代理人、指令下达人、资金调拨人、结算单确认人）不得为甲方工作人员。代理人在乙方授权范围内所做出的任何行为均代表乙方行为，乙方应承担由此产生的全部责任。</w:t>
      </w:r>
    </w:p>
    <w:p w:rsidR="00CE7A64" w:rsidRPr="00A35AE5" w:rsidRDefault="00CE7A64" w:rsidP="00CE7A64">
      <w:pPr>
        <w:widowControl/>
        <w:shd w:val="clear" w:color="auto" w:fill="FFFFFF"/>
        <w:snapToGrid w:val="0"/>
        <w:jc w:val="left"/>
        <w:rPr>
          <w:rFonts w:ascii="仿宋" w:hAnsi="仿宋"/>
        </w:rPr>
      </w:pPr>
    </w:p>
    <w:p w:rsidR="00CE7A64" w:rsidRPr="00A35AE5" w:rsidRDefault="00CE7A64" w:rsidP="00CE7A64">
      <w:pPr>
        <w:pStyle w:val="4"/>
      </w:pPr>
      <w:r w:rsidRPr="00A35AE5">
        <w:rPr>
          <w:rFonts w:hint="eastAsia"/>
        </w:rPr>
        <w:t>3、客户保证金</w:t>
      </w:r>
      <w:proofErr w:type="gramStart"/>
      <w:r w:rsidRPr="00A35AE5">
        <w:rPr>
          <w:rFonts w:hint="eastAsia"/>
        </w:rPr>
        <w:t>出入金</w:t>
      </w:r>
      <w:proofErr w:type="gramEnd"/>
      <w:r w:rsidRPr="00A35AE5">
        <w:rPr>
          <w:rFonts w:hint="eastAsia"/>
        </w:rPr>
        <w:t>方式</w:t>
      </w:r>
    </w:p>
    <w:p w:rsidR="00CE7A64" w:rsidRDefault="00CE7A64" w:rsidP="00CE7A64">
      <w:pPr>
        <w:spacing w:line="360" w:lineRule="auto"/>
        <w:ind w:firstLineChars="200" w:firstLine="480"/>
        <w:rPr>
          <w:rFonts w:ascii="仿宋" w:hAnsi="仿宋"/>
        </w:rPr>
      </w:pPr>
      <w:r w:rsidRPr="00A35AE5">
        <w:rPr>
          <w:rFonts w:ascii="仿宋" w:hAnsi="仿宋" w:hint="eastAsia"/>
        </w:rPr>
        <w:t>经纪合同中对客户</w:t>
      </w:r>
      <w:proofErr w:type="gramStart"/>
      <w:r w:rsidRPr="00A35AE5">
        <w:rPr>
          <w:rFonts w:ascii="仿宋" w:hAnsi="仿宋" w:hint="eastAsia"/>
        </w:rPr>
        <w:t>出入金</w:t>
      </w:r>
      <w:proofErr w:type="gramEnd"/>
      <w:r w:rsidRPr="00A35AE5">
        <w:rPr>
          <w:rFonts w:ascii="仿宋" w:hAnsi="仿宋" w:hint="eastAsia"/>
        </w:rPr>
        <w:t>进行约定</w:t>
      </w:r>
    </w:p>
    <w:p w:rsidR="00CE7A64" w:rsidRDefault="00CE7A64" w:rsidP="00CE7A64">
      <w:pPr>
        <w:spacing w:line="360" w:lineRule="auto"/>
        <w:ind w:firstLineChars="200" w:firstLine="480"/>
        <w:rPr>
          <w:rFonts w:ascii="仿宋" w:hAnsi="仿宋"/>
        </w:rPr>
      </w:pPr>
      <w:r w:rsidRPr="00A35AE5">
        <w:rPr>
          <w:rFonts w:ascii="仿宋" w:hAnsi="仿宋" w:hint="eastAsia"/>
        </w:rPr>
        <w:t>依据：《示范文本》第十一条</w:t>
      </w:r>
    </w:p>
    <w:p w:rsidR="00CE7A64" w:rsidRDefault="00CE7A64" w:rsidP="00CE7A64">
      <w:pPr>
        <w:spacing w:line="360" w:lineRule="auto"/>
        <w:ind w:firstLineChars="200" w:firstLine="480"/>
        <w:rPr>
          <w:rFonts w:ascii="仿宋" w:hAnsi="仿宋"/>
        </w:rPr>
      </w:pPr>
      <w:r w:rsidRPr="00A35AE5">
        <w:rPr>
          <w:rFonts w:ascii="仿宋" w:hAnsi="仿宋" w:hint="eastAsia"/>
        </w:rPr>
        <w:t>引用：第十一条</w:t>
      </w:r>
      <w:r w:rsidRPr="00A35AE5">
        <w:rPr>
          <w:rFonts w:ascii="仿宋" w:hAnsi="仿宋"/>
        </w:rPr>
        <w:t xml:space="preserve">  </w:t>
      </w:r>
      <w:r w:rsidR="00785914" w:rsidRPr="0048356E">
        <w:rPr>
          <w:rFonts w:ascii="仿宋" w:hAnsi="仿宋" w:hint="eastAsia"/>
          <w:szCs w:val="20"/>
        </w:rPr>
        <w:t>乙方的</w:t>
      </w:r>
      <w:proofErr w:type="gramStart"/>
      <w:r w:rsidR="00785914" w:rsidRPr="0048356E">
        <w:rPr>
          <w:rFonts w:ascii="仿宋" w:hAnsi="仿宋" w:hint="eastAsia"/>
          <w:szCs w:val="20"/>
        </w:rPr>
        <w:t>出入金通过</w:t>
      </w:r>
      <w:proofErr w:type="gramEnd"/>
      <w:r w:rsidR="00785914" w:rsidRPr="0048356E">
        <w:rPr>
          <w:rFonts w:ascii="仿宋" w:hAnsi="仿宋" w:hint="eastAsia"/>
          <w:szCs w:val="20"/>
        </w:rPr>
        <w:t>其登记的期货结算账户与甲方在同一期货保证金存管银行开设的期货保证金账户以同行转账的形式办理。乙方的</w:t>
      </w:r>
      <w:proofErr w:type="gramStart"/>
      <w:r w:rsidR="00785914" w:rsidRPr="0048356E">
        <w:rPr>
          <w:rFonts w:ascii="仿宋" w:hAnsi="仿宋" w:hint="eastAsia"/>
          <w:szCs w:val="20"/>
        </w:rPr>
        <w:t>出入金</w:t>
      </w:r>
      <w:proofErr w:type="gramEnd"/>
      <w:r w:rsidR="00785914" w:rsidRPr="0048356E">
        <w:rPr>
          <w:rFonts w:ascii="仿宋" w:hAnsi="仿宋" w:hint="eastAsia"/>
          <w:szCs w:val="20"/>
        </w:rPr>
        <w:t>方式应符合中国证监会及期货保证金存管银行资金结算的有关规定。</w:t>
      </w:r>
    </w:p>
    <w:p w:rsidR="00CE7A64" w:rsidRPr="00A35AE5" w:rsidRDefault="00CE7A64" w:rsidP="00CE7A64">
      <w:pPr>
        <w:widowControl/>
        <w:shd w:val="clear" w:color="auto" w:fill="FFFFFF"/>
        <w:snapToGrid w:val="0"/>
        <w:jc w:val="left"/>
        <w:rPr>
          <w:rFonts w:ascii="仿宋" w:hAnsi="仿宋"/>
        </w:rPr>
      </w:pPr>
    </w:p>
    <w:p w:rsidR="00CE7A64" w:rsidRPr="00A35AE5" w:rsidRDefault="00CE7A64" w:rsidP="00CE7A64">
      <w:pPr>
        <w:pStyle w:val="4"/>
      </w:pPr>
      <w:r w:rsidRPr="00A35AE5">
        <w:rPr>
          <w:rFonts w:hint="eastAsia"/>
        </w:rPr>
        <w:t>4、风险控制</w:t>
      </w:r>
    </w:p>
    <w:p w:rsidR="00CE7A64" w:rsidRDefault="00CE7A64" w:rsidP="00CE7A64">
      <w:pPr>
        <w:spacing w:line="360" w:lineRule="auto"/>
        <w:ind w:firstLineChars="200" w:firstLine="480"/>
        <w:rPr>
          <w:rFonts w:ascii="仿宋" w:hAnsi="仿宋"/>
        </w:rPr>
      </w:pPr>
      <w:r w:rsidRPr="00A35AE5">
        <w:rPr>
          <w:rFonts w:ascii="仿宋" w:hAnsi="仿宋" w:hint="eastAsia"/>
        </w:rPr>
        <w:t>公司以风险率计算客户期货交易风险，约定强行平仓条件。</w:t>
      </w:r>
    </w:p>
    <w:p w:rsidR="00CE7A64" w:rsidRDefault="00CE7A64" w:rsidP="00CE7A64">
      <w:pPr>
        <w:spacing w:line="360" w:lineRule="auto"/>
        <w:ind w:firstLineChars="200" w:firstLine="480"/>
        <w:rPr>
          <w:rFonts w:ascii="仿宋" w:hAnsi="仿宋"/>
        </w:rPr>
      </w:pPr>
      <w:r w:rsidRPr="00A35AE5">
        <w:rPr>
          <w:rFonts w:ascii="仿宋" w:hAnsi="仿宋" w:hint="eastAsia"/>
        </w:rPr>
        <w:t>依据：《示范文本》第四十三、四十四条。</w:t>
      </w:r>
    </w:p>
    <w:p w:rsidR="00785914" w:rsidRPr="00FC615A" w:rsidRDefault="00CE7A64" w:rsidP="00785914">
      <w:pPr>
        <w:spacing w:line="360" w:lineRule="auto"/>
        <w:ind w:firstLineChars="200" w:firstLine="480"/>
        <w:rPr>
          <w:rFonts w:ascii="仿宋" w:hAnsi="仿宋"/>
          <w:szCs w:val="20"/>
        </w:rPr>
      </w:pPr>
      <w:r w:rsidRPr="00A35AE5">
        <w:rPr>
          <w:rFonts w:ascii="仿宋" w:hAnsi="仿宋" w:hint="eastAsia"/>
        </w:rPr>
        <w:t>引用：第四十三条</w:t>
      </w:r>
      <w:r w:rsidRPr="00A35AE5">
        <w:rPr>
          <w:rFonts w:ascii="仿宋" w:hAnsi="仿宋"/>
        </w:rPr>
        <w:t xml:space="preserve">  </w:t>
      </w:r>
      <w:r w:rsidR="00785914" w:rsidRPr="00FC615A">
        <w:rPr>
          <w:rFonts w:ascii="仿宋" w:hAnsi="仿宋" w:hint="eastAsia"/>
          <w:szCs w:val="20"/>
        </w:rPr>
        <w:t>甲方通过统一计算乙方期货账户内期货和期权未平仓合约的资金风险率和交易所风险率</w:t>
      </w:r>
      <w:proofErr w:type="gramStart"/>
      <w:r w:rsidR="00785914" w:rsidRPr="00FC615A">
        <w:rPr>
          <w:rFonts w:ascii="仿宋" w:hAnsi="仿宋" w:hint="eastAsia"/>
          <w:szCs w:val="20"/>
        </w:rPr>
        <w:t>等风控指标</w:t>
      </w:r>
      <w:proofErr w:type="gramEnd"/>
      <w:r w:rsidR="00785914" w:rsidRPr="00FC615A">
        <w:rPr>
          <w:rFonts w:ascii="仿宋" w:hAnsi="仿宋" w:hint="eastAsia"/>
          <w:szCs w:val="20"/>
        </w:rPr>
        <w:t>（或者其他风险控制方式）来计算乙方期货交易的风险。风险率（或者其他风险控制方式）的计算方法为</w:t>
      </w:r>
      <w:r w:rsidR="00785914" w:rsidRPr="00FC615A">
        <w:rPr>
          <w:rFonts w:ascii="仿宋" w:hAnsi="仿宋" w:hint="eastAsia"/>
          <w:szCs w:val="20"/>
          <w:u w:val="single"/>
        </w:rPr>
        <w:t xml:space="preserve">：                   　 </w:t>
      </w:r>
      <w:r w:rsidR="00785914" w:rsidRPr="00FC615A">
        <w:rPr>
          <w:rFonts w:ascii="仿宋" w:hAnsi="仿宋" w:hint="eastAsia"/>
          <w:szCs w:val="20"/>
        </w:rPr>
        <w:t>。（应当注意不同期权品种的保证金计算方式可能不同）</w:t>
      </w:r>
    </w:p>
    <w:p w:rsidR="00CE7A64" w:rsidRDefault="00785914" w:rsidP="00785914">
      <w:pPr>
        <w:spacing w:line="360" w:lineRule="auto"/>
        <w:ind w:firstLineChars="200" w:firstLine="480"/>
        <w:rPr>
          <w:rFonts w:ascii="仿宋" w:hAnsi="仿宋"/>
        </w:rPr>
      </w:pPr>
      <w:r w:rsidRPr="00FC615A">
        <w:rPr>
          <w:rFonts w:ascii="仿宋" w:hAnsi="仿宋" w:hint="eastAsia"/>
          <w:szCs w:val="20"/>
        </w:rPr>
        <w:t>甲方对乙方在不同期货交易所的未平仓合约统一计算风险。</w:t>
      </w:r>
      <w:r w:rsidR="00CE7A64" w:rsidRPr="00A35AE5">
        <w:rPr>
          <w:rFonts w:ascii="仿宋" w:hAnsi="仿宋"/>
        </w:rPr>
        <w:t xml:space="preserve"> </w:t>
      </w:r>
    </w:p>
    <w:p w:rsidR="00CE7A64" w:rsidRDefault="00CE7A64" w:rsidP="00CE7A64">
      <w:pPr>
        <w:spacing w:line="360" w:lineRule="auto"/>
        <w:ind w:firstLineChars="200" w:firstLine="480"/>
        <w:rPr>
          <w:rFonts w:ascii="仿宋" w:hAnsi="仿宋"/>
        </w:rPr>
      </w:pPr>
      <w:r w:rsidRPr="00A35AE5">
        <w:rPr>
          <w:rFonts w:ascii="仿宋" w:hAnsi="仿宋" w:hint="eastAsia"/>
        </w:rPr>
        <w:t>第四十四条</w:t>
      </w:r>
      <w:r w:rsidRPr="00A35AE5">
        <w:rPr>
          <w:rFonts w:ascii="仿宋" w:hAnsi="仿宋"/>
        </w:rPr>
        <w:t xml:space="preserve">  </w:t>
      </w:r>
      <w:r w:rsidR="00785914" w:rsidRPr="00FC615A">
        <w:rPr>
          <w:rFonts w:ascii="仿宋" w:hAnsi="仿宋" w:hint="eastAsia"/>
          <w:szCs w:val="20"/>
        </w:rPr>
        <w:t>乙方的风险率　     　 时，甲方将于当日交易结算报告中向乙方发出追加保证金通知，乙方应当在下一交易日开市（含集合竞价）前及时追加保证金或者在开市后立即自行平仓。否则，甲方有权对乙方的部分或全部未平仓合约强行平仓，直至乙方可用资金≥0。</w:t>
      </w:r>
      <w:r w:rsidRPr="00A35AE5">
        <w:rPr>
          <w:rFonts w:ascii="仿宋" w:hAnsi="仿宋"/>
        </w:rPr>
        <w:t xml:space="preserve"> </w:t>
      </w:r>
    </w:p>
    <w:p w:rsidR="00CE7A64" w:rsidRPr="00E83E90" w:rsidRDefault="00CE7A64" w:rsidP="00CE7A64">
      <w:pPr>
        <w:pStyle w:val="3"/>
        <w:rPr>
          <w:rFonts w:ascii="仿宋" w:hAnsi="仿宋"/>
          <w:color w:val="FF0000"/>
        </w:rPr>
      </w:pPr>
      <w:bookmarkStart w:id="165" w:name="_Toc445043914"/>
      <w:bookmarkStart w:id="166" w:name="_Toc516405808"/>
      <w:r w:rsidRPr="00E83E90">
        <w:rPr>
          <w:rFonts w:ascii="仿宋" w:hAnsi="仿宋" w:hint="eastAsia"/>
          <w:color w:val="FF0000"/>
          <w:kern w:val="0"/>
        </w:rPr>
        <w:lastRenderedPageBreak/>
        <w:t>《期货公司次级债管理规则》</w:t>
      </w:r>
      <w:bookmarkEnd w:id="165"/>
      <w:bookmarkEnd w:id="166"/>
    </w:p>
    <w:p w:rsidR="00CE7A64" w:rsidRPr="00E83E90" w:rsidRDefault="00CE7A64" w:rsidP="00CE7A64">
      <w:pPr>
        <w:pStyle w:val="4"/>
        <w:rPr>
          <w:rFonts w:ascii="Cambria" w:hAnsi="Cambria"/>
          <w:color w:val="FF0000"/>
        </w:rPr>
      </w:pPr>
      <w:r w:rsidRPr="00E83E90">
        <w:rPr>
          <w:rFonts w:ascii="Cambria" w:hAnsi="Cambria" w:hint="eastAsia"/>
          <w:color w:val="FF0000"/>
        </w:rPr>
        <w:t>1.</w:t>
      </w:r>
      <w:r w:rsidRPr="00E83E90">
        <w:rPr>
          <w:rFonts w:ascii="Cambria" w:hAnsi="Cambria" w:hint="eastAsia"/>
          <w:color w:val="FF0000"/>
        </w:rPr>
        <w:t>期货</w:t>
      </w:r>
      <w:r w:rsidRPr="00E83E90">
        <w:rPr>
          <w:rFonts w:ascii="Cambria" w:hAnsi="Cambria"/>
          <w:color w:val="FF0000"/>
        </w:rPr>
        <w:t>公司次级债</w:t>
      </w:r>
      <w:r w:rsidRPr="00E83E90">
        <w:rPr>
          <w:rFonts w:ascii="Cambria" w:hAnsi="Cambria" w:hint="eastAsia"/>
          <w:color w:val="FF0000"/>
        </w:rPr>
        <w:t>发</w:t>
      </w:r>
      <w:r w:rsidRPr="00E83E90">
        <w:rPr>
          <w:rFonts w:ascii="Cambria" w:hAnsi="Cambria"/>
          <w:color w:val="FF0000"/>
        </w:rPr>
        <w:t>行</w:t>
      </w:r>
    </w:p>
    <w:p w:rsidR="00CE7A64" w:rsidRPr="00E83E90" w:rsidRDefault="00CE7A64" w:rsidP="00CE7A64">
      <w:pPr>
        <w:spacing w:line="360" w:lineRule="auto"/>
        <w:ind w:firstLineChars="200" w:firstLine="480"/>
        <w:rPr>
          <w:rFonts w:ascii="仿宋" w:hAnsi="仿宋"/>
          <w:color w:val="FF0000"/>
        </w:rPr>
      </w:pPr>
      <w:r w:rsidRPr="00E83E90">
        <w:rPr>
          <w:rFonts w:ascii="仿宋" w:hAnsi="仿宋" w:hint="eastAsia"/>
          <w:color w:val="FF0000"/>
        </w:rPr>
        <w:t>期货公司可向股东或机构投资者定向借入清偿顺序在普通债之后的次级债务，以及期货公司可向机构投资者发行清偿顺序在普通债之后的有价证券。</w:t>
      </w:r>
    </w:p>
    <w:p w:rsidR="00CE7A64" w:rsidRPr="00E83E90" w:rsidRDefault="00CE7A64" w:rsidP="00CE7A64">
      <w:pPr>
        <w:spacing w:line="360" w:lineRule="auto"/>
        <w:ind w:firstLineChars="200" w:firstLine="480"/>
        <w:rPr>
          <w:rFonts w:ascii="仿宋" w:hAnsi="仿宋"/>
          <w:color w:val="FF0000"/>
        </w:rPr>
      </w:pPr>
      <w:r w:rsidRPr="00E83E90">
        <w:rPr>
          <w:rFonts w:ascii="仿宋" w:hAnsi="仿宋" w:hint="eastAsia"/>
          <w:color w:val="FF0000"/>
        </w:rPr>
        <w:t>次级债，是指期货公司向股东或机构投资者定向借入的清偿顺序在普通债之后的次级债务（以下简称次级债务），以及期货公司向机构投资者发行的、清偿顺序在普通债之后的有价证券（以下简称次级债券）。次级债务、次级债券为期货公司同一清偿顺序的债务。次级债的投资风险由投资者自行承担。</w:t>
      </w:r>
    </w:p>
    <w:p w:rsidR="00CE7A64" w:rsidRPr="00E83E90" w:rsidRDefault="00CE7A64" w:rsidP="00CE7A64">
      <w:pPr>
        <w:spacing w:line="360" w:lineRule="auto"/>
        <w:ind w:firstLineChars="200" w:firstLine="480"/>
        <w:rPr>
          <w:rFonts w:ascii="仿宋" w:hAnsi="仿宋"/>
          <w:color w:val="FF0000"/>
        </w:rPr>
      </w:pPr>
      <w:r w:rsidRPr="00E83E90">
        <w:rPr>
          <w:rFonts w:ascii="仿宋" w:hAnsi="仿宋" w:hint="eastAsia"/>
          <w:color w:val="FF0000"/>
        </w:rPr>
        <w:t>中国期货业协会（以下简称协会）依据法律、行政法规、中国证监会的规定和协会的自律规则，对期货公司借入或发行次级</w:t>
      </w:r>
      <w:proofErr w:type="gramStart"/>
      <w:r w:rsidRPr="00E83E90">
        <w:rPr>
          <w:rFonts w:ascii="仿宋" w:hAnsi="仿宋" w:hint="eastAsia"/>
          <w:color w:val="FF0000"/>
        </w:rPr>
        <w:t>债进行</w:t>
      </w:r>
      <w:proofErr w:type="gramEnd"/>
      <w:r w:rsidRPr="00E83E90">
        <w:rPr>
          <w:rFonts w:ascii="仿宋" w:hAnsi="仿宋" w:hint="eastAsia"/>
          <w:color w:val="FF0000"/>
        </w:rPr>
        <w:t>自律管理。</w:t>
      </w:r>
    </w:p>
    <w:p w:rsidR="00CE7A64" w:rsidRDefault="00CE7A64" w:rsidP="00CE7A64">
      <w:pPr>
        <w:spacing w:line="360" w:lineRule="auto"/>
        <w:ind w:firstLineChars="200" w:firstLine="480"/>
        <w:rPr>
          <w:rFonts w:ascii="仿宋" w:hAnsi="仿宋"/>
          <w:color w:val="FF0000"/>
        </w:rPr>
      </w:pPr>
      <w:r w:rsidRPr="00E83E90">
        <w:rPr>
          <w:rFonts w:ascii="仿宋" w:hAnsi="仿宋" w:hint="eastAsia"/>
          <w:color w:val="FF0000"/>
        </w:rPr>
        <w:t>期货公司次级债券只能以非公开方式发行，不得采用广告、公开劝诱和变相公开方式。每期债券的机构投资者合计不得超过200 人。期货公司次级债券可申请在证券交易所或中国证监会认可的交易场所（以下统称交易场所）进行发行、转让，发行或转让后，持有同次发行债券的机构投资者合计不得超过200 人。次级债券发行或转让后，期货公司应在中国证券登记结算有限责任公司或中国证监会认可的其他登记结算机构（以下统称登记结算机构）办理登记。期货公司次级债券可由具备承销业务资格的证券公司承销，也可由期货公司自行销售。期货公司不得向其实际控制的子公司借入或发行次级债。</w:t>
      </w:r>
    </w:p>
    <w:p w:rsidR="00EE5F51" w:rsidRPr="00A5614D" w:rsidRDefault="00EE5F51" w:rsidP="00EE5F51">
      <w:pPr>
        <w:pStyle w:val="3"/>
        <w:rPr>
          <w:rFonts w:ascii="仿宋" w:hAnsi="仿宋"/>
          <w:color w:val="FF0000"/>
        </w:rPr>
      </w:pPr>
      <w:bookmarkStart w:id="167" w:name="_Toc516405809"/>
      <w:r w:rsidRPr="00A5614D">
        <w:rPr>
          <w:rFonts w:ascii="仿宋" w:hAnsi="仿宋" w:hint="eastAsia"/>
          <w:color w:val="FF0000"/>
        </w:rPr>
        <w:t>《期货公司压力测试指引</w:t>
      </w:r>
      <w:r w:rsidR="00826E3D" w:rsidRPr="00A5614D">
        <w:rPr>
          <w:rFonts w:ascii="仿宋" w:hAnsi="仿宋" w:hint="eastAsia"/>
          <w:color w:val="FF0000"/>
        </w:rPr>
        <w:t>（试行）</w:t>
      </w:r>
      <w:r w:rsidRPr="00A5614D">
        <w:rPr>
          <w:rFonts w:ascii="仿宋" w:hAnsi="仿宋" w:hint="eastAsia"/>
          <w:color w:val="FF0000"/>
        </w:rPr>
        <w:t>》</w:t>
      </w:r>
      <w:bookmarkEnd w:id="167"/>
    </w:p>
    <w:p w:rsidR="00EE5F51" w:rsidRPr="00A5614D" w:rsidRDefault="00EE5F51" w:rsidP="00EE5F51">
      <w:pPr>
        <w:pStyle w:val="4"/>
        <w:rPr>
          <w:color w:val="FF0000"/>
        </w:rPr>
      </w:pPr>
      <w:r w:rsidRPr="00A5614D">
        <w:rPr>
          <w:rFonts w:hint="eastAsia"/>
          <w:color w:val="FF0000"/>
        </w:rPr>
        <w:t>1.压力测试的定义及范围</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第二条</w:t>
      </w:r>
      <w:r w:rsidRPr="00A5614D">
        <w:rPr>
          <w:rFonts w:ascii="仿宋" w:hAnsi="仿宋"/>
          <w:color w:val="FF0000"/>
          <w:szCs w:val="20"/>
        </w:rPr>
        <w:t xml:space="preserve"> </w:t>
      </w:r>
      <w:r w:rsidRPr="00A5614D">
        <w:rPr>
          <w:rFonts w:ascii="仿宋" w:hAnsi="仿宋" w:hint="eastAsia"/>
          <w:color w:val="FF0000"/>
          <w:szCs w:val="20"/>
        </w:rPr>
        <w:t>本指引所指的压力测试是期货公司采用定量分析为主的方法，分析测算假定的、极端但可能发生的压力情景下期货公司净资本和流动性等风险监管指标、财务指标、业务指标等的变化情况，评估期货公司风险承受能力，并采取有效应对措施的过程。</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第三条</w:t>
      </w:r>
      <w:r w:rsidRPr="00A5614D">
        <w:rPr>
          <w:rFonts w:ascii="仿宋" w:hAnsi="仿宋"/>
          <w:color w:val="FF0000"/>
          <w:szCs w:val="20"/>
        </w:rPr>
        <w:t xml:space="preserve"> </w:t>
      </w:r>
      <w:r w:rsidRPr="00A5614D">
        <w:rPr>
          <w:rFonts w:ascii="仿宋" w:hAnsi="仿宋" w:hint="eastAsia"/>
          <w:color w:val="FF0000"/>
          <w:szCs w:val="20"/>
        </w:rPr>
        <w:t>期货公司应当建立常态化的压力测试机制，根据市场变化、业务规</w:t>
      </w:r>
      <w:r w:rsidRPr="00A5614D">
        <w:rPr>
          <w:rFonts w:ascii="仿宋" w:hAnsi="仿宋" w:hint="eastAsia"/>
          <w:color w:val="FF0000"/>
          <w:szCs w:val="20"/>
        </w:rPr>
        <w:lastRenderedPageBreak/>
        <w:t>模、风险状况和监管要求，定期或不定期开展压力测试。压力测试应当全面覆盖公司及子公司各个业务领域的风险，并充分考虑各类风险间的相关性。</w:t>
      </w:r>
    </w:p>
    <w:p w:rsidR="00EE5F51" w:rsidRPr="00A5614D" w:rsidRDefault="00EE5F51" w:rsidP="00EE5F51">
      <w:pPr>
        <w:pStyle w:val="4"/>
        <w:rPr>
          <w:rFonts w:ascii="Cambria" w:hAnsi="Cambria" w:cs="Times New Roman"/>
          <w:color w:val="FF0000"/>
          <w:szCs w:val="28"/>
        </w:rPr>
      </w:pPr>
      <w:r w:rsidRPr="00A5614D">
        <w:rPr>
          <w:rFonts w:ascii="Cambria" w:hAnsi="Cambria" w:cs="Times New Roman" w:hint="eastAsia"/>
          <w:color w:val="FF0000"/>
          <w:szCs w:val="28"/>
        </w:rPr>
        <w:t xml:space="preserve">2. </w:t>
      </w:r>
      <w:r w:rsidRPr="00A5614D">
        <w:rPr>
          <w:rFonts w:ascii="Cambria" w:hAnsi="Cambria" w:cs="Times New Roman" w:hint="eastAsia"/>
          <w:color w:val="FF0000"/>
          <w:szCs w:val="28"/>
        </w:rPr>
        <w:t>开展专项或综合压力测试的情形</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第十七条</w:t>
      </w:r>
      <w:r w:rsidRPr="00A5614D">
        <w:rPr>
          <w:rFonts w:ascii="仿宋" w:hAnsi="仿宋"/>
          <w:color w:val="FF0000"/>
          <w:szCs w:val="20"/>
        </w:rPr>
        <w:t xml:space="preserve"> </w:t>
      </w:r>
      <w:r w:rsidRPr="00A5614D">
        <w:rPr>
          <w:rFonts w:ascii="仿宋" w:hAnsi="仿宋" w:hint="eastAsia"/>
          <w:color w:val="FF0000"/>
          <w:szCs w:val="20"/>
        </w:rPr>
        <w:t>期货公司在遇到以下情形之一时，应当根据自身情况开展专项或综合压力测试：</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（一）可能严重影响净资本、流动性或其他风险监管指标的情形：重大对外投资或收购、重大固定资产投资、重大资本性支出、负债集中到期或大额赎回、利润分配、分类监管评级负向调整等。</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（二）开展重大创新业务、确定自有资金投资规模限额、确定经营计划和业务规模等。</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（三）预期或已经出现重大内部风险状况：资产管理或自有资金投资大幅亏损、经纪业务风险客户骤增或大面积穿仓、政府部门行政处罚、重大诉讼或仲裁、流动性急剧降低等。</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（四）预期或已经出现重大外部风险和政策变化事件：期货市场、证券市场大幅波动，佣金率大幅下滑，交易量极度萎缩，突发极端行情等重大风险事件，或监管政策发生重大变化等。</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（五）其他可能或已经出现的压力情景。</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期货公司应根据公司实际对上述情形中的“重大”的标准进行规定.</w:t>
      </w:r>
    </w:p>
    <w:p w:rsidR="00EE5F51" w:rsidRPr="00A5614D" w:rsidRDefault="00EE5F51" w:rsidP="00EE5F51">
      <w:pPr>
        <w:pStyle w:val="4"/>
        <w:rPr>
          <w:rFonts w:ascii="Cambria" w:hAnsi="Cambria" w:cs="Times New Roman"/>
          <w:color w:val="FF0000"/>
          <w:szCs w:val="28"/>
        </w:rPr>
      </w:pPr>
      <w:r w:rsidRPr="00A5614D">
        <w:rPr>
          <w:rFonts w:ascii="Cambria" w:hAnsi="Cambria" w:cs="Times New Roman" w:hint="eastAsia"/>
          <w:color w:val="FF0000"/>
          <w:szCs w:val="28"/>
        </w:rPr>
        <w:t>3.</w:t>
      </w:r>
      <w:r w:rsidRPr="00A5614D">
        <w:rPr>
          <w:rFonts w:ascii="Cambria" w:hAnsi="Cambria" w:cs="Times New Roman" w:hint="eastAsia"/>
          <w:color w:val="FF0000"/>
          <w:szCs w:val="28"/>
        </w:rPr>
        <w:t>压力测试的报告与应用</w:t>
      </w:r>
    </w:p>
    <w:p w:rsidR="00EE5F51" w:rsidRPr="00A5614D" w:rsidRDefault="00EE5F51" w:rsidP="00EE5F51">
      <w:pPr>
        <w:spacing w:line="360" w:lineRule="auto"/>
        <w:ind w:firstLineChars="200" w:firstLine="480"/>
        <w:rPr>
          <w:rFonts w:ascii="仿宋" w:hAnsi="仿宋"/>
          <w:color w:val="FF0000"/>
          <w:szCs w:val="20"/>
        </w:rPr>
      </w:pPr>
      <w:r w:rsidRPr="00A5614D">
        <w:rPr>
          <w:rFonts w:ascii="仿宋" w:hAnsi="仿宋" w:hint="eastAsia"/>
          <w:color w:val="FF0000"/>
          <w:szCs w:val="20"/>
        </w:rPr>
        <w:t>第十九条</w:t>
      </w:r>
      <w:r w:rsidRPr="00A5614D">
        <w:rPr>
          <w:rFonts w:ascii="仿宋" w:hAnsi="仿宋"/>
          <w:color w:val="FF0000"/>
          <w:szCs w:val="20"/>
        </w:rPr>
        <w:t xml:space="preserve"> </w:t>
      </w:r>
      <w:r w:rsidRPr="00A5614D">
        <w:rPr>
          <w:rFonts w:ascii="仿宋" w:hAnsi="仿宋" w:hint="eastAsia"/>
          <w:color w:val="FF0000"/>
          <w:szCs w:val="20"/>
        </w:rPr>
        <w:t>期货公司应就压力测试情况形成压力测试报告，报告内容应当包括压力测试方案、测试结论、风险问题、相关应对措施等。</w:t>
      </w:r>
    </w:p>
    <w:p w:rsidR="004F23F4" w:rsidRDefault="00EE5F51" w:rsidP="004F23F4">
      <w:r w:rsidRPr="00A5614D">
        <w:rPr>
          <w:rFonts w:ascii="仿宋" w:hAnsi="仿宋" w:hint="eastAsia"/>
          <w:color w:val="FF0000"/>
          <w:szCs w:val="20"/>
        </w:rPr>
        <w:t>第二十条</w:t>
      </w:r>
      <w:r w:rsidRPr="00A5614D">
        <w:rPr>
          <w:rFonts w:ascii="仿宋" w:hAnsi="仿宋"/>
          <w:color w:val="FF0000"/>
          <w:szCs w:val="20"/>
        </w:rPr>
        <w:t xml:space="preserve"> </w:t>
      </w:r>
      <w:r w:rsidRPr="00A5614D">
        <w:rPr>
          <w:rFonts w:ascii="仿宋" w:hAnsi="仿宋" w:hint="eastAsia"/>
          <w:color w:val="FF0000"/>
          <w:szCs w:val="20"/>
        </w:rPr>
        <w:t>期货公司每年至少开展一次综合压力测试，期货公司应当在每年</w:t>
      </w:r>
      <w:r w:rsidRPr="00A5614D">
        <w:rPr>
          <w:rFonts w:ascii="仿宋" w:hAnsi="仿宋"/>
          <w:color w:val="FF0000"/>
          <w:szCs w:val="20"/>
        </w:rPr>
        <w:t xml:space="preserve">4 </w:t>
      </w:r>
      <w:r w:rsidRPr="00A5614D">
        <w:rPr>
          <w:rFonts w:ascii="仿宋" w:hAnsi="仿宋" w:hint="eastAsia"/>
          <w:color w:val="FF0000"/>
          <w:szCs w:val="20"/>
        </w:rPr>
        <w:t>月</w:t>
      </w:r>
      <w:r w:rsidRPr="00A5614D">
        <w:rPr>
          <w:rFonts w:ascii="仿宋" w:hAnsi="仿宋"/>
          <w:color w:val="FF0000"/>
          <w:szCs w:val="20"/>
        </w:rPr>
        <w:t xml:space="preserve">30 </w:t>
      </w:r>
      <w:r w:rsidRPr="00A5614D">
        <w:rPr>
          <w:rFonts w:ascii="仿宋" w:hAnsi="仿宋" w:hint="eastAsia"/>
          <w:color w:val="FF0000"/>
          <w:szCs w:val="20"/>
        </w:rPr>
        <w:t>日前向公司所在地证监局和中国期货业协会报送年度综合压力测试报告。此外，期货公司还应按照监管机构的要求不定期开展压力测试，并按要求报送压力测试报告。</w:t>
      </w:r>
      <w:bookmarkStart w:id="168" w:name="_Toc404963377"/>
    </w:p>
    <w:p w:rsidR="00CE7A64" w:rsidRPr="00A35AE5" w:rsidRDefault="00CE7A64" w:rsidP="00CE7A64">
      <w:pPr>
        <w:pStyle w:val="2"/>
      </w:pPr>
      <w:bookmarkStart w:id="169" w:name="_Toc445043915"/>
      <w:bookmarkStart w:id="170" w:name="_Toc516405810"/>
      <w:r w:rsidRPr="00A35AE5">
        <w:rPr>
          <w:rFonts w:hint="eastAsia"/>
        </w:rPr>
        <w:lastRenderedPageBreak/>
        <w:t>四、其他</w:t>
      </w:r>
      <w:bookmarkEnd w:id="168"/>
      <w:bookmarkEnd w:id="169"/>
      <w:bookmarkEnd w:id="170"/>
    </w:p>
    <w:p w:rsidR="00CE7A64" w:rsidRPr="00A35AE5" w:rsidRDefault="00CE7A64" w:rsidP="00CE7A64">
      <w:pPr>
        <w:pStyle w:val="3"/>
        <w:rPr>
          <w:rFonts w:ascii="仿宋" w:hAnsi="仿宋"/>
        </w:rPr>
      </w:pPr>
      <w:bookmarkStart w:id="171" w:name="_Toc404963378"/>
      <w:bookmarkStart w:id="172" w:name="_Toc445043916"/>
      <w:bookmarkStart w:id="173" w:name="_Toc516405811"/>
      <w:r w:rsidRPr="00A35AE5">
        <w:rPr>
          <w:rFonts w:ascii="仿宋" w:hAnsi="仿宋" w:hint="eastAsia"/>
        </w:rPr>
        <w:t>（</w:t>
      </w:r>
      <w:r>
        <w:rPr>
          <w:rFonts w:ascii="仿宋" w:hAnsi="仿宋" w:hint="eastAsia"/>
        </w:rPr>
        <w:t>一</w:t>
      </w:r>
      <w:r w:rsidRPr="00A35AE5">
        <w:rPr>
          <w:rFonts w:ascii="仿宋" w:hAnsi="仿宋" w:hint="eastAsia"/>
        </w:rPr>
        <w:t>）《刑法》修正案</w:t>
      </w:r>
      <w:bookmarkEnd w:id="171"/>
      <w:bookmarkEnd w:id="172"/>
      <w:bookmarkEnd w:id="173"/>
    </w:p>
    <w:p w:rsidR="00CE7A64" w:rsidRPr="00A35AE5" w:rsidRDefault="00CE7A64" w:rsidP="00CE7A64">
      <w:pPr>
        <w:pStyle w:val="4"/>
      </w:pPr>
      <w:r w:rsidRPr="00A35AE5">
        <w:rPr>
          <w:rFonts w:hint="eastAsia"/>
        </w:rPr>
        <w:t>1、期货内幕交易罪</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依据：中华人民共和国刑法修正案第四条</w:t>
      </w:r>
      <w:r w:rsidRPr="00A35AE5">
        <w:rPr>
          <w:rFonts w:ascii="仿宋" w:hAnsi="仿宋"/>
        </w:rPr>
        <w:t xml:space="preserve"> </w:t>
      </w:r>
      <w:r w:rsidRPr="00A35AE5">
        <w:rPr>
          <w:rFonts w:ascii="仿宋" w:hAnsi="仿宋" w:hint="eastAsia"/>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情节严重的，处五年以下有期徒刑或者拘役，并处或者单处违法所得一倍以上五倍以下罚金；情节特别严重的，处五年以上十年以下有期徒刑，并处违法所得一倍以上五倍以下罚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单位犯前款罪的，对单位判处罚金，并对其直接负责的主管人员和其他直接责任人员，处五年以下有期徒刑或者拘役。</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内幕信息、知情人员的范围，依照法律、行政法规的规定确定。</w:t>
      </w:r>
    </w:p>
    <w:p w:rsidR="00CE7A64" w:rsidRPr="00A35AE5" w:rsidRDefault="00CE7A64" w:rsidP="00CE7A64">
      <w:pPr>
        <w:pStyle w:val="4"/>
      </w:pPr>
      <w:r w:rsidRPr="00A35AE5">
        <w:rPr>
          <w:rFonts w:hint="eastAsia"/>
        </w:rPr>
        <w:t>2、操纵期货市场罪</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依据：中华人民共和国刑法修正案（六）第六条</w:t>
      </w:r>
      <w:r w:rsidRPr="00A35AE5">
        <w:rPr>
          <w:rFonts w:ascii="仿宋" w:hAnsi="仿宋"/>
        </w:rPr>
        <w:t xml:space="preserve">  </w:t>
      </w:r>
      <w:r w:rsidRPr="00A35AE5">
        <w:rPr>
          <w:rFonts w:ascii="仿宋" w:hAnsi="仿宋" w:hint="eastAsia"/>
        </w:rPr>
        <w:t>：有下列情形之一，操纵证券、期货交易价格，获取不正当利益或者转嫁风险，情节严重的，处五年以下有期徒刑或者拘役，并处或者单处违法所得一倍以上五倍以下罚金：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（一）单独或者合谋，集中资金优势、持股或者持仓优势或者利用信息优势联合或者连续买卖，操纵证券、期货交易价格的；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（二）与他人串通，以事先约定的时间、价格和方式相互进行证券、期货交易，或者相互买卖并不持有的证券，影响证券、期货交易价格或者证券、期货交易量的；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（三）以自己为交易对象，进行不转移证券所有权的自买自卖，或者以自己为交易对象，自买自卖期货合约，影响证券、期货交易价格或者证券、期货交易量的；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lastRenderedPageBreak/>
        <w:t>（四）以其他方法操纵证券、期货交易价格的。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单位犯前款罪的，对单位判处罚金，并对其直接负责的主管人员和其他直接责任人员，处五年以下有期徒刑或者拘役。</w:t>
      </w:r>
    </w:p>
    <w:p w:rsidR="00CE7A64" w:rsidRPr="00A35AE5" w:rsidRDefault="00CE7A64" w:rsidP="00CE7A64">
      <w:pPr>
        <w:pStyle w:val="4"/>
      </w:pPr>
      <w:r w:rsidRPr="00A35AE5">
        <w:rPr>
          <w:rFonts w:hint="eastAsia"/>
        </w:rPr>
        <w:t>3、挪用资金罪</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依据：中华人民共和国刑法修正案第七条</w:t>
      </w:r>
      <w:r w:rsidRPr="00A35AE5">
        <w:rPr>
          <w:rFonts w:ascii="仿宋" w:hAnsi="仿宋"/>
        </w:rPr>
        <w:t xml:space="preserve"> </w:t>
      </w:r>
      <w:r w:rsidRPr="00A35AE5">
        <w:rPr>
          <w:rFonts w:ascii="仿宋" w:hAnsi="仿宋" w:hint="eastAsia"/>
        </w:rPr>
        <w:t>：商业银行、证券交易所、期货交易所、证券公司、期货经纪公司、保险公司或者其他金融机构的工作人员利用职务上的便利，挪用本单位或者客户资金的，依照本法第二百七十二条的规定定罪处罚。</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rsidR="00CE7A64" w:rsidRPr="00A35AE5" w:rsidRDefault="00CE7A64" w:rsidP="00CE7A64">
      <w:pPr>
        <w:pStyle w:val="4"/>
      </w:pPr>
      <w:r w:rsidRPr="00A35AE5">
        <w:rPr>
          <w:rFonts w:hint="eastAsia"/>
        </w:rPr>
        <w:t>4、利用未公开信息交易罪</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依据：中华人民共和国刑法修正案第七条</w:t>
      </w:r>
      <w:r w:rsidRPr="00A35AE5">
        <w:rPr>
          <w:rFonts w:ascii="仿宋" w:hAnsi="仿宋"/>
        </w:rPr>
        <w:t xml:space="preserve"> </w:t>
      </w:r>
      <w:r w:rsidRPr="00A35AE5">
        <w:rPr>
          <w:rFonts w:ascii="仿宋" w:hAnsi="仿宋" w:hint="eastAsia"/>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证券交易所、期货交易所、证券公司、期货经纪公司、基金管理公司、商业银行、保险公司等金融机构的从业人员以及有关监管部门或者行业协会的工作人员，</w:t>
      </w:r>
      <w:proofErr w:type="gramStart"/>
      <w:r w:rsidRPr="00A35AE5">
        <w:rPr>
          <w:rFonts w:ascii="仿宋" w:hAnsi="仿宋" w:hint="eastAsia"/>
        </w:rPr>
        <w:t>利用因</w:t>
      </w:r>
      <w:proofErr w:type="gramEnd"/>
      <w:r w:rsidRPr="00A35AE5">
        <w:rPr>
          <w:rFonts w:ascii="仿宋" w:hAnsi="仿宋" w:hint="eastAsia"/>
        </w:rPr>
        <w:t>职务便利获取的内幕信息以外的其他未公开的信息，违反规定，从事与该信息相关的证券、期货交易活动，或者明示、暗示他人从事相关交易活动，情节严重的，依照第一款的规定处罚。</w:t>
      </w:r>
    </w:p>
    <w:p w:rsidR="00CE7A64" w:rsidRPr="00A35AE5" w:rsidRDefault="00CE7A64" w:rsidP="00CE7A64">
      <w:pPr>
        <w:pStyle w:val="3"/>
        <w:rPr>
          <w:rFonts w:ascii="仿宋" w:hAnsi="仿宋"/>
        </w:rPr>
      </w:pPr>
      <w:bookmarkStart w:id="174" w:name="_Toc404963379"/>
      <w:bookmarkStart w:id="175" w:name="_Toc445043917"/>
      <w:bookmarkStart w:id="176" w:name="_Toc516405812"/>
      <w:r w:rsidRPr="00A35AE5">
        <w:rPr>
          <w:rFonts w:ascii="仿宋" w:hAnsi="仿宋" w:hint="eastAsia"/>
        </w:rPr>
        <w:lastRenderedPageBreak/>
        <w:t>（二）《最高人民法院关于审理期货纠纷案件若干问题的规定》</w:t>
      </w:r>
      <w:bookmarkEnd w:id="174"/>
      <w:bookmarkEnd w:id="175"/>
      <w:bookmarkEnd w:id="176"/>
    </w:p>
    <w:p w:rsidR="00CE7A64" w:rsidRPr="00A35AE5" w:rsidRDefault="00CE7A64" w:rsidP="00CE7A64">
      <w:pPr>
        <w:pStyle w:val="4"/>
      </w:pPr>
      <w:r w:rsidRPr="00A35AE5">
        <w:rPr>
          <w:rFonts w:hint="eastAsia"/>
        </w:rPr>
        <w:t>1、期货公司擅自以客户的名义进行交易，客户对交易结果不予追认的</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依据：第五十四条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第五十四条</w:t>
      </w:r>
      <w:r w:rsidRPr="00A35AE5">
        <w:rPr>
          <w:rFonts w:ascii="仿宋" w:hAnsi="仿宋"/>
        </w:rPr>
        <w:t xml:space="preserve"> </w:t>
      </w:r>
      <w:r w:rsidRPr="00A35AE5">
        <w:rPr>
          <w:rFonts w:ascii="仿宋" w:hAnsi="仿宋" w:hint="eastAsia"/>
        </w:rPr>
        <w:t>期货公司擅自以客户的名义进行交易，客户对交易结果不予追认的，所造成的损失由期货公司承担</w:t>
      </w:r>
    </w:p>
    <w:p w:rsidR="00CE7A64" w:rsidRPr="00A35AE5" w:rsidRDefault="00CE7A64" w:rsidP="00CE7A64">
      <w:pPr>
        <w:pStyle w:val="4"/>
      </w:pPr>
      <w:r w:rsidRPr="00A35AE5">
        <w:rPr>
          <w:rFonts w:hint="eastAsia"/>
        </w:rPr>
        <w:t>2、期货公司设立的取得营业执照和经营许可证的分公司、营业部等分支机构超出经营范围开展经营活动所产生的民事责任承担</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依据：第十二条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第十二条</w:t>
      </w:r>
      <w:r w:rsidRPr="00A35AE5">
        <w:rPr>
          <w:rFonts w:ascii="仿宋" w:hAnsi="仿宋"/>
        </w:rPr>
        <w:t xml:space="preserve"> </w:t>
      </w:r>
      <w:r w:rsidRPr="00A35AE5">
        <w:rPr>
          <w:rFonts w:ascii="仿宋" w:hAnsi="仿宋" w:hint="eastAsia"/>
        </w:rPr>
        <w:t>期货公司设立的取得营业执照和经营许可证的分公司、营业部等分支机构超出经营范围开展经营活动所产生的民事责任，该分支机构不能承担的，由期货公司承担。</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客户有过错的，应当承担相应的民事责任。</w:t>
      </w:r>
    </w:p>
    <w:p w:rsidR="00CE7A64" w:rsidRPr="00A35AE5" w:rsidRDefault="00CE7A64" w:rsidP="00CE7A64">
      <w:pPr>
        <w:pStyle w:val="4"/>
      </w:pPr>
      <w:r w:rsidRPr="00A35AE5">
        <w:rPr>
          <w:rFonts w:hint="eastAsia"/>
        </w:rPr>
        <w:t>3、期货公司司法协助义务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依据：第八条</w:t>
      </w:r>
    </w:p>
    <w:p w:rsidR="00CE7A64" w:rsidRPr="00A35AE5" w:rsidRDefault="00CE7A64" w:rsidP="00CE7A64">
      <w:pPr>
        <w:spacing w:line="360" w:lineRule="auto"/>
        <w:ind w:firstLineChars="200" w:firstLine="480"/>
        <w:rPr>
          <w:rFonts w:ascii="仿宋" w:hAnsi="仿宋"/>
        </w:rPr>
      </w:pPr>
      <w:r w:rsidRPr="00A35AE5">
        <w:rPr>
          <w:rFonts w:ascii="仿宋" w:hAnsi="仿宋" w:hint="eastAsia"/>
        </w:rPr>
        <w:t>第八条</w:t>
      </w:r>
      <w:r w:rsidRPr="00A35AE5">
        <w:rPr>
          <w:rFonts w:ascii="仿宋" w:hAnsi="仿宋"/>
        </w:rPr>
        <w:t xml:space="preserve"> </w:t>
      </w:r>
      <w:r w:rsidRPr="00A35AE5">
        <w:rPr>
          <w:rFonts w:ascii="仿宋" w:hAnsi="仿宋" w:hint="eastAsia"/>
        </w:rPr>
        <w:t>人民法院在办理案件过程中，依法需要通过期货交易所、期货公司查询、冻结、划拨资金或者有价证券的，期货交易所、期货公司应当予以协助。</w:t>
      </w:r>
    </w:p>
    <w:bookmarkEnd w:id="2"/>
    <w:bookmarkEnd w:id="3"/>
    <w:bookmarkEnd w:id="4"/>
    <w:bookmarkEnd w:id="5"/>
    <w:bookmarkEnd w:id="6"/>
    <w:bookmarkEnd w:id="7"/>
    <w:bookmarkEnd w:id="8"/>
    <w:p w:rsidR="005712AF" w:rsidRPr="00AC4FD0" w:rsidRDefault="005712AF" w:rsidP="005712AF"/>
    <w:p w:rsidR="00CE7A64" w:rsidRDefault="00CE7A64">
      <w:pPr>
        <w:widowControl/>
        <w:jc w:val="left"/>
        <w:rPr>
          <w:b/>
          <w:bCs/>
          <w:kern w:val="44"/>
          <w:sz w:val="36"/>
          <w:szCs w:val="44"/>
        </w:rPr>
      </w:pPr>
      <w:bookmarkStart w:id="177" w:name="_Toc399750557"/>
      <w:bookmarkStart w:id="178" w:name="_Toc400553943"/>
      <w:bookmarkStart w:id="179" w:name="_Toc410115135"/>
      <w:r>
        <w:br w:type="page"/>
      </w:r>
    </w:p>
    <w:p w:rsidR="00705315" w:rsidRPr="00AC4FD0" w:rsidRDefault="00705315" w:rsidP="00705315">
      <w:pPr>
        <w:pStyle w:val="1"/>
        <w:spacing w:before="0" w:after="0" w:line="360" w:lineRule="auto"/>
        <w:ind w:firstLineChars="200" w:firstLine="723"/>
      </w:pPr>
      <w:bookmarkStart w:id="180" w:name="_Toc516405813"/>
      <w:r w:rsidRPr="00AC4FD0">
        <w:rPr>
          <w:rFonts w:hint="eastAsia"/>
        </w:rPr>
        <w:lastRenderedPageBreak/>
        <w:t>第三部分</w:t>
      </w:r>
      <w:r w:rsidRPr="00AC4FD0">
        <w:rPr>
          <w:rFonts w:hint="eastAsia"/>
        </w:rPr>
        <w:t xml:space="preserve">  </w:t>
      </w:r>
      <w:r w:rsidRPr="00AC4FD0">
        <w:rPr>
          <w:rFonts w:hint="eastAsia"/>
        </w:rPr>
        <w:t>关于期货公司</w:t>
      </w:r>
      <w:bookmarkEnd w:id="177"/>
      <w:r w:rsidRPr="00AC4FD0">
        <w:rPr>
          <w:rFonts w:hint="eastAsia"/>
        </w:rPr>
        <w:t>合</w:t>
      </w:r>
      <w:proofErr w:type="gramStart"/>
      <w:r w:rsidRPr="00AC4FD0">
        <w:rPr>
          <w:rFonts w:hint="eastAsia"/>
        </w:rPr>
        <w:t>规</w:t>
      </w:r>
      <w:proofErr w:type="gramEnd"/>
      <w:r w:rsidRPr="00AC4FD0">
        <w:rPr>
          <w:rFonts w:hint="eastAsia"/>
        </w:rPr>
        <w:t>经营的相关规定</w:t>
      </w:r>
      <w:bookmarkEnd w:id="178"/>
      <w:bookmarkEnd w:id="179"/>
      <w:bookmarkEnd w:id="180"/>
    </w:p>
    <w:p w:rsidR="00705315" w:rsidRPr="00AC4FD0" w:rsidRDefault="00705315" w:rsidP="00705315">
      <w:pPr>
        <w:pStyle w:val="2"/>
      </w:pPr>
      <w:bookmarkStart w:id="181" w:name="_Toc399750558"/>
      <w:bookmarkStart w:id="182" w:name="_Toc400553944"/>
      <w:bookmarkStart w:id="183" w:name="_Toc410115136"/>
      <w:bookmarkStart w:id="184" w:name="_Toc516405814"/>
      <w:r w:rsidRPr="00AC4FD0">
        <w:rPr>
          <w:rFonts w:hint="eastAsia"/>
        </w:rPr>
        <w:t>一、关于首席风险官</w:t>
      </w:r>
      <w:bookmarkEnd w:id="181"/>
      <w:r w:rsidRPr="00AC4FD0">
        <w:rPr>
          <w:rFonts w:hint="eastAsia"/>
        </w:rPr>
        <w:t>日常履责的内容与定期报告</w:t>
      </w:r>
      <w:bookmarkEnd w:id="182"/>
      <w:bookmarkEnd w:id="183"/>
      <w:bookmarkEnd w:id="184"/>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掌握首席风险官日常履责的重点检查内容；掌握首席风险官定期报告的有关规定。</w:t>
      </w:r>
    </w:p>
    <w:p w:rsidR="00705315" w:rsidRPr="00AC4FD0" w:rsidRDefault="00705315" w:rsidP="00705315">
      <w:pPr>
        <w:pStyle w:val="3"/>
      </w:pPr>
      <w:bookmarkStart w:id="185" w:name="_Toc400553945"/>
      <w:bookmarkStart w:id="186" w:name="_Toc410115137"/>
      <w:bookmarkStart w:id="187" w:name="_Toc516405815"/>
      <w:r w:rsidRPr="00AC4FD0">
        <w:rPr>
          <w:rFonts w:ascii="仿宋" w:hAnsi="仿宋" w:hint="eastAsia"/>
          <w:kern w:val="0"/>
          <w:szCs w:val="24"/>
        </w:rPr>
        <w:t>（一）</w:t>
      </w:r>
      <w:r w:rsidRPr="00AC4FD0">
        <w:rPr>
          <w:rFonts w:hint="eastAsia"/>
        </w:rPr>
        <w:t>首席风险</w:t>
      </w:r>
      <w:proofErr w:type="gramStart"/>
      <w:r w:rsidRPr="00AC4FD0">
        <w:rPr>
          <w:rFonts w:hint="eastAsia"/>
        </w:rPr>
        <w:t>官工作</w:t>
      </w:r>
      <w:proofErr w:type="gramEnd"/>
      <w:r w:rsidRPr="00AC4FD0">
        <w:rPr>
          <w:rFonts w:hint="eastAsia"/>
        </w:rPr>
        <w:t>职责中重点检查的内容有哪些</w:t>
      </w:r>
      <w:bookmarkEnd w:id="185"/>
      <w:bookmarkEnd w:id="186"/>
      <w:bookmarkEnd w:id="187"/>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依据：《期货公司首席风险官管理规定（试行）》第二十条 首席风险</w:t>
      </w:r>
      <w:proofErr w:type="gramStart"/>
      <w:r w:rsidRPr="00AC4FD0">
        <w:rPr>
          <w:rFonts w:ascii="仿宋" w:hAnsi="仿宋" w:hint="eastAsia"/>
        </w:rPr>
        <w:t>官应当</w:t>
      </w:r>
      <w:proofErr w:type="gramEnd"/>
      <w:r w:rsidRPr="00AC4FD0">
        <w:rPr>
          <w:rFonts w:ascii="仿宋" w:hAnsi="仿宋" w:hint="eastAsia"/>
        </w:rPr>
        <w:t>对期货公司经营管理中可能发生的违规事项和可能存在的风险隐患进行质询和调查，并重点检查期货公司是否依据法律、行政法规及有关规定，建立健全和有效执行以下制度：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（一）期货公司客户保证金安全存管制度；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（二）期货公司风险监管指标管理制度；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（三）期货公司治理和内部控制制度；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（四）期货公司经纪业务规则、结算业务规则、客户风险管理制度和信息安全制度；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（五）期货公司员工近亲属持仓报告制度；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（六）其他对客户资产安全、交易安全等期货公司持续稳健经营有重要影响的制度。</w:t>
      </w:r>
    </w:p>
    <w:p w:rsidR="00705315" w:rsidRPr="00AC4FD0" w:rsidRDefault="00705315" w:rsidP="00705315">
      <w:pPr>
        <w:pStyle w:val="3"/>
      </w:pPr>
      <w:bookmarkStart w:id="188" w:name="_Toc400553946"/>
      <w:bookmarkStart w:id="189" w:name="_Toc410115138"/>
      <w:bookmarkStart w:id="190" w:name="_Toc516405816"/>
      <w:r w:rsidRPr="00AC4FD0">
        <w:rPr>
          <w:rFonts w:ascii="仿宋" w:hAnsi="仿宋" w:hint="eastAsia"/>
          <w:kern w:val="0"/>
          <w:szCs w:val="24"/>
        </w:rPr>
        <w:t>（二）</w:t>
      </w:r>
      <w:r w:rsidRPr="00AC4FD0">
        <w:rPr>
          <w:rFonts w:hint="eastAsia"/>
        </w:rPr>
        <w:t>首席风险官定期报告的时间要求</w:t>
      </w:r>
      <w:bookmarkEnd w:id="188"/>
      <w:bookmarkEnd w:id="189"/>
      <w:bookmarkEnd w:id="190"/>
    </w:p>
    <w:p w:rsidR="00705315" w:rsidRPr="00AC4FD0" w:rsidRDefault="00705315" w:rsidP="00705315">
      <w:pPr>
        <w:spacing w:line="360" w:lineRule="auto"/>
        <w:ind w:firstLineChars="200" w:firstLine="480"/>
        <w:rPr>
          <w:rFonts w:ascii="仿宋" w:hAnsi="仿宋"/>
        </w:rPr>
      </w:pPr>
      <w:r w:rsidRPr="00AC4FD0">
        <w:rPr>
          <w:rFonts w:ascii="仿宋" w:hAnsi="仿宋" w:hint="eastAsia"/>
          <w:bCs/>
        </w:rPr>
        <w:t>依据：</w:t>
      </w:r>
      <w:r w:rsidRPr="00AC4FD0">
        <w:rPr>
          <w:rFonts w:ascii="仿宋" w:hAnsi="仿宋" w:hint="eastAsia"/>
          <w:b/>
          <w:bCs/>
        </w:rPr>
        <w:t xml:space="preserve"> </w:t>
      </w:r>
      <w:r w:rsidRPr="00AC4FD0">
        <w:rPr>
          <w:rFonts w:ascii="仿宋" w:hAnsi="仿宋" w:hint="eastAsia"/>
        </w:rPr>
        <w:t>《期货公司首席风险官管理规定（试行）》</w:t>
      </w:r>
      <w:r w:rsidRPr="00AC4FD0">
        <w:rPr>
          <w:rFonts w:ascii="仿宋" w:hAnsi="仿宋"/>
          <w:bCs/>
        </w:rPr>
        <w:t>第二十八条</w:t>
      </w:r>
      <w:r w:rsidRPr="00AC4FD0">
        <w:rPr>
          <w:rFonts w:ascii="仿宋" w:hAnsi="仿宋"/>
        </w:rPr>
        <w:t xml:space="preserve">　首席风险</w:t>
      </w:r>
      <w:proofErr w:type="gramStart"/>
      <w:r w:rsidRPr="00AC4FD0">
        <w:rPr>
          <w:rFonts w:ascii="仿宋" w:hAnsi="仿宋"/>
        </w:rPr>
        <w:t>官应当</w:t>
      </w:r>
      <w:proofErr w:type="gramEnd"/>
      <w:r w:rsidRPr="00AC4FD0">
        <w:rPr>
          <w:rFonts w:ascii="仿宋" w:hAnsi="仿宋"/>
        </w:rPr>
        <w:t>在每季度结束之日起10个工作日内向公司住所</w:t>
      </w:r>
      <w:proofErr w:type="gramStart"/>
      <w:r w:rsidRPr="00AC4FD0">
        <w:rPr>
          <w:rFonts w:ascii="仿宋" w:hAnsi="仿宋"/>
        </w:rPr>
        <w:t>地中国</w:t>
      </w:r>
      <w:proofErr w:type="gramEnd"/>
      <w:r w:rsidRPr="00AC4FD0">
        <w:rPr>
          <w:rFonts w:ascii="仿宋" w:hAnsi="仿宋"/>
        </w:rPr>
        <w:t>证监会派出机构提交季度工作报告；每年1月20日前向公司住所</w:t>
      </w:r>
      <w:proofErr w:type="gramStart"/>
      <w:r w:rsidRPr="00AC4FD0">
        <w:rPr>
          <w:rFonts w:ascii="仿宋" w:hAnsi="仿宋"/>
        </w:rPr>
        <w:t>地中国</w:t>
      </w:r>
      <w:proofErr w:type="gramEnd"/>
      <w:r w:rsidRPr="00AC4FD0">
        <w:rPr>
          <w:rFonts w:ascii="仿宋" w:hAnsi="仿宋"/>
        </w:rPr>
        <w:t>证监会派出机构提交上一年度全面工作报告，报告期货公司合</w:t>
      </w:r>
      <w:proofErr w:type="gramStart"/>
      <w:r w:rsidRPr="00AC4FD0">
        <w:rPr>
          <w:rFonts w:ascii="仿宋" w:hAnsi="仿宋"/>
        </w:rPr>
        <w:t>规</w:t>
      </w:r>
      <w:proofErr w:type="gramEnd"/>
      <w:r w:rsidRPr="00AC4FD0">
        <w:rPr>
          <w:rFonts w:ascii="仿宋" w:hAnsi="仿宋"/>
        </w:rPr>
        <w:t>经营、风险管理状况和内部控制状况，以及首席风险官的履行职责情况，包括首席风险官所作的尽职调查、提出的整改意见以及期货公司整改效果等内容。</w:t>
      </w:r>
    </w:p>
    <w:p w:rsidR="00705315" w:rsidRPr="00AC4FD0" w:rsidRDefault="00705315" w:rsidP="00705315">
      <w:pPr>
        <w:pStyle w:val="2"/>
      </w:pPr>
      <w:bookmarkStart w:id="191" w:name="_Toc400553952"/>
      <w:bookmarkStart w:id="192" w:name="_Toc399750560"/>
      <w:bookmarkStart w:id="193" w:name="_Toc410115139"/>
      <w:bookmarkStart w:id="194" w:name="_Toc516405817"/>
      <w:r w:rsidRPr="00AC4FD0">
        <w:rPr>
          <w:rFonts w:hint="eastAsia"/>
        </w:rPr>
        <w:lastRenderedPageBreak/>
        <w:t>二、关于信息技术</w:t>
      </w:r>
      <w:bookmarkEnd w:id="191"/>
      <w:bookmarkEnd w:id="192"/>
      <w:bookmarkEnd w:id="193"/>
      <w:bookmarkEnd w:id="194"/>
    </w:p>
    <w:p w:rsidR="00705315" w:rsidRPr="00AC4FD0" w:rsidRDefault="00705315" w:rsidP="00705315">
      <w:pPr>
        <w:pStyle w:val="3"/>
      </w:pPr>
      <w:bookmarkStart w:id="195" w:name="_Toc400553954"/>
      <w:bookmarkStart w:id="196" w:name="_Toc410115140"/>
      <w:bookmarkStart w:id="197" w:name="_Toc516405818"/>
      <w:r w:rsidRPr="00AC4FD0">
        <w:rPr>
          <w:rFonts w:ascii="仿宋" w:hAnsi="仿宋" w:hint="eastAsia"/>
          <w:kern w:val="0"/>
          <w:szCs w:val="24"/>
        </w:rPr>
        <w:t>（一）</w:t>
      </w:r>
      <w:r w:rsidRPr="00AC4FD0">
        <w:rPr>
          <w:rFonts w:hint="eastAsia"/>
        </w:rPr>
        <w:t>《证券期货业信息安全保障管理办法》</w:t>
      </w:r>
      <w:bookmarkEnd w:id="195"/>
      <w:bookmarkEnd w:id="196"/>
      <w:bookmarkEnd w:id="197"/>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掌握《证券期货业信息安全保障管理办法》有关实行“谁运行、谁负责，谁使用、谁负责”、安全优先、保障发展的原则；了解证监会信息安全管理部门及派出机构的职责、职权，及可以采取的监管措施。</w:t>
      </w:r>
    </w:p>
    <w:p w:rsidR="00705315" w:rsidRPr="00AC4FD0" w:rsidRDefault="00705315" w:rsidP="00705315">
      <w:pPr>
        <w:spacing w:line="360" w:lineRule="auto"/>
        <w:ind w:firstLineChars="200" w:firstLine="480"/>
        <w:rPr>
          <w:rFonts w:ascii="仿宋" w:hAnsi="仿宋"/>
        </w:rPr>
      </w:pPr>
      <w:bookmarkStart w:id="198" w:name="_Toc400553955"/>
      <w:r w:rsidRPr="00AC4FD0">
        <w:rPr>
          <w:rFonts w:ascii="仿宋" w:hAnsi="仿宋"/>
        </w:rPr>
        <w:t>1</w:t>
      </w:r>
      <w:r w:rsidRPr="00AC4FD0">
        <w:rPr>
          <w:rFonts w:ascii="仿宋" w:hAnsi="仿宋" w:hint="eastAsia"/>
        </w:rPr>
        <w:t>．信息安全保障工作的原则</w:t>
      </w:r>
      <w:bookmarkEnd w:id="198"/>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rPr>
        <w:t xml:space="preserve"> 第三条 证券期货</w:t>
      </w:r>
      <w:proofErr w:type="gramStart"/>
      <w:r w:rsidRPr="00AC4FD0">
        <w:rPr>
          <w:rFonts w:ascii="仿宋" w:hAnsi="仿宋"/>
        </w:rPr>
        <w:t>业信息</w:t>
      </w:r>
      <w:proofErr w:type="gramEnd"/>
      <w:r w:rsidRPr="00AC4FD0">
        <w:rPr>
          <w:rFonts w:ascii="仿宋" w:hAnsi="仿宋"/>
        </w:rPr>
        <w:t>安全 保障 工作实行 “ 谁运行、谁负责，谁 使用 、谁负责 ” 、安全优先、保障发展的原则。</w:t>
      </w:r>
    </w:p>
    <w:p w:rsidR="00705315" w:rsidRPr="00AC4FD0" w:rsidRDefault="00705315" w:rsidP="00705315">
      <w:pPr>
        <w:spacing w:line="360" w:lineRule="auto"/>
        <w:ind w:firstLineChars="200" w:firstLine="480"/>
        <w:rPr>
          <w:rFonts w:ascii="仿宋" w:hAnsi="仿宋"/>
        </w:rPr>
      </w:pPr>
      <w:bookmarkStart w:id="199" w:name="_Toc400553956"/>
      <w:r w:rsidRPr="00AC4FD0">
        <w:rPr>
          <w:rFonts w:ascii="仿宋" w:hAnsi="仿宋"/>
        </w:rPr>
        <w:t>2</w:t>
      </w:r>
      <w:r w:rsidRPr="00AC4FD0">
        <w:rPr>
          <w:rFonts w:ascii="仿宋" w:hAnsi="仿宋" w:hint="eastAsia"/>
        </w:rPr>
        <w:t>．信息安全检查机构和机构信息安全管理未能达到规定要求的法律责任</w:t>
      </w:r>
      <w:bookmarkEnd w:id="199"/>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rPr>
        <w:t xml:space="preserve"> 第</w:t>
      </w:r>
      <w:r w:rsidRPr="00AC4FD0">
        <w:rPr>
          <w:rFonts w:ascii="仿宋" w:hAnsi="仿宋" w:hint="eastAsia"/>
        </w:rPr>
        <w:t>四十五</w:t>
      </w:r>
      <w:r w:rsidRPr="00AC4FD0">
        <w:rPr>
          <w:rFonts w:ascii="仿宋" w:hAnsi="仿宋"/>
        </w:rPr>
        <w:t xml:space="preserve">条 中国证监会及其派出机构依照职责范围，对核心机构和经营机构进行信息安全检查或者委托国家、行业有关专业安全机构进行安全检查。核心机构和经营机构应当配合检查 。 </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核心机构和经营机构</w:t>
      </w:r>
      <w:r w:rsidRPr="00AC4FD0">
        <w:rPr>
          <w:rFonts w:ascii="仿宋" w:hAnsi="仿宋"/>
        </w:rPr>
        <w:t xml:space="preserve"> 的信息安全管理不能达到规定要求的， 中国证监会及其派出机构 责令其限期改正，改正前可以暂停或者限制其部分或者全部证券期货经营业务活动。 </w:t>
      </w:r>
    </w:p>
    <w:p w:rsidR="00705315" w:rsidRPr="00AC4FD0" w:rsidRDefault="00705315" w:rsidP="00705315">
      <w:pPr>
        <w:pStyle w:val="3"/>
      </w:pPr>
      <w:bookmarkStart w:id="200" w:name="_Toc400553957"/>
      <w:bookmarkStart w:id="201" w:name="_Toc410115141"/>
      <w:bookmarkStart w:id="202" w:name="_Toc516405819"/>
      <w:r w:rsidRPr="00AC4FD0">
        <w:rPr>
          <w:rFonts w:ascii="仿宋" w:hAnsi="仿宋" w:hint="eastAsia"/>
          <w:kern w:val="0"/>
          <w:szCs w:val="24"/>
        </w:rPr>
        <w:t>（二）</w:t>
      </w:r>
      <w:r w:rsidRPr="00AC4FD0">
        <w:rPr>
          <w:rFonts w:hint="eastAsia"/>
        </w:rPr>
        <w:t>《证券期货业信息安全事件报告与调查处理办法》</w:t>
      </w:r>
      <w:bookmarkEnd w:id="200"/>
      <w:bookmarkEnd w:id="201"/>
      <w:bookmarkEnd w:id="202"/>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证券期货业信息安全事件报告与调查处理办法》对于信息安全事件的定义，掌握信息安全事件各等级的定义及所属情形，并能够在实际工作中准确界定、识别信息安全事件及其等级；掌握应进行预警报告、应急报告的信息安全事件情形，以及预警报告、应急报告和事件总结报告的报告要求、报告对象</w:t>
      </w:r>
    </w:p>
    <w:p w:rsidR="00705315" w:rsidRPr="00AC4FD0" w:rsidRDefault="00705315" w:rsidP="00705315">
      <w:pPr>
        <w:spacing w:line="360" w:lineRule="auto"/>
        <w:ind w:firstLineChars="200" w:firstLine="480"/>
        <w:rPr>
          <w:rFonts w:ascii="仿宋" w:hAnsi="仿宋"/>
        </w:rPr>
      </w:pPr>
      <w:bookmarkStart w:id="203" w:name="_Toc400553958"/>
      <w:r w:rsidRPr="00AC4FD0">
        <w:rPr>
          <w:rFonts w:ascii="仿宋" w:hAnsi="仿宋" w:hint="eastAsia"/>
        </w:rPr>
        <w:t>1.证券期货</w:t>
      </w:r>
      <w:proofErr w:type="gramStart"/>
      <w:r w:rsidRPr="00AC4FD0">
        <w:rPr>
          <w:rFonts w:ascii="仿宋" w:hAnsi="仿宋" w:hint="eastAsia"/>
        </w:rPr>
        <w:t>业信息</w:t>
      </w:r>
      <w:proofErr w:type="gramEnd"/>
      <w:r w:rsidRPr="00AC4FD0">
        <w:rPr>
          <w:rFonts w:ascii="仿宋" w:hAnsi="仿宋" w:hint="eastAsia"/>
        </w:rPr>
        <w:t>安全事件的定义</w:t>
      </w:r>
      <w:bookmarkEnd w:id="203"/>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第二条  证券期货</w:t>
      </w:r>
      <w:proofErr w:type="gramStart"/>
      <w:r w:rsidRPr="00AC4FD0">
        <w:rPr>
          <w:rFonts w:ascii="仿宋" w:hAnsi="仿宋" w:hint="eastAsia"/>
        </w:rPr>
        <w:t>业信息</w:t>
      </w:r>
      <w:proofErr w:type="gramEnd"/>
      <w:r w:rsidRPr="00AC4FD0">
        <w:rPr>
          <w:rFonts w:ascii="仿宋" w:hAnsi="仿宋" w:hint="eastAsia"/>
        </w:rPr>
        <w:t>安全事件是指证券期货业信息系统运行异常或者数据损毁、泄露，对投资者合法权益造成损害或者对证券期货市场造成不良影响的事件。</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bookmarkStart w:id="204" w:name="_Toc400553959"/>
      <w:r w:rsidRPr="00AC4FD0">
        <w:rPr>
          <w:rFonts w:ascii="仿宋" w:hAnsi="仿宋" w:hint="eastAsia"/>
        </w:rPr>
        <w:lastRenderedPageBreak/>
        <w:t>2.证券期货</w:t>
      </w:r>
      <w:proofErr w:type="gramStart"/>
      <w:r w:rsidRPr="00AC4FD0">
        <w:rPr>
          <w:rFonts w:ascii="仿宋" w:hAnsi="仿宋" w:hint="eastAsia"/>
        </w:rPr>
        <w:t>业信息</w:t>
      </w:r>
      <w:proofErr w:type="gramEnd"/>
      <w:r w:rsidRPr="00AC4FD0">
        <w:rPr>
          <w:rFonts w:ascii="仿宋" w:hAnsi="仿宋" w:hint="eastAsia"/>
        </w:rPr>
        <w:t>安全事件各等级的定义及所属情形</w:t>
      </w:r>
      <w:bookmarkEnd w:id="204"/>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第九条  根据信息安全事件对投资者合法权益造成损害，或者对证券期货市场造成不良影响的程度，事件分为特别重大事件、重大事件、较大事件、一般事件。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第十条 特别重大事件是指对投资者合法权益造成特别严重损害或者对证券期货市场造成特别严重影响的信息安全事件。符合下列情形之一的为特别重大事件：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w:t>
      </w:r>
      <w:bookmarkStart w:id="205" w:name="OLE_LINK3"/>
      <w:r w:rsidRPr="00AC4FD0">
        <w:rPr>
          <w:rFonts w:ascii="仿宋" w:hAnsi="仿宋" w:hint="eastAsia"/>
        </w:rPr>
        <w:t>证券交易所交易、通信、行情发布系统在开市前无法正常启动或者中断达到20分钟以上，或者受影响营业部或者交易单元比例达到20%以上，或者交易中断的证券只数达到20%以上的</w:t>
      </w:r>
      <w:bookmarkEnd w:id="205"/>
      <w:r w:rsidRPr="00AC4FD0">
        <w:rPr>
          <w:rFonts w:ascii="仿宋" w:hAnsi="仿宋" w:hint="eastAsia"/>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（二）期货交易所交易业务系统全部中断，影响交易时间累计2小时以上的；结算交割业务系统中断，影响下一交易</w:t>
      </w:r>
      <w:proofErr w:type="gramStart"/>
      <w:r w:rsidRPr="00AC4FD0">
        <w:rPr>
          <w:rFonts w:ascii="仿宋" w:hAnsi="仿宋" w:hint="eastAsia"/>
        </w:rPr>
        <w:t>日正常</w:t>
      </w:r>
      <w:proofErr w:type="gramEnd"/>
      <w:r w:rsidRPr="00AC4FD0">
        <w:rPr>
          <w:rFonts w:ascii="仿宋" w:hAnsi="仿宋" w:hint="eastAsia"/>
        </w:rPr>
        <w:t>开市的；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（三）中国证券登记结算公司登记结算系统瘫痪、短期内无法恢复且何日恢复无法预知，对公司全部业务或者整个市场造成重大影响的；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（四）有效客户数在100万人以上的证券公司、期货公司集中交易系统或者网上交易系统全部中断，影响交易时间累计2小时以上的；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（五）有效客户数在100万人以上的证券公司、期货公司结算系统发生故障，在开市前未能完成前一交易日的结算或者结算数据出现重大错误，影响投资者正常交易的；</w:t>
      </w:r>
    </w:p>
    <w:p w:rsidR="00705315" w:rsidRPr="00AC4FD0" w:rsidRDefault="00705315" w:rsidP="00705315">
      <w:pPr>
        <w:spacing w:line="360" w:lineRule="auto"/>
        <w:ind w:firstLineChars="200" w:firstLine="496"/>
        <w:rPr>
          <w:rFonts w:ascii="仿宋" w:hAnsi="仿宋"/>
        </w:rPr>
      </w:pPr>
      <w:r w:rsidRPr="00AC4FD0">
        <w:rPr>
          <w:rFonts w:ascii="仿宋" w:hAnsi="仿宋" w:hint="eastAsia"/>
          <w:spacing w:val="4"/>
        </w:rPr>
        <w:t>（六）基金销售、会计核算或者注册登记系统发生严重故障，</w:t>
      </w:r>
      <w:r w:rsidRPr="00AC4FD0">
        <w:rPr>
          <w:rFonts w:ascii="仿宋" w:hAnsi="仿宋" w:hint="eastAsia"/>
        </w:rPr>
        <w:t>且备份系统预计在8小时内无法恢复，影响100万人以上投资者当日或者后续交易日基金正常申购赎回的；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（七）100万人以上的投资者数据发生损毁或者错误等异常情况，影响当日或者后续交易</w:t>
      </w:r>
      <w:proofErr w:type="gramStart"/>
      <w:r w:rsidRPr="00AC4FD0">
        <w:rPr>
          <w:rFonts w:ascii="仿宋" w:hAnsi="仿宋" w:hint="eastAsia"/>
        </w:rPr>
        <w:t>日正常</w:t>
      </w:r>
      <w:proofErr w:type="gramEnd"/>
      <w:r w:rsidRPr="00AC4FD0">
        <w:rPr>
          <w:rFonts w:ascii="仿宋" w:hAnsi="仿宋" w:hint="eastAsia"/>
        </w:rPr>
        <w:t>交易的；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（八）100万人以上的投资者数据发生泄露的；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（九）其他对投资者合法权益、证券期货市场造成特别严重影响的事件。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第十一条 重大事件是指对投资者合法权益造成严重损害或者对证券期货市场造成严重影响的信息安全事件。符合下列情形之一，且未达到特别重大事件的</w:t>
      </w:r>
      <w:r w:rsidRPr="00AC4FD0">
        <w:rPr>
          <w:rFonts w:ascii="仿宋" w:hAnsi="仿宋" w:hint="eastAsia"/>
        </w:rPr>
        <w:lastRenderedPageBreak/>
        <w:t>为重大事件：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（一）证券交易所交易、通信、行情发布系统中断达到10分钟以上，或者受影响营业部或者交易单元比例达到10%以上，或者交易中断的证券只数达到10%以上的；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（二）期货交易所交易业务系统全部中断，影响交易时间累计30分钟以上的；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（三）中国证券登记结算公司登记结算系统故障，影响下一个交易日的正常开市或者业务开展，可能导致整个市场当日某项业务不能正常进行的；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（四）有效客户数在10万人以上的证券公司、期货公司集中交易系统或者网上交易系统全部中断，影响交易时间累计30分钟以上的；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（五）有效客户数在10万人以上的证券公司、期货公司结算系统发生故障，在开市前未能完成前一交易日的结算或者结算数据出现重大错误，影响投资者正常交易的；</w:t>
      </w:r>
    </w:p>
    <w:p w:rsidR="00705315" w:rsidRPr="00AC4FD0" w:rsidRDefault="00705315" w:rsidP="00705315">
      <w:pPr>
        <w:spacing w:line="360" w:lineRule="auto"/>
        <w:ind w:firstLineChars="200" w:firstLine="496"/>
        <w:rPr>
          <w:rFonts w:ascii="仿宋" w:hAnsi="仿宋"/>
        </w:rPr>
      </w:pPr>
      <w:r w:rsidRPr="00AC4FD0">
        <w:rPr>
          <w:rFonts w:ascii="仿宋" w:hAnsi="仿宋" w:hint="eastAsia"/>
          <w:spacing w:val="4"/>
        </w:rPr>
        <w:t>（六）基金销售、会计核算或者注册登记系统发生严重故障，</w:t>
      </w:r>
      <w:r w:rsidRPr="00AC4FD0">
        <w:rPr>
          <w:rFonts w:ascii="仿宋" w:hAnsi="仿宋" w:hint="eastAsia"/>
        </w:rPr>
        <w:t>且备份系统预计在4小时内无法恢复，影响10万人以上投资者当日或者后续交易日基金正常申购赎回的；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（七）10万人以上的投资者数据发生损毁或者错误等异常情况，影响当日或者后续交易</w:t>
      </w:r>
      <w:proofErr w:type="gramStart"/>
      <w:r w:rsidRPr="00AC4FD0">
        <w:rPr>
          <w:rFonts w:ascii="仿宋" w:hAnsi="仿宋" w:hint="eastAsia"/>
        </w:rPr>
        <w:t>日正常</w:t>
      </w:r>
      <w:proofErr w:type="gramEnd"/>
      <w:r w:rsidRPr="00AC4FD0">
        <w:rPr>
          <w:rFonts w:ascii="仿宋" w:hAnsi="仿宋" w:hint="eastAsia"/>
        </w:rPr>
        <w:t>交易的；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（八）10万人以上的投资者数据发生泄露的；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（九）其他对投资者合法权益、证券期货市场造成严重影响的事件。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第十二条 较大事件是指对投资者合法权益造成较大损害或者对证券期货市场造成较大影响的信息安全事件。符合下列情形之一，且未达到重大事件的为较大事件：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（一）证券交易所交易、通信、行情发布系统中断，受影响营业部或者交易单元比例达到5%以上，或者交易中断的证券只数达到5%以上的；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（二）期货交易所交易业务系统全部中断、部分中断，影响交易时间在3分钟以上的；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（三）中国证券登记结算公司登记结算系统故障，未影响市场正常交易，但</w:t>
      </w:r>
      <w:r w:rsidRPr="00AC4FD0">
        <w:rPr>
          <w:rFonts w:ascii="仿宋" w:hAnsi="仿宋" w:hint="eastAsia"/>
        </w:rPr>
        <w:lastRenderedPageBreak/>
        <w:t>某一项或者几项业务中断或者延迟超过4小时（不含），在当日内恢复正常，给部分参与人带来影响的；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（四）证券公司、期货公司集中交易系统或者网上交易系统全部中断、部分中断，影响交易时间累计在5分钟以上的；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（五）证券公司第三方存管系统、融资融券系统全部或者部分停止运行，影响业务时间累计30分钟以上，期货</w:t>
      </w:r>
      <w:proofErr w:type="gramStart"/>
      <w:r w:rsidRPr="00AC4FD0">
        <w:rPr>
          <w:rFonts w:ascii="仿宋" w:hAnsi="仿宋" w:hint="eastAsia"/>
        </w:rPr>
        <w:t>公司银期转账</w:t>
      </w:r>
      <w:proofErr w:type="gramEnd"/>
      <w:r w:rsidRPr="00AC4FD0">
        <w:rPr>
          <w:rFonts w:ascii="仿宋" w:hAnsi="仿宋" w:hint="eastAsia"/>
        </w:rPr>
        <w:t>系统全部或者部分停止运行，影响业务时间累计30分钟以上的；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（六）有效客户数在10万人以下的证券公司、期货公司结算系统发生故障，在开市前未能完成前一交易日的结算或者结算数据出现错误，影响投资者正常交易的；</w:t>
      </w:r>
    </w:p>
    <w:p w:rsidR="00705315" w:rsidRPr="00AC4FD0" w:rsidRDefault="00705315" w:rsidP="00705315">
      <w:pPr>
        <w:spacing w:line="360" w:lineRule="auto"/>
        <w:ind w:firstLineChars="200" w:firstLine="496"/>
        <w:rPr>
          <w:rFonts w:ascii="仿宋" w:hAnsi="仿宋"/>
        </w:rPr>
      </w:pPr>
      <w:r w:rsidRPr="00AC4FD0">
        <w:rPr>
          <w:rFonts w:ascii="仿宋" w:hAnsi="仿宋" w:hint="eastAsia"/>
          <w:spacing w:val="4"/>
        </w:rPr>
        <w:t>（七）基金销售、会计核算或者注册登记系统发生严重故障，</w:t>
      </w:r>
      <w:r w:rsidRPr="00AC4FD0">
        <w:rPr>
          <w:rFonts w:ascii="仿宋" w:hAnsi="仿宋" w:hint="eastAsia"/>
        </w:rPr>
        <w:t>且备份系统预计在2小时内无法恢复，影响10万人以下的投资者当日或者后续交易日基金正常申购赎回的；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（八）提供现场交易服务的证券公司分支机构、期货公司营业部现场行情或者现场交易系统发生故障,影响交易时间累计2小时以上的；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（九）10万人以下的投资者数据发生损毁或者错误等异常情况，影响当日或者后续交易</w:t>
      </w:r>
      <w:proofErr w:type="gramStart"/>
      <w:r w:rsidRPr="00AC4FD0">
        <w:rPr>
          <w:rFonts w:ascii="仿宋" w:hAnsi="仿宋" w:hint="eastAsia"/>
        </w:rPr>
        <w:t>日正常</w:t>
      </w:r>
      <w:proofErr w:type="gramEnd"/>
      <w:r w:rsidRPr="00AC4FD0">
        <w:rPr>
          <w:rFonts w:ascii="仿宋" w:hAnsi="仿宋" w:hint="eastAsia"/>
        </w:rPr>
        <w:t>交易的；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（十）10万人以下的投资者数据发生泄露的；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（十一）其他对投资者合法权益、证券期货市场造成较大影响的事件。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第十三条 一般事件是指对投资者合法权益造成损害或者对证券期货市场造成影响的信息安全事件。符合下列情形之一，且未达到较大事件的为一般事件：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（一）证券交易所交易、通信、行情发布系统中断，受影响营业部或者交易单元比例未达到5%，或者交易中断的证券</w:t>
      </w:r>
      <w:proofErr w:type="gramStart"/>
      <w:r w:rsidRPr="00AC4FD0">
        <w:rPr>
          <w:rFonts w:ascii="仿宋" w:hAnsi="仿宋" w:hint="eastAsia"/>
        </w:rPr>
        <w:t>只数未达到</w:t>
      </w:r>
      <w:proofErr w:type="gramEnd"/>
      <w:r w:rsidRPr="00AC4FD0">
        <w:rPr>
          <w:rFonts w:ascii="仿宋" w:hAnsi="仿宋" w:hint="eastAsia"/>
        </w:rPr>
        <w:t>5%的；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（二）期货交易所交易业务系统全部中断、部分中断，影响交易时间在3分钟以下的；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（三）中国证券登记结算公司登记结算系统故障，未影响市场正常交易，但某一项或者几项业务中断或者延迟超过2小时（不含），在当日内恢复正常，给部分参与人带来影响的；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（四）证券公司、期货公司集中交易系统或者网上交易系统全部中断、部分中断，影响交易时间累计在5分钟以下的；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（五）证券公司第三方存管系统、融资融券系统全部或者部分停止运行，影响业务时间累计30分钟以下，期货</w:t>
      </w:r>
      <w:proofErr w:type="gramStart"/>
      <w:r w:rsidRPr="00AC4FD0">
        <w:rPr>
          <w:rFonts w:ascii="仿宋" w:hAnsi="仿宋" w:hint="eastAsia"/>
        </w:rPr>
        <w:t>公司银期转账</w:t>
      </w:r>
      <w:proofErr w:type="gramEnd"/>
      <w:r w:rsidRPr="00AC4FD0">
        <w:rPr>
          <w:rFonts w:ascii="仿宋" w:hAnsi="仿宋" w:hint="eastAsia"/>
        </w:rPr>
        <w:t>系统全部或者部分停止运行，影响业务时间累计30分钟以下的；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（六）提供现场交易服务的证券公司分支机构、期货公司营业部现场行情或者现场交易系统发生故障，影响交易时间累计2小时以下的；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（七）其他对投资者合法权益、证券期货市场造成影响的事件。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第十四条 本章所称的“以上”包括本数，所称的“以下”不包括本数。</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本章所称的“有效客户数”以证券公司、期货公司向中国证监会及其派出机构上报的发生信息安全事件之前一个月的合格账户期末数为准。合格账户是指开户资料真实、准确、完整，投资者身份真实，资产权属关系清晰，符合相关规定的账户。</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pPr>
      <w:r w:rsidRPr="00AC4FD0">
        <w:rPr>
          <w:rFonts w:hint="eastAsia"/>
        </w:rPr>
        <w:t>3.</w:t>
      </w:r>
      <w:r w:rsidRPr="00AC4FD0">
        <w:rPr>
          <w:rFonts w:hint="eastAsia"/>
        </w:rPr>
        <w:t>应当进行应急报告的信息安全事件情形以及应急报告的报告要求和对象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第十六条 核心机构和经营机构应当建立信息安全应急处置机制，及时处置信息安全事件，尽快恢复信息系统的正常运行，保护事件现场和相关证据，并按照下列要求进行应急报告：</w:t>
      </w:r>
    </w:p>
    <w:p w:rsidR="00705315" w:rsidRPr="00AC4FD0" w:rsidRDefault="00705315" w:rsidP="00705315">
      <w:pPr>
        <w:spacing w:line="360" w:lineRule="auto"/>
        <w:ind w:firstLineChars="200" w:firstLine="496"/>
        <w:rPr>
          <w:rFonts w:ascii="仿宋" w:hAnsi="仿宋"/>
        </w:rPr>
      </w:pPr>
      <w:r w:rsidRPr="00AC4FD0">
        <w:rPr>
          <w:rFonts w:ascii="仿宋" w:hAnsi="仿宋" w:hint="eastAsia"/>
          <w:spacing w:val="4"/>
        </w:rPr>
        <w:t>（一）核心机构重要信息系统发生可能导致或者已经造成交</w:t>
      </w:r>
      <w:r w:rsidRPr="00AC4FD0">
        <w:rPr>
          <w:rFonts w:ascii="仿宋" w:hAnsi="仿宋" w:hint="eastAsia"/>
        </w:rPr>
        <w:t>易中断、严重缓慢的重大故障后，应当立即报告，并每隔30分钟至少上报一次，直至信息系统恢复正常运行；如有重要情况应当立即报告；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（二）证券、期货公司集中交易系统发生故障，可能导致或者已经造成交易中断、严重缓慢的，应当立即报告，并每隔30分钟至少上报一次，直至信息系统恢复正常运行；如有重要情况应当立即报告；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w:t>
      </w:r>
      <w:bookmarkStart w:id="206" w:name="OLE_LINK2"/>
      <w:r w:rsidRPr="00AC4FD0">
        <w:rPr>
          <w:rFonts w:ascii="仿宋" w:hAnsi="仿宋" w:hint="eastAsia"/>
        </w:rPr>
        <w:t>核心机构和经营机构其他信息系统发生故障，影响投资者正常业务办理，原则上30分钟内无法恢复业务正常运行的，应当立即报告，</w:t>
      </w:r>
      <w:bookmarkEnd w:id="206"/>
      <w:r w:rsidRPr="00AC4FD0">
        <w:rPr>
          <w:rFonts w:ascii="仿宋" w:hAnsi="仿宋" w:hint="eastAsia"/>
        </w:rPr>
        <w:t>并每隔1小时至少上报一次，直至业务和信息系统恢复正常运行；如有重要情况应当立即报告；</w:t>
      </w:r>
    </w:p>
    <w:p w:rsidR="00705315" w:rsidRPr="00AC4FD0" w:rsidRDefault="00705315" w:rsidP="00705315">
      <w:pPr>
        <w:spacing w:line="360" w:lineRule="auto"/>
        <w:ind w:firstLineChars="200" w:firstLine="496"/>
        <w:rPr>
          <w:rFonts w:ascii="仿宋" w:hAnsi="仿宋"/>
        </w:rPr>
      </w:pPr>
      <w:r w:rsidRPr="00AC4FD0">
        <w:rPr>
          <w:rFonts w:ascii="仿宋" w:hAnsi="仿宋" w:hint="eastAsia"/>
          <w:spacing w:val="4"/>
        </w:rPr>
        <w:t>（四）核心机构和经营机构发生投资者数据损毁或者泄露的</w:t>
      </w:r>
      <w:r w:rsidRPr="00AC4FD0">
        <w:rPr>
          <w:rFonts w:ascii="仿宋" w:hAnsi="仿宋" w:hint="eastAsia"/>
        </w:rPr>
        <w:t>事件，应当立</w:t>
      </w:r>
      <w:r w:rsidRPr="00AC4FD0">
        <w:rPr>
          <w:rFonts w:ascii="仿宋" w:hAnsi="仿宋" w:hint="eastAsia"/>
        </w:rPr>
        <w:lastRenderedPageBreak/>
        <w:t>即报告，在事件解决前，如有重要情况应当立即报告；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（五）核心机构和经营机构发生涉及计算机犯罪的事件，应当立即报告，在事件解决前，如有重要情况应当立即报告。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第二十条 核心机构或者经营机构应当按照下列规定向有关机构进行报告：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（一）核心机构应当向中国证监会进行预警报告、应急报告和事件总结报告；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（二）核心机构发生信息安全事件影响到其它机构的，应当及时向有关机构进行应急通报；</w:t>
      </w:r>
    </w:p>
    <w:p w:rsidR="00705315" w:rsidRPr="00AC4FD0" w:rsidRDefault="00705315" w:rsidP="00705315">
      <w:pPr>
        <w:spacing w:line="360" w:lineRule="auto"/>
        <w:ind w:firstLineChars="200" w:firstLine="496"/>
        <w:rPr>
          <w:rFonts w:ascii="仿宋" w:hAnsi="仿宋"/>
        </w:rPr>
      </w:pPr>
      <w:r w:rsidRPr="00AC4FD0">
        <w:rPr>
          <w:rFonts w:ascii="仿宋" w:hAnsi="仿宋" w:hint="eastAsia"/>
          <w:spacing w:val="4"/>
        </w:rPr>
        <w:t>（三）经营机构应当向住所</w:t>
      </w:r>
      <w:proofErr w:type="gramStart"/>
      <w:r w:rsidRPr="00AC4FD0">
        <w:rPr>
          <w:rFonts w:ascii="仿宋" w:hAnsi="仿宋" w:hint="eastAsia"/>
          <w:spacing w:val="4"/>
        </w:rPr>
        <w:t>地中国</w:t>
      </w:r>
      <w:proofErr w:type="gramEnd"/>
      <w:r w:rsidRPr="00AC4FD0">
        <w:rPr>
          <w:rFonts w:ascii="仿宋" w:hAnsi="仿宋" w:hint="eastAsia"/>
          <w:spacing w:val="4"/>
        </w:rPr>
        <w:t>证监会派出机构进行预警</w:t>
      </w:r>
      <w:r w:rsidRPr="00AC4FD0">
        <w:rPr>
          <w:rFonts w:ascii="仿宋" w:hAnsi="仿宋" w:hint="eastAsia"/>
        </w:rPr>
        <w:t>报告、应急报告和事件总结报告，经营机构分支机构应当向所在地中国证监会派出机构进行预警报告、应急报告和事件总结报告。事件总结报告同时抄送中国证券业、期货</w:t>
      </w:r>
      <w:proofErr w:type="gramStart"/>
      <w:r w:rsidRPr="00AC4FD0">
        <w:rPr>
          <w:rFonts w:ascii="仿宋" w:hAnsi="仿宋" w:hint="eastAsia"/>
        </w:rPr>
        <w:t>业或者</w:t>
      </w:r>
      <w:proofErr w:type="gramEnd"/>
      <w:r w:rsidRPr="00AC4FD0">
        <w:rPr>
          <w:rFonts w:ascii="仿宋" w:hAnsi="仿宋" w:hint="eastAsia"/>
        </w:rPr>
        <w:t>证券投资基金业协会；</w:t>
      </w:r>
    </w:p>
    <w:p w:rsidR="00705315" w:rsidRPr="00AC4FD0" w:rsidRDefault="00705315" w:rsidP="00705315">
      <w:pPr>
        <w:spacing w:line="360" w:lineRule="auto"/>
        <w:ind w:firstLineChars="200" w:firstLine="488"/>
        <w:rPr>
          <w:rFonts w:ascii="仿宋" w:hAnsi="仿宋"/>
        </w:rPr>
      </w:pPr>
      <w:r w:rsidRPr="00AC4FD0">
        <w:rPr>
          <w:rFonts w:ascii="仿宋" w:hAnsi="仿宋" w:hint="eastAsia"/>
          <w:spacing w:val="2"/>
        </w:rPr>
        <w:t>（四）经营机构发生信息安全事件影响到证券期货交易业务</w:t>
      </w:r>
      <w:r w:rsidRPr="00AC4FD0">
        <w:rPr>
          <w:rFonts w:ascii="仿宋" w:hAnsi="仿宋" w:hint="eastAsia"/>
        </w:rPr>
        <w:t>时，应当同时向相关证券期货交易所进行应急报告和事件总结报告；影响到证券登记结算业务时，应当同时向中国证券登记结算公司进行应急报告和事件总结报告；影响到转融通业务时，应当同时向中国证券金融公司进行应急报告和事件总结报告；影响到其他机构的，应当及时向有关机构进行应急通报；</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（五）核心机构或者经营机构发生涉及计算机犯罪的事件，应当向公安机关进行应急报告。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pPr>
      <w:r w:rsidRPr="00AC4FD0">
        <w:rPr>
          <w:rFonts w:hint="eastAsia"/>
        </w:rPr>
        <w:t>4.</w:t>
      </w:r>
      <w:r w:rsidRPr="00AC4FD0">
        <w:rPr>
          <w:rFonts w:hint="eastAsia"/>
        </w:rPr>
        <w:t>发生信息安全事件的机构有何种情形时会受到行政处罚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第三十一条 发生信息安全事件的机构有以下情形之一的，中国证监会或者其派出机构依照有关法律、行政法规和规章，对其采取监督管理措施或者实施行政处罚：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（一）未按照本办法规定进行事件报告，存在迟报、漏报、谎报或者瞒报的；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（二）未妥善保存证据，或者故意</w:t>
      </w:r>
      <w:r w:rsidRPr="00AC4FD0">
        <w:rPr>
          <w:rFonts w:ascii="仿宋" w:hAnsi="仿宋"/>
        </w:rPr>
        <w:t>隐匿、伪造、篡改</w:t>
      </w:r>
      <w:r w:rsidRPr="00AC4FD0">
        <w:rPr>
          <w:rFonts w:ascii="仿宋" w:hAnsi="仿宋" w:hint="eastAsia"/>
        </w:rPr>
        <w:t>、</w:t>
      </w:r>
      <w:r w:rsidRPr="00AC4FD0">
        <w:rPr>
          <w:rFonts w:ascii="仿宋" w:hAnsi="仿宋"/>
        </w:rPr>
        <w:t>毁损</w:t>
      </w:r>
      <w:r w:rsidRPr="00AC4FD0">
        <w:rPr>
          <w:rFonts w:ascii="仿宋" w:hAnsi="仿宋" w:hint="eastAsia"/>
        </w:rPr>
        <w:t>有关文件、资料和证据的；</w:t>
      </w:r>
    </w:p>
    <w:p w:rsidR="00705315" w:rsidRPr="00AC4FD0" w:rsidRDefault="00705315" w:rsidP="00705315">
      <w:pPr>
        <w:spacing w:line="360" w:lineRule="auto"/>
        <w:ind w:firstLineChars="200" w:firstLine="488"/>
        <w:rPr>
          <w:rFonts w:ascii="仿宋" w:hAnsi="仿宋"/>
        </w:rPr>
      </w:pPr>
      <w:r w:rsidRPr="00AC4FD0">
        <w:rPr>
          <w:rFonts w:ascii="仿宋" w:hAnsi="仿宋" w:hint="eastAsia"/>
          <w:spacing w:val="2"/>
        </w:rPr>
        <w:t>（三）未按照中国证监会信息安全通报要求及时采取风险防</w:t>
      </w:r>
      <w:r w:rsidRPr="00AC4FD0">
        <w:rPr>
          <w:rFonts w:ascii="仿宋" w:hAnsi="仿宋" w:hint="eastAsia"/>
        </w:rPr>
        <w:t>控措施，导致信息安全事件发生的；</w:t>
      </w:r>
    </w:p>
    <w:p w:rsidR="00705315" w:rsidRPr="00AC4FD0" w:rsidRDefault="00705315" w:rsidP="00705315">
      <w:pPr>
        <w:spacing w:line="360" w:lineRule="auto"/>
        <w:ind w:firstLineChars="200" w:firstLine="488"/>
        <w:rPr>
          <w:rFonts w:ascii="仿宋" w:hAnsi="仿宋"/>
        </w:rPr>
      </w:pPr>
      <w:r w:rsidRPr="00AC4FD0">
        <w:rPr>
          <w:rFonts w:ascii="仿宋" w:hAnsi="仿宋" w:hint="eastAsia"/>
          <w:spacing w:val="2"/>
        </w:rPr>
        <w:lastRenderedPageBreak/>
        <w:t>（四）未按照中国证监会或者其派出机构的要求进行整改或</w:t>
      </w:r>
      <w:r w:rsidRPr="00AC4FD0">
        <w:rPr>
          <w:rFonts w:ascii="仿宋" w:hAnsi="仿宋" w:hint="eastAsia"/>
        </w:rPr>
        <w:t>者整改不到位，导致信息安全事件发生的；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w:t>
      </w:r>
      <w:bookmarkStart w:id="207" w:name="OLE_LINK4"/>
      <w:r w:rsidRPr="00AC4FD0">
        <w:rPr>
          <w:rFonts w:ascii="仿宋" w:hAnsi="仿宋" w:hint="eastAsia"/>
        </w:rPr>
        <w:t>阻碍、拒绝调查工作</w:t>
      </w:r>
      <w:bookmarkEnd w:id="207"/>
      <w:r w:rsidRPr="00AC4FD0">
        <w:rPr>
          <w:rFonts w:ascii="仿宋" w:hAnsi="仿宋" w:hint="eastAsia"/>
        </w:rPr>
        <w:t>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（六）中国证监会及其派出机构认定存在其他恶劣情形的。</w:t>
      </w:r>
    </w:p>
    <w:p w:rsidR="00705315" w:rsidRPr="00AC4FD0" w:rsidRDefault="00705315" w:rsidP="00705315">
      <w:pPr>
        <w:pStyle w:val="3"/>
      </w:pPr>
      <w:bookmarkStart w:id="208" w:name="_Toc400553960"/>
      <w:bookmarkStart w:id="209" w:name="_Toc410115142"/>
      <w:bookmarkStart w:id="210" w:name="_Toc516405820"/>
      <w:r w:rsidRPr="00AC4FD0">
        <w:rPr>
          <w:rFonts w:ascii="仿宋" w:hAnsi="仿宋" w:hint="eastAsia"/>
          <w:kern w:val="0"/>
          <w:szCs w:val="24"/>
        </w:rPr>
        <w:t>（三）</w:t>
      </w:r>
      <w:r w:rsidRPr="00AC4FD0">
        <w:rPr>
          <w:rFonts w:hint="eastAsia"/>
        </w:rPr>
        <w:t>《关于加强证券期货经营机构客户交易终端信息等客户信息管理的规定》</w:t>
      </w:r>
      <w:bookmarkEnd w:id="208"/>
      <w:bookmarkEnd w:id="209"/>
      <w:bookmarkEnd w:id="210"/>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关于加强证券期货经营机构客户交易终端信息等客户信息管理的规定》有关客户交易终端信息的定义及其包含内容；掌握存储和记录客户交易终端信息的要求；掌握对于客户交易终端信息保存期限和客户交易区监控录像保存期限的要求；掌握有关保密义务和权限管理、建立日志文档的要求；掌握关于影响采集、记录、存储、报送客户交易终端信息安全的重大事件时报送义务的规定。</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1、客户交易终端信息的定义及其内容</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第三条 客户交易终端信息是指客户通过证券期货经营机构下达交易指令的交易终端特征代码。</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客户交易终端信息是客户委托记录、交易记录的重要组成部分，包括但不限于以下内容：电话号码、互联网通讯协议地址（IP地址）、媒介访问控制地址（MAC地址）以及其他能识别客户交易终端的特征代码。</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2、客户交易终端信息存储和记录的要求</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依据：第八条  证券期货经营机构应当确保存储在集中交易系统和记录在外围信息系统的客户交易终端信息的真实性、准确性、完整性、一致性、可读性。</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3、客户交易终端信息保存期限和客户交易区监控录像保存期限</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依据：第十二条 证券期货经营机构应妥善保存客户交易终端信息和开户资料电子化信息，保存期限不得少于20年。</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证券期货经营机构应妥善保存交易时段客户交易区的监控录像资料，保存期限不得少于6个月。</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4、客户交易终端信息权限管理和建立日志文档的要求；</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依据：第十四条 证券期货经营机构应当严格限制对客户交易终端信息的人工操作权限，明确查询权限和操作流程，建立日志文档并指定专人妥善保管。</w:t>
      </w:r>
      <w:r w:rsidRPr="00AC4FD0">
        <w:rPr>
          <w:rFonts w:ascii="仿宋" w:hAnsi="仿宋"/>
        </w:rPr>
        <w:br/>
      </w:r>
      <w:r w:rsidRPr="00AC4FD0">
        <w:rPr>
          <w:rFonts w:ascii="仿宋" w:hAnsi="仿宋" w:hint="eastAsia"/>
        </w:rPr>
        <w:t xml:space="preserve">    禁止任何人对客户交易终端信息进行隐匿、伪造、篡改或毁损。</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5、发生影响采集、记录、存储、报送客户交易终端信息安全的重大事件时报送义务的规定。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依据：第十五条 发生影响采集、记录、存储、报送客户交易终端信息安全的重大事件时，证券期货经营机构应当及时向公司住所地和事件</w:t>
      </w:r>
      <w:proofErr w:type="gramStart"/>
      <w:r w:rsidRPr="00AC4FD0">
        <w:rPr>
          <w:rFonts w:ascii="仿宋" w:hAnsi="仿宋" w:hint="eastAsia"/>
        </w:rPr>
        <w:t>发生地证监</w:t>
      </w:r>
      <w:proofErr w:type="gramEnd"/>
      <w:r w:rsidRPr="00AC4FD0">
        <w:rPr>
          <w:rFonts w:ascii="仿宋" w:hAnsi="仿宋" w:hint="eastAsia"/>
        </w:rPr>
        <w:t>局报告，不得隐瞒。</w:t>
      </w:r>
    </w:p>
    <w:p w:rsidR="00705315" w:rsidRPr="00AC4FD0" w:rsidRDefault="00705315" w:rsidP="00705315">
      <w:pPr>
        <w:pStyle w:val="3"/>
      </w:pPr>
      <w:bookmarkStart w:id="211" w:name="_Toc400553961"/>
      <w:bookmarkStart w:id="212" w:name="_Toc410115143"/>
      <w:bookmarkStart w:id="213" w:name="_Toc516405821"/>
      <w:r w:rsidRPr="00AC4FD0">
        <w:rPr>
          <w:rFonts w:ascii="仿宋" w:hAnsi="仿宋" w:hint="eastAsia"/>
          <w:kern w:val="0"/>
          <w:szCs w:val="24"/>
        </w:rPr>
        <w:t>（四）</w:t>
      </w:r>
      <w:r w:rsidRPr="00AC4FD0">
        <w:rPr>
          <w:rFonts w:hint="eastAsia"/>
        </w:rPr>
        <w:t>了解《期货公司信息技术管理指引》和《证券期货业信息系统安全等级保护基本要求（试行）》。</w:t>
      </w:r>
      <w:bookmarkEnd w:id="211"/>
      <w:bookmarkEnd w:id="212"/>
      <w:bookmarkEnd w:id="213"/>
    </w:p>
    <w:p w:rsidR="00705315" w:rsidRPr="00AC4FD0" w:rsidRDefault="00705315" w:rsidP="00705315">
      <w:pPr>
        <w:pStyle w:val="2"/>
      </w:pPr>
      <w:bookmarkStart w:id="214" w:name="_Toc399750561"/>
      <w:bookmarkStart w:id="215" w:name="_Toc400553962"/>
      <w:bookmarkStart w:id="216" w:name="_Toc410115144"/>
      <w:bookmarkStart w:id="217" w:name="_Toc516405822"/>
      <w:r w:rsidRPr="00AC4FD0">
        <w:rPr>
          <w:rFonts w:hint="eastAsia"/>
        </w:rPr>
        <w:t>三、关于风险管理子公司</w:t>
      </w:r>
      <w:bookmarkEnd w:id="214"/>
      <w:bookmarkEnd w:id="215"/>
      <w:bookmarkEnd w:id="216"/>
      <w:bookmarkEnd w:id="217"/>
    </w:p>
    <w:p w:rsidR="00705315" w:rsidRPr="00AC4FD0" w:rsidRDefault="00705315" w:rsidP="00705315">
      <w:pPr>
        <w:spacing w:line="360" w:lineRule="auto"/>
        <w:ind w:firstLineChars="200" w:firstLine="560"/>
        <w:rPr>
          <w:rFonts w:ascii="仿宋" w:hAnsi="仿宋"/>
          <w:sz w:val="28"/>
        </w:rPr>
      </w:pPr>
      <w:bookmarkStart w:id="218" w:name="_Toc400553963"/>
      <w:r w:rsidRPr="00AC4FD0">
        <w:rPr>
          <w:rFonts w:ascii="仿宋" w:hAnsi="仿宋" w:hint="eastAsia"/>
          <w:sz w:val="28"/>
        </w:rPr>
        <w:t>《期货公司设立子公司开展以风险管理服务为主的业务试点工作指引（修订）》</w:t>
      </w:r>
      <w:bookmarkEnd w:id="218"/>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掌握风险管理子公司可以开展的试点业务范围，并明确相关试点业务的定义；掌握风险管理子公司客户的适当性要求；掌握期货公司与风险管理子公司、风险管理子公司内部建立业务隔离机制，防范利益冲突的要求；期货公司高管人员在子公司兼职的要求；期货公司关于风险管理子公司信息公示的要求；了解期货公司、风险管理子公司及其从业人员开展试点业务过程中违反自律规则时，协会可以采取的自律管理措施。</w:t>
      </w:r>
    </w:p>
    <w:p w:rsidR="00705315" w:rsidRPr="00AC4FD0" w:rsidRDefault="00705315" w:rsidP="00705315">
      <w:pPr>
        <w:pStyle w:val="3"/>
      </w:pPr>
      <w:bookmarkStart w:id="219" w:name="_Toc400553964"/>
      <w:bookmarkStart w:id="220" w:name="_Toc410115145"/>
      <w:bookmarkStart w:id="221" w:name="_Toc516405823"/>
      <w:r w:rsidRPr="00AC4FD0">
        <w:rPr>
          <w:rFonts w:ascii="仿宋" w:hAnsi="仿宋" w:hint="eastAsia"/>
          <w:kern w:val="0"/>
          <w:szCs w:val="24"/>
        </w:rPr>
        <w:t>（一）</w:t>
      </w:r>
      <w:r w:rsidRPr="00AC4FD0">
        <w:rPr>
          <w:rFonts w:hint="eastAsia"/>
        </w:rPr>
        <w:t>风险管理子公司可以开展的试点业务范围</w:t>
      </w:r>
      <w:bookmarkEnd w:id="219"/>
      <w:bookmarkEnd w:id="220"/>
      <w:bookmarkEnd w:id="221"/>
    </w:p>
    <w:p w:rsidR="00705315" w:rsidRPr="00AC4FD0" w:rsidRDefault="00705315" w:rsidP="00705315">
      <w:pPr>
        <w:spacing w:line="360" w:lineRule="auto"/>
        <w:ind w:firstLineChars="200" w:firstLine="480"/>
        <w:rPr>
          <w:rFonts w:ascii="仿宋" w:hAnsi="仿宋"/>
          <w:bCs/>
        </w:rPr>
      </w:pPr>
      <w:r w:rsidRPr="00AC4FD0">
        <w:rPr>
          <w:rFonts w:ascii="仿宋" w:hAnsi="仿宋" w:hint="eastAsia"/>
        </w:rPr>
        <w:t>依据： 第三条 风险管理子公司可以开展以下试点业务</w:t>
      </w:r>
      <w:r w:rsidRPr="00AC4FD0">
        <w:rPr>
          <w:rFonts w:ascii="仿宋" w:hAnsi="仿宋" w:hint="eastAsia"/>
          <w:bCs/>
        </w:rPr>
        <w:t>：</w:t>
      </w:r>
    </w:p>
    <w:p w:rsidR="00705315" w:rsidRPr="00AC4FD0" w:rsidRDefault="00705315" w:rsidP="00705315">
      <w:pPr>
        <w:numPr>
          <w:ilvl w:val="0"/>
          <w:numId w:val="9"/>
        </w:numPr>
        <w:tabs>
          <w:tab w:val="left" w:pos="640"/>
        </w:tabs>
        <w:spacing w:line="360" w:lineRule="auto"/>
        <w:ind w:firstLineChars="200" w:firstLine="480"/>
        <w:rPr>
          <w:rFonts w:ascii="仿宋" w:hAnsi="仿宋"/>
        </w:rPr>
      </w:pPr>
      <w:proofErr w:type="gramStart"/>
      <w:r w:rsidRPr="00AC4FD0">
        <w:rPr>
          <w:rFonts w:ascii="仿宋" w:hAnsi="仿宋" w:hint="eastAsia"/>
        </w:rPr>
        <w:lastRenderedPageBreak/>
        <w:t>基差交易</w:t>
      </w:r>
      <w:proofErr w:type="gramEnd"/>
      <w:r w:rsidRPr="00AC4FD0">
        <w:rPr>
          <w:rFonts w:ascii="仿宋" w:hAnsi="仿宋" w:hint="eastAsia"/>
        </w:rPr>
        <w:t>；</w:t>
      </w:r>
    </w:p>
    <w:p w:rsidR="00705315" w:rsidRPr="00AC4FD0" w:rsidRDefault="00705315" w:rsidP="00705315">
      <w:pPr>
        <w:numPr>
          <w:ilvl w:val="0"/>
          <w:numId w:val="9"/>
        </w:numPr>
        <w:tabs>
          <w:tab w:val="left" w:pos="640"/>
        </w:tabs>
        <w:spacing w:line="360" w:lineRule="auto"/>
        <w:ind w:firstLineChars="200" w:firstLine="480"/>
        <w:rPr>
          <w:rFonts w:ascii="仿宋" w:hAnsi="仿宋"/>
        </w:rPr>
      </w:pPr>
      <w:r w:rsidRPr="00AC4FD0">
        <w:rPr>
          <w:rFonts w:ascii="仿宋" w:hAnsi="仿宋" w:hint="eastAsia"/>
        </w:rPr>
        <w:t>仓单服务；</w:t>
      </w:r>
    </w:p>
    <w:p w:rsidR="00705315" w:rsidRPr="00AC4FD0" w:rsidRDefault="00705315" w:rsidP="00705315">
      <w:pPr>
        <w:numPr>
          <w:ilvl w:val="0"/>
          <w:numId w:val="9"/>
        </w:numPr>
        <w:tabs>
          <w:tab w:val="left" w:pos="640"/>
        </w:tabs>
        <w:spacing w:line="360" w:lineRule="auto"/>
        <w:ind w:firstLineChars="200" w:firstLine="480"/>
        <w:rPr>
          <w:rFonts w:ascii="仿宋" w:hAnsi="仿宋"/>
        </w:rPr>
      </w:pPr>
      <w:r w:rsidRPr="00AC4FD0">
        <w:rPr>
          <w:rFonts w:ascii="仿宋" w:hAnsi="仿宋" w:hint="eastAsia"/>
        </w:rPr>
        <w:t>合作套保；</w:t>
      </w:r>
    </w:p>
    <w:p w:rsidR="00705315" w:rsidRPr="00AC4FD0" w:rsidRDefault="00705315" w:rsidP="00705315">
      <w:pPr>
        <w:numPr>
          <w:ilvl w:val="0"/>
          <w:numId w:val="9"/>
        </w:numPr>
        <w:tabs>
          <w:tab w:val="left" w:pos="640"/>
        </w:tabs>
        <w:spacing w:line="360" w:lineRule="auto"/>
        <w:ind w:firstLineChars="200" w:firstLine="480"/>
        <w:rPr>
          <w:rFonts w:ascii="仿宋" w:hAnsi="仿宋"/>
        </w:rPr>
      </w:pPr>
      <w:r w:rsidRPr="00AC4FD0">
        <w:rPr>
          <w:rFonts w:ascii="仿宋" w:hAnsi="仿宋" w:hint="eastAsia"/>
        </w:rPr>
        <w:t>定价服务；</w:t>
      </w:r>
    </w:p>
    <w:p w:rsidR="00705315" w:rsidRPr="00AC4FD0" w:rsidRDefault="00705315" w:rsidP="00705315">
      <w:pPr>
        <w:numPr>
          <w:ilvl w:val="0"/>
          <w:numId w:val="9"/>
        </w:numPr>
        <w:tabs>
          <w:tab w:val="left" w:pos="640"/>
        </w:tabs>
        <w:spacing w:line="360" w:lineRule="auto"/>
        <w:ind w:firstLineChars="200" w:firstLine="480"/>
        <w:rPr>
          <w:rFonts w:ascii="仿宋" w:hAnsi="仿宋"/>
        </w:rPr>
      </w:pPr>
      <w:r w:rsidRPr="00AC4FD0">
        <w:rPr>
          <w:rFonts w:ascii="仿宋" w:hAnsi="仿宋" w:hint="eastAsia"/>
        </w:rPr>
        <w:t>做市业务；</w:t>
      </w:r>
    </w:p>
    <w:p w:rsidR="00705315" w:rsidRPr="00AC4FD0" w:rsidRDefault="00705315" w:rsidP="00705315">
      <w:pPr>
        <w:numPr>
          <w:ilvl w:val="0"/>
          <w:numId w:val="9"/>
        </w:numPr>
        <w:tabs>
          <w:tab w:val="left" w:pos="640"/>
        </w:tabs>
        <w:spacing w:line="360" w:lineRule="auto"/>
        <w:ind w:firstLineChars="200" w:firstLine="480"/>
        <w:rPr>
          <w:rFonts w:ascii="仿宋" w:hAnsi="仿宋"/>
        </w:rPr>
      </w:pPr>
      <w:r w:rsidRPr="00AC4FD0">
        <w:rPr>
          <w:rFonts w:ascii="仿宋" w:hAnsi="仿宋" w:hint="eastAsia"/>
        </w:rPr>
        <w:t>其他与风险管理服务相关的业务。</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风险管理公司开展试点业务，应当按照各项交易的业务实质归入上述基本类型，并对不同类型业务实施分类管理。</w:t>
      </w:r>
    </w:p>
    <w:p w:rsidR="00705315" w:rsidRPr="00AC4FD0" w:rsidRDefault="00705315" w:rsidP="00705315">
      <w:pPr>
        <w:tabs>
          <w:tab w:val="left" w:pos="640"/>
        </w:tabs>
        <w:spacing w:line="360" w:lineRule="auto"/>
        <w:ind w:firstLineChars="200" w:firstLine="480"/>
        <w:rPr>
          <w:rFonts w:ascii="仿宋" w:hAnsi="仿宋"/>
        </w:rPr>
      </w:pPr>
    </w:p>
    <w:p w:rsidR="00705315" w:rsidRPr="00AC4FD0" w:rsidRDefault="00705315" w:rsidP="00705315">
      <w:pPr>
        <w:pStyle w:val="3"/>
      </w:pPr>
      <w:bookmarkStart w:id="222" w:name="_Toc400553965"/>
      <w:bookmarkStart w:id="223" w:name="_Toc410115146"/>
      <w:bookmarkStart w:id="224" w:name="_Toc516405824"/>
      <w:r w:rsidRPr="00AC4FD0">
        <w:rPr>
          <w:rFonts w:ascii="仿宋" w:hAnsi="仿宋" w:hint="eastAsia"/>
          <w:kern w:val="0"/>
          <w:szCs w:val="24"/>
        </w:rPr>
        <w:t>（二）</w:t>
      </w:r>
      <w:r w:rsidRPr="00AC4FD0">
        <w:rPr>
          <w:rFonts w:hint="eastAsia"/>
        </w:rPr>
        <w:t>风险管理子公司客户适当性的要求</w:t>
      </w:r>
      <w:bookmarkEnd w:id="222"/>
      <w:bookmarkEnd w:id="223"/>
      <w:bookmarkEnd w:id="224"/>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第十二条 风险管理公司客户应为商业实体、金融机构、投资机构等法人或组织，以及可投资资产高于100万元的高净值自然人客户。</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第十三条 风险管理公司应当建立客户适当性管理和资信评估制度。</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风险管理公司在为客户提供风险管理服务和产品时，应当充分揭示业务和产品的风险，将适当的服务和产品提供给适当的客户。</w:t>
      </w:r>
    </w:p>
    <w:p w:rsidR="00705315" w:rsidRPr="00AC4FD0" w:rsidRDefault="00705315" w:rsidP="00705315">
      <w:pPr>
        <w:tabs>
          <w:tab w:val="left" w:pos="640"/>
        </w:tabs>
        <w:spacing w:line="360" w:lineRule="auto"/>
        <w:ind w:firstLineChars="200" w:firstLine="480"/>
        <w:rPr>
          <w:rFonts w:ascii="仿宋" w:hAnsi="仿宋"/>
        </w:rPr>
      </w:pPr>
    </w:p>
    <w:p w:rsidR="00705315" w:rsidRPr="00AC4FD0" w:rsidRDefault="00705315" w:rsidP="00705315">
      <w:pPr>
        <w:pStyle w:val="3"/>
      </w:pPr>
      <w:bookmarkStart w:id="225" w:name="_Toc400553966"/>
      <w:bookmarkStart w:id="226" w:name="_Toc410115147"/>
      <w:bookmarkStart w:id="227" w:name="_Toc516405825"/>
      <w:r w:rsidRPr="00AC4FD0">
        <w:rPr>
          <w:rFonts w:ascii="仿宋" w:hAnsi="仿宋" w:hint="eastAsia"/>
          <w:kern w:val="0"/>
          <w:szCs w:val="24"/>
        </w:rPr>
        <w:t>（三）</w:t>
      </w:r>
      <w:r w:rsidRPr="00AC4FD0">
        <w:rPr>
          <w:rFonts w:hint="eastAsia"/>
        </w:rPr>
        <w:t>期货公司与风险管理子公司、风险管理子公司内部建立业务隔离机制，防范利益冲突的要求</w:t>
      </w:r>
      <w:bookmarkEnd w:id="225"/>
      <w:bookmarkEnd w:id="226"/>
      <w:bookmarkEnd w:id="227"/>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第十八条 期货公司应当建立健全利益冲突识别和管理机制，识别期货公司的期货经纪、期货投资咨询、资产管理等业务与风险管理公司业务之间可能存在的利益冲突，评估其影响范围和程度，并采取有效措施防范利益冲突风险。</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第十九条 期货公司与风险管理公司之间、风险管理</w:t>
      </w:r>
      <w:proofErr w:type="gramStart"/>
      <w:r w:rsidRPr="00AC4FD0">
        <w:rPr>
          <w:rFonts w:ascii="仿宋" w:hAnsi="仿宋" w:hint="eastAsia"/>
        </w:rPr>
        <w:t>公司公司</w:t>
      </w:r>
      <w:proofErr w:type="gramEnd"/>
      <w:r w:rsidRPr="00AC4FD0">
        <w:rPr>
          <w:rFonts w:ascii="仿宋" w:hAnsi="仿宋" w:hint="eastAsia"/>
        </w:rPr>
        <w:t>与期货公司其他子公司之间应当建立有效的业务隔离机制，加强对敏感信息的隔离、监控和管理，防止敏感信息不当流动和使用，防范</w:t>
      </w:r>
      <w:r w:rsidRPr="00AC4FD0">
        <w:rPr>
          <w:rFonts w:ascii="仿宋" w:hAnsi="仿宋"/>
        </w:rPr>
        <w:t>风险传递、</w:t>
      </w:r>
      <w:r w:rsidRPr="00AC4FD0">
        <w:rPr>
          <w:rFonts w:ascii="仿宋" w:hAnsi="仿宋" w:hint="eastAsia"/>
        </w:rPr>
        <w:t>内幕交易、利益输送</w:t>
      </w:r>
      <w:r w:rsidRPr="00AC4FD0">
        <w:rPr>
          <w:rFonts w:ascii="仿宋" w:hAnsi="仿宋"/>
        </w:rPr>
        <w:t>以及损害客户合法权益</w:t>
      </w:r>
      <w:r w:rsidRPr="00AC4FD0">
        <w:rPr>
          <w:rFonts w:ascii="仿宋" w:hAnsi="仿宋" w:hint="eastAsia"/>
        </w:rPr>
        <w:t>。</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第二十四条 风险管理公司应当建立业务隔离墙制度，采取有效隔离措施，</w:t>
      </w:r>
      <w:r w:rsidRPr="00AC4FD0">
        <w:rPr>
          <w:rFonts w:ascii="仿宋" w:hAnsi="仿宋" w:hint="eastAsia"/>
        </w:rPr>
        <w:lastRenderedPageBreak/>
        <w:t>防止有利益冲突的业务之间信息的不当流动和风险传递。</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风险管理公司的交易执行和风险控制岗位应当配备专职人员，不得兼任。</w:t>
      </w:r>
    </w:p>
    <w:p w:rsidR="00705315" w:rsidRPr="00AC4FD0" w:rsidRDefault="00705315" w:rsidP="00705315">
      <w:pPr>
        <w:tabs>
          <w:tab w:val="left" w:pos="640"/>
        </w:tabs>
        <w:spacing w:line="360" w:lineRule="auto"/>
        <w:ind w:firstLineChars="200" w:firstLine="480"/>
        <w:rPr>
          <w:rFonts w:ascii="仿宋" w:hAnsi="仿宋" w:cs="仿宋_GB2312"/>
        </w:rPr>
      </w:pPr>
      <w:r w:rsidRPr="00AC4FD0">
        <w:rPr>
          <w:rFonts w:ascii="仿宋" w:hAnsi="仿宋" w:hint="eastAsia"/>
        </w:rPr>
        <w:t xml:space="preserve">第二十五条 </w:t>
      </w:r>
      <w:r w:rsidRPr="00AC4FD0">
        <w:rPr>
          <w:rFonts w:ascii="仿宋" w:hAnsi="仿宋" w:cs="仿宋_GB2312" w:hint="eastAsia"/>
        </w:rPr>
        <w:t>风险管理公司在处理公司与客户之间、不同客户之间的利益冲突时，应当遵循公平原则。</w:t>
      </w:r>
    </w:p>
    <w:p w:rsidR="00705315" w:rsidRPr="00AC4FD0" w:rsidRDefault="00705315" w:rsidP="00705315">
      <w:pPr>
        <w:tabs>
          <w:tab w:val="left" w:pos="640"/>
        </w:tabs>
        <w:spacing w:line="360" w:lineRule="auto"/>
        <w:ind w:firstLineChars="200" w:firstLine="480"/>
        <w:rPr>
          <w:rFonts w:ascii="仿宋" w:hAnsi="仿宋" w:cs="仿宋_GB2312"/>
        </w:rPr>
      </w:pPr>
    </w:p>
    <w:p w:rsidR="00705315" w:rsidRPr="00AC4FD0" w:rsidRDefault="00705315" w:rsidP="00705315">
      <w:pPr>
        <w:pStyle w:val="3"/>
        <w:spacing w:before="0" w:after="0" w:line="360" w:lineRule="auto"/>
        <w:ind w:firstLineChars="200" w:firstLine="482"/>
      </w:pPr>
      <w:bookmarkStart w:id="228" w:name="_Toc400553967"/>
      <w:bookmarkStart w:id="229" w:name="_Toc410115148"/>
      <w:bookmarkStart w:id="230" w:name="_Toc516405826"/>
      <w:r w:rsidRPr="00AC4FD0">
        <w:rPr>
          <w:rFonts w:ascii="仿宋" w:hAnsi="仿宋" w:hint="eastAsia"/>
          <w:kern w:val="0"/>
          <w:szCs w:val="24"/>
        </w:rPr>
        <w:t>（四）</w:t>
      </w:r>
      <w:r w:rsidRPr="00AC4FD0">
        <w:rPr>
          <w:rFonts w:hint="eastAsia"/>
        </w:rPr>
        <w:t>期货公司高管人员在子公司兼职的要求</w:t>
      </w:r>
      <w:bookmarkEnd w:id="228"/>
      <w:bookmarkEnd w:id="229"/>
      <w:bookmarkEnd w:id="230"/>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第二十一条 期货公司及其风险管理公司应当加强人员管理，防范道德风险。期货公司高级管理人员及其他从业人员不得在其风险管理公司兼任除董事、监事之外的职务。风险管理公司从业人员不得在所属期货公司的其他下属机构兼职。</w:t>
      </w:r>
    </w:p>
    <w:p w:rsidR="00705315" w:rsidRPr="00AC4FD0" w:rsidRDefault="00705315" w:rsidP="00705315">
      <w:pPr>
        <w:tabs>
          <w:tab w:val="left" w:pos="640"/>
        </w:tabs>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pPr>
      <w:bookmarkStart w:id="231" w:name="_Toc400553968"/>
      <w:bookmarkStart w:id="232" w:name="_Toc410115149"/>
      <w:bookmarkStart w:id="233" w:name="_Toc516405827"/>
      <w:r w:rsidRPr="00AC4FD0">
        <w:rPr>
          <w:rFonts w:ascii="仿宋" w:hAnsi="仿宋" w:hint="eastAsia"/>
          <w:kern w:val="0"/>
          <w:szCs w:val="24"/>
        </w:rPr>
        <w:t>（五）</w:t>
      </w:r>
      <w:r w:rsidRPr="00AC4FD0">
        <w:rPr>
          <w:rFonts w:hint="eastAsia"/>
        </w:rPr>
        <w:t>期货公司关于风险管理子公司信息公示的要求</w:t>
      </w:r>
      <w:bookmarkEnd w:id="231"/>
      <w:bookmarkEnd w:id="232"/>
      <w:bookmarkEnd w:id="233"/>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第三十条 期货公司应当于向协会备案或报告后10个工作日内在本公司网站对风险管理公司名称、住所地、注册资本、经营范围、备案试点业务和期货账户开立情况进行公示。</w:t>
      </w:r>
    </w:p>
    <w:p w:rsidR="00705315" w:rsidRPr="00AC4FD0" w:rsidRDefault="00705315" w:rsidP="00705315">
      <w:pPr>
        <w:tabs>
          <w:tab w:val="left" w:pos="640"/>
        </w:tabs>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pPr>
      <w:bookmarkStart w:id="234" w:name="_Toc400553969"/>
      <w:bookmarkStart w:id="235" w:name="_Toc410115150"/>
      <w:bookmarkStart w:id="236" w:name="_Toc516405828"/>
      <w:r w:rsidRPr="00AC4FD0">
        <w:rPr>
          <w:rFonts w:ascii="仿宋" w:hAnsi="仿宋" w:hint="eastAsia"/>
          <w:kern w:val="0"/>
          <w:szCs w:val="24"/>
        </w:rPr>
        <w:t>（六）</w:t>
      </w:r>
      <w:r w:rsidRPr="00AC4FD0">
        <w:rPr>
          <w:rFonts w:hint="eastAsia"/>
        </w:rPr>
        <w:t>期货公司、风险管理子公司及其从业人员开展试点业务过程中违反自律规则时，协会可以采取的自律管理措施</w:t>
      </w:r>
      <w:bookmarkEnd w:id="234"/>
      <w:bookmarkEnd w:id="235"/>
      <w:bookmarkEnd w:id="236"/>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第三十四条 期货公司、风险管理公司及其从业人员开展试点业务过程中，违反本指引规定及协会相关自律规则的，由协会依照相关自律规则进行处理。</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风险管理公司开展的业务不符合本指引第三条规定的业务范围</w:t>
      </w:r>
      <w:proofErr w:type="gramStart"/>
      <w:r w:rsidRPr="00AC4FD0">
        <w:rPr>
          <w:rFonts w:ascii="仿宋" w:hAnsi="仿宋" w:hint="eastAsia"/>
        </w:rPr>
        <w:t>或试点</w:t>
      </w:r>
      <w:proofErr w:type="gramEnd"/>
      <w:r w:rsidRPr="00AC4FD0">
        <w:rPr>
          <w:rFonts w:ascii="仿宋" w:hAnsi="仿宋" w:hint="eastAsia"/>
        </w:rPr>
        <w:t>方向的，协会责令其限期整改，逾期未能完成整改或未能达到整改要求的，协会暂停或取消部分或全部备案业务。</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涉嫌违反法律、法规或行政规章的，协会移交中国证监会或司法机关进行处理。</w:t>
      </w:r>
    </w:p>
    <w:p w:rsidR="00705315" w:rsidRPr="00AC4FD0" w:rsidRDefault="00705315" w:rsidP="00705315">
      <w:pPr>
        <w:tabs>
          <w:tab w:val="left" w:pos="640"/>
        </w:tabs>
        <w:spacing w:line="360" w:lineRule="auto"/>
        <w:ind w:firstLineChars="200" w:firstLine="480"/>
        <w:rPr>
          <w:rFonts w:ascii="仿宋" w:hAnsi="仿宋"/>
        </w:rPr>
      </w:pPr>
      <w:r w:rsidRPr="00AC4FD0">
        <w:rPr>
          <w:rFonts w:ascii="仿宋" w:hAnsi="仿宋" w:hint="eastAsia"/>
        </w:rPr>
        <w:t>第三十五条 协会对期货公司、风险管理公司及其从业人员给予的自律管理措施或纪律处分，报告中国证监会并抄报期货公司住所</w:t>
      </w:r>
      <w:proofErr w:type="gramStart"/>
      <w:r w:rsidRPr="00AC4FD0">
        <w:rPr>
          <w:rFonts w:ascii="仿宋" w:hAnsi="仿宋" w:hint="eastAsia"/>
        </w:rPr>
        <w:t>地中国</w:t>
      </w:r>
      <w:proofErr w:type="gramEnd"/>
      <w:r w:rsidRPr="00AC4FD0">
        <w:rPr>
          <w:rFonts w:ascii="仿宋" w:hAnsi="仿宋" w:hint="eastAsia"/>
        </w:rPr>
        <w:t>证监会派出机构及</w:t>
      </w:r>
      <w:r w:rsidRPr="00AC4FD0">
        <w:rPr>
          <w:rFonts w:ascii="仿宋" w:hAnsi="仿宋" w:hint="eastAsia"/>
        </w:rPr>
        <w:lastRenderedPageBreak/>
        <w:t>相关单位，在协会网站或相关媒体上公布，并记入协会行业信息管理平台及证券期货市场诚信档案数据库。</w:t>
      </w:r>
    </w:p>
    <w:p w:rsidR="00705315" w:rsidRPr="00AC4FD0" w:rsidRDefault="00705315" w:rsidP="00705315">
      <w:pPr>
        <w:pStyle w:val="2"/>
        <w:rPr>
          <w:rFonts w:ascii="仿宋" w:hAnsi="仿宋"/>
        </w:rPr>
      </w:pPr>
      <w:bookmarkStart w:id="237" w:name="_Toc403654023"/>
      <w:bookmarkStart w:id="238" w:name="_Toc403829823"/>
      <w:bookmarkStart w:id="239" w:name="_Toc410115151"/>
      <w:bookmarkStart w:id="240" w:name="_Toc516405829"/>
      <w:r w:rsidRPr="00AC4FD0">
        <w:rPr>
          <w:rFonts w:ascii="仿宋" w:hAnsi="仿宋" w:hint="eastAsia"/>
        </w:rPr>
        <w:t>四、关于异常交易</w:t>
      </w:r>
      <w:bookmarkEnd w:id="237"/>
      <w:bookmarkEnd w:id="238"/>
      <w:bookmarkEnd w:id="239"/>
      <w:bookmarkEnd w:id="240"/>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rPr>
        <w:t>了解四交易所异常交易监控相关规定，掌握交易所关于期货市场实际控制关系账户的认定标准、期货市场实际控制关系账户异常交易的监控标准。</w:t>
      </w:r>
    </w:p>
    <w:p w:rsidR="00705315" w:rsidRPr="00AC4FD0" w:rsidRDefault="00705315" w:rsidP="00705315">
      <w:pPr>
        <w:pStyle w:val="3"/>
        <w:rPr>
          <w:rFonts w:ascii="仿宋" w:hAnsi="仿宋"/>
        </w:rPr>
      </w:pPr>
      <w:bookmarkStart w:id="241" w:name="_Toc403654024"/>
      <w:bookmarkStart w:id="242" w:name="_Toc403829824"/>
      <w:bookmarkStart w:id="243" w:name="_Toc410115152"/>
      <w:bookmarkStart w:id="244" w:name="_Toc516405830"/>
      <w:r w:rsidRPr="00AC4FD0">
        <w:rPr>
          <w:rFonts w:ascii="仿宋" w:hAnsi="仿宋" w:hint="eastAsia"/>
          <w:kern w:val="0"/>
          <w:szCs w:val="24"/>
        </w:rPr>
        <w:t>（一）</w:t>
      </w:r>
      <w:r w:rsidRPr="00AC4FD0">
        <w:rPr>
          <w:rFonts w:ascii="仿宋" w:hAnsi="仿宋" w:hint="eastAsia"/>
        </w:rPr>
        <w:t>交易所关于期货市场实际控制关系账户的认定标准</w:t>
      </w:r>
      <w:bookmarkEnd w:id="241"/>
      <w:bookmarkEnd w:id="242"/>
      <w:bookmarkEnd w:id="243"/>
      <w:bookmarkEnd w:id="244"/>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关于&lt;大连商品交易所异常交易管理办法（试行）&gt;有关实际控制关系账户监管标准的通知》实际控制是指行为人（包括个人、单位）对他人（包括个人、单位）期货账户具有管理、使用、收益或者处分等权限，从而对他人交易决策拥有决定权的行为或事实。根据实质重于形式的原则认定行为人对他人期货账户的交易具有实际控制关系。</w:t>
      </w:r>
    </w:p>
    <w:p w:rsidR="00705315" w:rsidRPr="00AC4FD0" w:rsidRDefault="00705315" w:rsidP="00705315">
      <w:pPr>
        <w:spacing w:line="360" w:lineRule="auto"/>
        <w:ind w:firstLineChars="200" w:firstLine="480"/>
        <w:rPr>
          <w:rFonts w:ascii="仿宋" w:hAnsi="仿宋"/>
          <w:szCs w:val="21"/>
        </w:rPr>
      </w:pP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关于&lt;上海期货交易所异常交易监控暂行规定&gt;有关期货市场实际控制关系账户的认定标准的通知》实际控制是指行为人（包括个人、单位）对他人（包括个人、单位）期货账户具有管理、使用、收益或者处分等权限，从而对他人交易决策拥有决定权的行为或事实。根据实质重于形式的原则应当认定为行为人对他人期货账户的交易具有实际控制关系。</w:t>
      </w:r>
    </w:p>
    <w:p w:rsidR="00705315" w:rsidRPr="00AC4FD0" w:rsidRDefault="00705315" w:rsidP="00705315">
      <w:pPr>
        <w:spacing w:line="360" w:lineRule="auto"/>
        <w:ind w:firstLineChars="200" w:firstLine="480"/>
        <w:rPr>
          <w:rFonts w:ascii="仿宋" w:hAnsi="仿宋"/>
          <w:szCs w:val="21"/>
        </w:rPr>
      </w:pP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关于&lt;郑州商品交易所异常交易行为监管工作指引（试行）&gt;有关实际控制关系账户认定标准及报备制度的通知》实际控制是指行为人（包括个人、单位）对他人（包括个人、单位）期货账户具有管理、使用、收益或者处分等权限，从而对他人交易决策拥有决定权的行为或事实。根据实质重于形式的原则，应当认定为行为人对他人期货账户的交易具有实际控制关系。</w:t>
      </w:r>
    </w:p>
    <w:p w:rsidR="00705315" w:rsidRPr="00AC4FD0" w:rsidRDefault="00705315" w:rsidP="00705315">
      <w:pPr>
        <w:spacing w:line="360" w:lineRule="auto"/>
        <w:ind w:firstLineChars="200" w:firstLine="480"/>
        <w:rPr>
          <w:rFonts w:ascii="仿宋" w:hAnsi="仿宋"/>
          <w:szCs w:val="21"/>
        </w:rPr>
      </w:pP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《中金所实际控制关系账户报备指引（试行）》实际控制是指行为人（包括</w:t>
      </w:r>
      <w:r w:rsidRPr="00AC4FD0">
        <w:rPr>
          <w:rFonts w:ascii="仿宋" w:hAnsi="仿宋" w:hint="eastAsia"/>
          <w:szCs w:val="21"/>
        </w:rPr>
        <w:lastRenderedPageBreak/>
        <w:t>个人、单位）对他人（包括个人、单位）期货账户具有管理、使用、收益或者处分等权限，从而对他人交易决策拥有决定权的行为或者事实。根据实质重于形式的原则，应当认定为行为人对他人期货账户的交易具有实际控制关系。</w:t>
      </w:r>
    </w:p>
    <w:p w:rsidR="00705315" w:rsidRPr="00AC4FD0" w:rsidRDefault="00705315" w:rsidP="00705315">
      <w:pPr>
        <w:spacing w:line="360" w:lineRule="auto"/>
        <w:ind w:firstLineChars="200" w:firstLine="480"/>
        <w:rPr>
          <w:rFonts w:ascii="仿宋" w:hAnsi="仿宋"/>
          <w:szCs w:val="21"/>
        </w:rPr>
      </w:pPr>
    </w:p>
    <w:p w:rsidR="00705315" w:rsidRPr="00AC4FD0" w:rsidRDefault="00705315" w:rsidP="00705315">
      <w:pPr>
        <w:pStyle w:val="3"/>
        <w:spacing w:before="0" w:after="0" w:line="360" w:lineRule="auto"/>
        <w:ind w:firstLineChars="200" w:firstLine="482"/>
        <w:rPr>
          <w:rFonts w:ascii="仿宋" w:hAnsi="仿宋"/>
        </w:rPr>
      </w:pPr>
      <w:bookmarkStart w:id="245" w:name="_Toc403654025"/>
      <w:bookmarkStart w:id="246" w:name="_Toc403829825"/>
      <w:bookmarkStart w:id="247" w:name="_Toc410115153"/>
      <w:bookmarkStart w:id="248" w:name="_Toc516405831"/>
      <w:r w:rsidRPr="00AC4FD0">
        <w:rPr>
          <w:rFonts w:ascii="仿宋" w:hAnsi="仿宋" w:hint="eastAsia"/>
          <w:kern w:val="0"/>
          <w:szCs w:val="24"/>
        </w:rPr>
        <w:t>（二）</w:t>
      </w:r>
      <w:r w:rsidRPr="00AC4FD0">
        <w:rPr>
          <w:rFonts w:ascii="仿宋" w:hAnsi="仿宋" w:hint="eastAsia"/>
        </w:rPr>
        <w:t>期货市场实际控制关系账户异常交易的监控标准</w:t>
      </w:r>
      <w:bookmarkEnd w:id="245"/>
      <w:bookmarkEnd w:id="246"/>
      <w:bookmarkEnd w:id="247"/>
      <w:bookmarkEnd w:id="248"/>
    </w:p>
    <w:p w:rsidR="00705315" w:rsidRPr="00AC4FD0" w:rsidRDefault="00705315" w:rsidP="00705315">
      <w:pPr>
        <w:spacing w:line="360" w:lineRule="auto"/>
        <w:ind w:firstLineChars="200" w:firstLine="480"/>
        <w:rPr>
          <w:rFonts w:ascii="仿宋" w:hAnsi="仿宋"/>
          <w:b/>
          <w:szCs w:val="21"/>
        </w:rPr>
      </w:pPr>
      <w:r w:rsidRPr="00AC4FD0">
        <w:rPr>
          <w:rFonts w:ascii="仿宋" w:hAnsi="仿宋" w:hint="eastAsia"/>
          <w:szCs w:val="21"/>
        </w:rPr>
        <w:t>依据：</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《大连商品交易所异常交易管理办法》第5条期货交易出现以下情形之一的，为异常交易行为：（五）交易所认定的实际控制关系账户组合并持仓超过交易所持仓限额规定；</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《&lt;上海期货交易所异常交易监控暂行规定&gt;修订案》第5条期货交易出现以下情形之一的，交易所认定为异常交易行为：（五）一组实际控制关系账户内的客户合并持仓超过交易所持仓限额的规定；</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《郑州商品交易所异常交易行为监管工作指引（试行）》第5条异常交易行为情形：（四）关联账户合并持仓超限行为，是指被交易所认定为关联账户的一组客户持仓合并计算后超出交易所规定持仓限额的行为。</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《中国金融期货交易所期货异常交易监控指引（试行）》第5条期货交易出现以下情形之一的，是为异常交易行为：（七）两个或者两个以上涉嫌存在实际控制关系的交易编码合并持仓超过交易所持仓限额规定；</w:t>
      </w:r>
    </w:p>
    <w:p w:rsidR="00705315" w:rsidRPr="00AC4FD0" w:rsidRDefault="00705315" w:rsidP="00705315">
      <w:pPr>
        <w:spacing w:line="360" w:lineRule="auto"/>
        <w:ind w:firstLineChars="200" w:firstLine="480"/>
        <w:rPr>
          <w:rFonts w:ascii="仿宋" w:hAnsi="仿宋"/>
          <w:szCs w:val="21"/>
        </w:rPr>
      </w:pPr>
    </w:p>
    <w:p w:rsidR="00705315" w:rsidRPr="00AC4FD0" w:rsidRDefault="00705315" w:rsidP="00705315">
      <w:pPr>
        <w:pStyle w:val="2"/>
        <w:rPr>
          <w:rFonts w:ascii="仿宋" w:hAnsi="仿宋"/>
        </w:rPr>
      </w:pPr>
      <w:bookmarkStart w:id="249" w:name="_Toc403654026"/>
      <w:bookmarkStart w:id="250" w:name="_Toc403829826"/>
      <w:bookmarkStart w:id="251" w:name="_Toc410115154"/>
      <w:bookmarkStart w:id="252" w:name="_Toc516405832"/>
      <w:r w:rsidRPr="00AC4FD0">
        <w:rPr>
          <w:rFonts w:ascii="仿宋" w:hAnsi="仿宋" w:hint="eastAsia"/>
        </w:rPr>
        <w:t>五、关于年度报告</w:t>
      </w:r>
      <w:bookmarkEnd w:id="249"/>
      <w:bookmarkEnd w:id="250"/>
      <w:bookmarkEnd w:id="251"/>
      <w:bookmarkEnd w:id="252"/>
    </w:p>
    <w:p w:rsidR="00705315" w:rsidRPr="00AC4FD0" w:rsidRDefault="00705315" w:rsidP="00705315">
      <w:pPr>
        <w:spacing w:line="360" w:lineRule="auto"/>
        <w:ind w:firstLineChars="200" w:firstLine="560"/>
        <w:rPr>
          <w:rFonts w:ascii="仿宋" w:hAnsi="仿宋"/>
          <w:sz w:val="28"/>
        </w:rPr>
      </w:pPr>
      <w:r w:rsidRPr="00AC4FD0">
        <w:rPr>
          <w:rFonts w:ascii="仿宋" w:hAnsi="仿宋" w:hint="eastAsia"/>
          <w:sz w:val="28"/>
        </w:rPr>
        <w:t>《期货公司年度报告内容与格式准则》</w:t>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掌握期货公司年度报告的审计要求及报送时间要求；掌握期货公司年度报告公开披露信息的规定；熟悉期货公司董事会及董事对编制期货公司年度报告的相</w:t>
      </w:r>
      <w:r w:rsidRPr="00AC4FD0">
        <w:rPr>
          <w:rFonts w:ascii="仿宋" w:hAnsi="仿宋" w:hint="eastAsia"/>
          <w:szCs w:val="21"/>
        </w:rPr>
        <w:lastRenderedPageBreak/>
        <w:t>关责任。</w:t>
      </w:r>
    </w:p>
    <w:p w:rsidR="00705315" w:rsidRPr="00AC4FD0" w:rsidRDefault="00705315" w:rsidP="00705315">
      <w:pPr>
        <w:pStyle w:val="3"/>
        <w:spacing w:before="0" w:after="0" w:line="360" w:lineRule="auto"/>
        <w:ind w:firstLineChars="200" w:firstLine="482"/>
        <w:rPr>
          <w:rFonts w:ascii="仿宋" w:hAnsi="仿宋"/>
        </w:rPr>
      </w:pPr>
      <w:bookmarkStart w:id="253" w:name="_Toc403654027"/>
      <w:bookmarkStart w:id="254" w:name="_Toc403829827"/>
      <w:bookmarkStart w:id="255" w:name="_Toc410115155"/>
      <w:bookmarkStart w:id="256" w:name="_Toc516405833"/>
      <w:r w:rsidRPr="00AC4FD0">
        <w:rPr>
          <w:rFonts w:ascii="仿宋" w:hAnsi="仿宋" w:hint="eastAsia"/>
          <w:kern w:val="0"/>
          <w:szCs w:val="24"/>
        </w:rPr>
        <w:t>（一）</w:t>
      </w:r>
      <w:r w:rsidRPr="00AC4FD0">
        <w:rPr>
          <w:rFonts w:ascii="仿宋" w:hAnsi="仿宋" w:hint="eastAsia"/>
        </w:rPr>
        <w:t>期货公司年度报告的审计要求及报送时间要求</w:t>
      </w:r>
      <w:bookmarkEnd w:id="253"/>
      <w:bookmarkEnd w:id="254"/>
      <w:bookmarkEnd w:id="255"/>
      <w:bookmarkEnd w:id="256"/>
    </w:p>
    <w:p w:rsidR="00705315" w:rsidRPr="00AC4FD0" w:rsidRDefault="00705315" w:rsidP="00705315">
      <w:pPr>
        <w:spacing w:line="360" w:lineRule="auto"/>
        <w:ind w:firstLineChars="200" w:firstLine="480"/>
        <w:rPr>
          <w:rFonts w:ascii="仿宋" w:hAnsi="仿宋"/>
        </w:rPr>
      </w:pPr>
      <w:r w:rsidRPr="00AC4FD0">
        <w:rPr>
          <w:rFonts w:ascii="仿宋" w:hAnsi="仿宋" w:hint="eastAsia"/>
          <w:szCs w:val="21"/>
        </w:rPr>
        <w:t>依据</w:t>
      </w:r>
      <w:r w:rsidRPr="00AC4FD0">
        <w:rPr>
          <w:rFonts w:ascii="仿宋" w:hAnsi="仿宋"/>
          <w:szCs w:val="21"/>
        </w:rPr>
        <w:t>:</w:t>
      </w:r>
      <w:r w:rsidRPr="00AC4FD0">
        <w:rPr>
          <w:rFonts w:ascii="仿宋" w:hAnsi="仿宋" w:hint="eastAsia"/>
        </w:rPr>
        <w:t xml:space="preserve"> </w:t>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《期货公司年度报告内容与格式准则》第5条、第6条、第8条、第10条。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年度报告内容与格式准则》第5条公司年度报告中的财务会计报告必须经具有证券期货相关业务资格的会计师事务所审计，审计报告须由上述事务所盖章，并由该所两名或两名以上注册会计师签字盖章。</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年度报告内容与格式准则》第6条公司必须在年度报告正文中全文转载注册会计师的审计意见，不得随意修改或删节会计师事务所和注册会计师已签发意见的财务会计资料（包括财务会计报表和财务会计报表附注）。</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年度报告内容与格式准则》第8条担任公司年度财务报表审计的会计师事务所应对与财务报表相关的公司内部控制进行测试和评价，出具内部控制评价报告。报告应对公司内部控制的完整性、合理性和有效性进行客观评价，并提出相应的改进建议，对公司内部控制是否存在重大缺陷应有明确的评价意见。</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年度报告内容与格式准则》第10条年度报告全文按本准则第二章的要求编制，公司应当在每个会计年度结束后3个月内，将年度报告、审计报告和内部控制评价报告全文以电子文档格式报送至证监会会计部和期货部，并将上述报告的正式书面文本于会计年度结束后3个月内报送中国证监会会计部。</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如有致中国证监会的函件，则应按照前款要求的时间和方式分别将电子文档和书面文本报送中国证监会会计部和期货部。</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公司还应将年度报告、审计报告和内控报告的书面文本按照上述日期要求报送至公司注册地证监会派出机构。</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57" w:name="_Toc403654028"/>
      <w:bookmarkStart w:id="258" w:name="_Toc403829828"/>
      <w:bookmarkStart w:id="259" w:name="_Toc410115156"/>
      <w:bookmarkStart w:id="260" w:name="_Toc516405834"/>
      <w:r w:rsidRPr="00AC4FD0">
        <w:rPr>
          <w:rFonts w:ascii="仿宋" w:hAnsi="仿宋" w:hint="eastAsia"/>
          <w:kern w:val="0"/>
          <w:szCs w:val="24"/>
        </w:rPr>
        <w:lastRenderedPageBreak/>
        <w:t>（二）</w:t>
      </w:r>
      <w:r w:rsidRPr="00AC4FD0">
        <w:rPr>
          <w:rFonts w:ascii="仿宋" w:hAnsi="仿宋" w:hint="eastAsia"/>
        </w:rPr>
        <w:t>期货公司年度报告、月度报告签署确认的规定</w:t>
      </w:r>
      <w:bookmarkEnd w:id="257"/>
      <w:bookmarkEnd w:id="258"/>
      <w:bookmarkEnd w:id="259"/>
      <w:bookmarkEnd w:id="260"/>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《期货公司监督管理办法》第77条 期货公司应当按照规定报送年度报告、月度报告等资料。</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法定代表人、经营管理主要负责人、首席风险官、财务负责人应当对年度报告和月度报告签署确认意见；监事会或监事应对年度报告进行审核并提出书面审核意见；期货公司董事应当对年度报告签署确认意见。</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期货公司年度报告、月度报告签字人员应当保证报告内容真实、准确、完整；对报告内容有异议的，应当注明意见和理由。</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《期货公司年度报告内容与格式准则》第2条 凡根据《公司法》、《管理办法》规定经批准设立的从事期货业务的有限责任公司或股份有限公司应当按照本准则的要求编制和披露年度报告。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61" w:name="_Toc403654029"/>
      <w:bookmarkStart w:id="262" w:name="_Toc403829829"/>
      <w:bookmarkStart w:id="263" w:name="_Toc410115157"/>
      <w:bookmarkStart w:id="264" w:name="_Toc516405835"/>
      <w:r w:rsidRPr="00AC4FD0">
        <w:rPr>
          <w:rFonts w:ascii="仿宋" w:hAnsi="仿宋" w:hint="eastAsia"/>
          <w:kern w:val="0"/>
          <w:szCs w:val="24"/>
        </w:rPr>
        <w:t>（三）</w:t>
      </w:r>
      <w:r w:rsidRPr="00AC4FD0">
        <w:rPr>
          <w:rFonts w:ascii="仿宋" w:hAnsi="仿宋" w:hint="eastAsia"/>
        </w:rPr>
        <w:t>期货公司董事会及董事对编制期货公司年度报告的相关责任</w:t>
      </w:r>
      <w:bookmarkEnd w:id="261"/>
      <w:bookmarkEnd w:id="262"/>
      <w:bookmarkEnd w:id="263"/>
      <w:bookmarkEnd w:id="264"/>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rPr>
        <w:t>《期货公司年度报告内容与格式准则》第11条公司董事会负责年度报告的编制和报送工作，应指定专人负责，年报的编制需要各相关部门参与。公司董事会及其董事应当保证年度报告及摘要内容的真实性、准确性和完整性，承诺其中不存在虚假记载、误导性陈述或重大遗漏，并就其保证承担个别及连带的法律责任。如个别董事对年度报告内容的真实性、准确性、完整性无法保证或存在异议的，应当在年报中单独陈述理由和发表意见。未参会董事应当单独列示其姓名。</w:t>
      </w:r>
    </w:p>
    <w:p w:rsidR="00705315" w:rsidRPr="00AC4FD0" w:rsidRDefault="00705315" w:rsidP="00705315">
      <w:pPr>
        <w:pStyle w:val="2"/>
        <w:rPr>
          <w:rFonts w:ascii="仿宋" w:hAnsi="仿宋"/>
        </w:rPr>
      </w:pPr>
      <w:bookmarkStart w:id="265" w:name="_Toc403654030"/>
      <w:bookmarkStart w:id="266" w:name="_Toc403829830"/>
      <w:bookmarkStart w:id="267" w:name="_Toc410115158"/>
      <w:bookmarkStart w:id="268" w:name="_Toc516405836"/>
      <w:r w:rsidRPr="00AC4FD0">
        <w:rPr>
          <w:rFonts w:ascii="仿宋" w:hAnsi="仿宋" w:hint="eastAsia"/>
        </w:rPr>
        <w:t>六、关于信息披露</w:t>
      </w:r>
      <w:bookmarkEnd w:id="265"/>
      <w:bookmarkEnd w:id="266"/>
      <w:bookmarkEnd w:id="267"/>
      <w:bookmarkEnd w:id="268"/>
    </w:p>
    <w:p w:rsidR="00705315" w:rsidRPr="00AC4FD0" w:rsidRDefault="00705315" w:rsidP="00705315">
      <w:pPr>
        <w:spacing w:line="360" w:lineRule="auto"/>
        <w:ind w:firstLineChars="200" w:firstLine="480"/>
        <w:rPr>
          <w:rFonts w:ascii="仿宋" w:hAnsi="仿宋"/>
          <w:b/>
        </w:rPr>
      </w:pPr>
      <w:r w:rsidRPr="00AC4FD0">
        <w:rPr>
          <w:rFonts w:ascii="仿宋" w:hAnsi="仿宋" w:hint="eastAsia"/>
        </w:rPr>
        <w:t>熟悉期货公司对外信息披露的有关规定；熟悉期货公司或其股东、实际控制人、董事、监事及高级管理人员等发生或出现特定情况时需要报告、通知或公告的规定。</w:t>
      </w:r>
    </w:p>
    <w:p w:rsidR="00705315" w:rsidRPr="00AC4FD0" w:rsidRDefault="00705315" w:rsidP="00705315">
      <w:pPr>
        <w:pStyle w:val="3"/>
        <w:spacing w:before="0" w:after="0" w:line="360" w:lineRule="auto"/>
        <w:ind w:firstLineChars="200" w:firstLine="482"/>
        <w:rPr>
          <w:rFonts w:ascii="仿宋" w:hAnsi="仿宋"/>
        </w:rPr>
      </w:pPr>
      <w:bookmarkStart w:id="269" w:name="_Toc403654031"/>
      <w:bookmarkStart w:id="270" w:name="_Toc403829831"/>
      <w:bookmarkStart w:id="271" w:name="_Toc410115159"/>
      <w:bookmarkStart w:id="272" w:name="_Toc516405837"/>
      <w:r w:rsidRPr="00AC4FD0">
        <w:rPr>
          <w:rFonts w:ascii="仿宋" w:hAnsi="仿宋" w:hint="eastAsia"/>
          <w:kern w:val="0"/>
          <w:szCs w:val="24"/>
        </w:rPr>
        <w:lastRenderedPageBreak/>
        <w:t>（一）</w:t>
      </w:r>
      <w:r w:rsidRPr="00AC4FD0">
        <w:rPr>
          <w:rFonts w:ascii="仿宋" w:hAnsi="仿宋" w:hint="eastAsia"/>
        </w:rPr>
        <w:t>持有期货公司5%以上股权的股东、实际控制人或者其他关联人出现特定情形时的报告义务</w:t>
      </w:r>
      <w:bookmarkEnd w:id="269"/>
      <w:bookmarkEnd w:id="270"/>
      <w:bookmarkEnd w:id="271"/>
      <w:bookmarkEnd w:id="272"/>
      <w:r w:rsidRPr="00AC4FD0">
        <w:rPr>
          <w:rFonts w:ascii="仿宋" w:hAnsi="仿宋" w:hint="eastAsia"/>
        </w:rPr>
        <w:tab/>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 xml:space="preserve">《期货公司监督管理办法》第37条持有期货公司5%以上股权的股东或者实际控制人出现下列情形之一的，应当在3 </w:t>
      </w:r>
      <w:proofErr w:type="gramStart"/>
      <w:r w:rsidRPr="00AC4FD0">
        <w:rPr>
          <w:rFonts w:ascii="仿宋" w:hAnsi="仿宋" w:hint="eastAsia"/>
        </w:rPr>
        <w:t>个</w:t>
      </w:r>
      <w:proofErr w:type="gramEnd"/>
      <w:r w:rsidRPr="00AC4FD0">
        <w:rPr>
          <w:rFonts w:ascii="仿宋" w:hAnsi="仿宋" w:hint="eastAsia"/>
        </w:rPr>
        <w:t>工作日内通知期货公司：</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（一）所持有的期货公司股权被冻结、查封或者被强制执行；</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（二）质押所持有的期货公司股权；</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（三）决定转让所持有的期货公司股权；</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（四）不能正常行使股东权利或者承担股东义务，可能造成期货公司治理的重大缺陷；</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（五）涉嫌重大违法违规被有权机关调查或者采取强制措施；</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（六）因重大违法违规行为受到行政处罚或者刑事处罚；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（七）变更名称；</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（八）合并、分立或者进行重大资产、债务重组；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（九）被采取停业整顿、撤销、接管、托管等监管措施，或者进入解散、破产、关闭程序；</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（十）其他可能影响期货公司股权变更或者持续经营的情形。</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持有期货公司5%以上股权的股东发生前款规定情形的，期货公司应当自收到通知之日起3个工作日内向期货公司住所</w:t>
      </w:r>
      <w:proofErr w:type="gramStart"/>
      <w:r w:rsidRPr="00AC4FD0">
        <w:rPr>
          <w:rFonts w:ascii="仿宋" w:hAnsi="仿宋" w:hint="eastAsia"/>
        </w:rPr>
        <w:t>地中国</w:t>
      </w:r>
      <w:proofErr w:type="gramEnd"/>
      <w:r w:rsidRPr="00AC4FD0">
        <w:rPr>
          <w:rFonts w:ascii="仿宋" w:hAnsi="仿宋" w:hint="eastAsia"/>
        </w:rPr>
        <w:t>证监会派出机构报告。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 xml:space="preserve">期货公司实际控制人发生第一款第（五）项至第（九）项所列情形的，期货公司应当自收到通知之日起3 </w:t>
      </w:r>
      <w:proofErr w:type="gramStart"/>
      <w:r w:rsidRPr="00AC4FD0">
        <w:rPr>
          <w:rFonts w:ascii="仿宋" w:hAnsi="仿宋" w:hint="eastAsia"/>
        </w:rPr>
        <w:t>个</w:t>
      </w:r>
      <w:proofErr w:type="gramEnd"/>
      <w:r w:rsidRPr="00AC4FD0">
        <w:rPr>
          <w:rFonts w:ascii="仿宋" w:hAnsi="仿宋" w:hint="eastAsia"/>
        </w:rPr>
        <w:t>工作日内向住所</w:t>
      </w:r>
      <w:proofErr w:type="gramStart"/>
      <w:r w:rsidRPr="00AC4FD0">
        <w:rPr>
          <w:rFonts w:ascii="仿宋" w:hAnsi="仿宋" w:hint="eastAsia"/>
        </w:rPr>
        <w:t>地中国</w:t>
      </w:r>
      <w:proofErr w:type="gramEnd"/>
      <w:r w:rsidRPr="00AC4FD0">
        <w:rPr>
          <w:rFonts w:ascii="仿宋" w:hAnsi="仿宋" w:hint="eastAsia"/>
        </w:rPr>
        <w:t>证监会派出机构报告。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 xml:space="preserve">《期货公司监督管理办法》第79条 持有期货公司5%以上股权的股东、实际控制人或者其他关联人在期货公司从事期货交易的，期货公司应当自开户之日起5 </w:t>
      </w:r>
      <w:proofErr w:type="gramStart"/>
      <w:r w:rsidRPr="00AC4FD0">
        <w:rPr>
          <w:rFonts w:ascii="仿宋" w:hAnsi="仿宋" w:hint="eastAsia"/>
        </w:rPr>
        <w:t>个</w:t>
      </w:r>
      <w:proofErr w:type="gramEnd"/>
      <w:r w:rsidRPr="00AC4FD0">
        <w:rPr>
          <w:rFonts w:ascii="仿宋" w:hAnsi="仿宋" w:hint="eastAsia"/>
        </w:rPr>
        <w:t>工作日内向住所</w:t>
      </w:r>
      <w:proofErr w:type="gramStart"/>
      <w:r w:rsidRPr="00AC4FD0">
        <w:rPr>
          <w:rFonts w:ascii="仿宋" w:hAnsi="仿宋" w:hint="eastAsia"/>
        </w:rPr>
        <w:t>地中国</w:t>
      </w:r>
      <w:proofErr w:type="gramEnd"/>
      <w:r w:rsidRPr="00AC4FD0">
        <w:rPr>
          <w:rFonts w:ascii="仿宋" w:hAnsi="仿宋" w:hint="eastAsia"/>
        </w:rPr>
        <w:t>证监会派出机构报告开户情况，并定期报告交易情况。</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73" w:name="_Toc403654032"/>
      <w:bookmarkStart w:id="274" w:name="_Toc403829832"/>
      <w:bookmarkStart w:id="275" w:name="_Toc410115160"/>
      <w:bookmarkStart w:id="276" w:name="_Toc516405838"/>
      <w:r w:rsidRPr="00AC4FD0">
        <w:rPr>
          <w:rFonts w:ascii="仿宋" w:hAnsi="仿宋" w:hint="eastAsia"/>
          <w:kern w:val="0"/>
          <w:szCs w:val="24"/>
        </w:rPr>
        <w:lastRenderedPageBreak/>
        <w:t>（二）</w:t>
      </w:r>
      <w:r w:rsidRPr="00AC4FD0">
        <w:rPr>
          <w:rFonts w:ascii="仿宋" w:hAnsi="仿宋" w:hint="eastAsia"/>
        </w:rPr>
        <w:t>期货公司或其董事、监事、高级管理人员出现特定情形时的报告义务</w:t>
      </w:r>
      <w:bookmarkEnd w:id="273"/>
      <w:bookmarkEnd w:id="274"/>
      <w:bookmarkEnd w:id="275"/>
      <w:bookmarkEnd w:id="276"/>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《期货公司监督管理办法》第38条 期货公司有下列情形之一的，应当立即书面通知全体股东或进行公告，并向住所</w:t>
      </w:r>
      <w:proofErr w:type="gramStart"/>
      <w:r w:rsidRPr="00AC4FD0">
        <w:rPr>
          <w:rFonts w:ascii="仿宋" w:hAnsi="仿宋" w:hint="eastAsia"/>
        </w:rPr>
        <w:t>地中国</w:t>
      </w:r>
      <w:proofErr w:type="gramEnd"/>
      <w:r w:rsidRPr="00AC4FD0">
        <w:rPr>
          <w:rFonts w:ascii="仿宋" w:hAnsi="仿宋" w:hint="eastAsia"/>
        </w:rPr>
        <w:t>证监会派出机构报告：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（一）公司或者其董事、监事、高级管理人员因涉嫌违法违规被有权机关立案调查或者采取强制措施；</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（二）公司或者其董事、监事、高级管理人员因违法违规行为受到行政处罚或者刑事处罚；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（三）风险监管指标不符合规定标准；</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（四）客户发生重大透支、穿仓，可能影响期货公司持续经营；</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（五）发生突发事件，对期货公司或者客户利益产生或者可能产生重大不利影响；</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（六）其他可能影响期货公司持续经营的情形。</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中国证监会及其派出机构对期货公司及其分支机构采取《期货交易管理条例》第五十六条第二款、第四款或者第五十七条规定的监管措施或者</w:t>
      </w:r>
      <w:proofErr w:type="gramStart"/>
      <w:r w:rsidRPr="00AC4FD0">
        <w:rPr>
          <w:rFonts w:ascii="仿宋" w:hAnsi="仿宋" w:hint="eastAsia"/>
        </w:rPr>
        <w:t>作出</w:t>
      </w:r>
      <w:proofErr w:type="gramEnd"/>
      <w:r w:rsidRPr="00AC4FD0">
        <w:rPr>
          <w:rFonts w:ascii="仿宋" w:hAnsi="仿宋" w:hint="eastAsia"/>
        </w:rPr>
        <w:t>行政处罚，期货公司应当书面通知全体股东或进行公告。</w:t>
      </w:r>
    </w:p>
    <w:p w:rsidR="00705315" w:rsidRPr="00AC4FD0" w:rsidRDefault="00705315" w:rsidP="00705315">
      <w:pPr>
        <w:spacing w:line="360" w:lineRule="auto"/>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 xml:space="preserve">《期货公司监督管理办法》第80条 发生下列事项之一的，期货公司应当在5 </w:t>
      </w:r>
      <w:proofErr w:type="gramStart"/>
      <w:r w:rsidRPr="00AC4FD0">
        <w:rPr>
          <w:rFonts w:ascii="仿宋" w:hAnsi="仿宋" w:hint="eastAsia"/>
        </w:rPr>
        <w:t>个</w:t>
      </w:r>
      <w:proofErr w:type="gramEnd"/>
      <w:r w:rsidRPr="00AC4FD0">
        <w:rPr>
          <w:rFonts w:ascii="仿宋" w:hAnsi="仿宋" w:hint="eastAsia"/>
        </w:rPr>
        <w:t>工作日内向住所</w:t>
      </w:r>
      <w:proofErr w:type="gramStart"/>
      <w:r w:rsidRPr="00AC4FD0">
        <w:rPr>
          <w:rFonts w:ascii="仿宋" w:hAnsi="仿宋" w:hint="eastAsia"/>
        </w:rPr>
        <w:t>地中国</w:t>
      </w:r>
      <w:proofErr w:type="gramEnd"/>
      <w:r w:rsidRPr="00AC4FD0">
        <w:rPr>
          <w:rFonts w:ascii="仿宋" w:hAnsi="仿宋" w:hint="eastAsia"/>
        </w:rPr>
        <w:t>证监会派出机构书面报告：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（一）变更公司名称、形式、章程；</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（二）发生本办法第十七条规定情形以外的股权或者注册资本变更；</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（三）变更分支机构负责人或者营业场所；</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w:t>
      </w:r>
      <w:proofErr w:type="gramStart"/>
      <w:r w:rsidRPr="00AC4FD0">
        <w:rPr>
          <w:rFonts w:ascii="仿宋" w:hAnsi="仿宋" w:hint="eastAsia"/>
        </w:rPr>
        <w:t>作出</w:t>
      </w:r>
      <w:proofErr w:type="gramEnd"/>
      <w:r w:rsidRPr="00AC4FD0">
        <w:rPr>
          <w:rFonts w:ascii="仿宋" w:hAnsi="仿宋" w:hint="eastAsia"/>
        </w:rPr>
        <w:t>终止业务等重大决议；</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（五）被有权机关立案调查或者采取强制措施；</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（六）发生影响或者可能影响期货公司经营管理、财务状况或者客户资产安全等重大事件；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（七）中国证监会规定的其他事项。</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上述事项涉及期货公司分支机构的，期货公司应当同时向分支机构住所</w:t>
      </w:r>
      <w:proofErr w:type="gramStart"/>
      <w:r w:rsidRPr="00AC4FD0">
        <w:rPr>
          <w:rFonts w:ascii="仿宋" w:hAnsi="仿宋" w:hint="eastAsia"/>
        </w:rPr>
        <w:t>地中国</w:t>
      </w:r>
      <w:proofErr w:type="gramEnd"/>
      <w:r w:rsidRPr="00AC4FD0">
        <w:rPr>
          <w:rFonts w:ascii="仿宋" w:hAnsi="仿宋" w:hint="eastAsia"/>
        </w:rPr>
        <w:t>证监会派出机构书面报告。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《期货公司监督管理办法》第81条 期货公司聘请或者解聘会计师事务所的，应当自</w:t>
      </w:r>
      <w:proofErr w:type="gramStart"/>
      <w:r w:rsidRPr="00AC4FD0">
        <w:rPr>
          <w:rFonts w:ascii="仿宋" w:hAnsi="仿宋" w:hint="eastAsia"/>
        </w:rPr>
        <w:t>作出</w:t>
      </w:r>
      <w:proofErr w:type="gramEnd"/>
      <w:r w:rsidRPr="00AC4FD0">
        <w:rPr>
          <w:rFonts w:ascii="仿宋" w:hAnsi="仿宋" w:hint="eastAsia"/>
        </w:rPr>
        <w:t xml:space="preserve">决定之日起5 </w:t>
      </w:r>
      <w:proofErr w:type="gramStart"/>
      <w:r w:rsidRPr="00AC4FD0">
        <w:rPr>
          <w:rFonts w:ascii="仿宋" w:hAnsi="仿宋" w:hint="eastAsia"/>
        </w:rPr>
        <w:t>个</w:t>
      </w:r>
      <w:proofErr w:type="gramEnd"/>
      <w:r w:rsidRPr="00AC4FD0">
        <w:rPr>
          <w:rFonts w:ascii="仿宋" w:hAnsi="仿宋" w:hint="eastAsia"/>
        </w:rPr>
        <w:t>工作日内向住所</w:t>
      </w:r>
      <w:proofErr w:type="gramStart"/>
      <w:r w:rsidRPr="00AC4FD0">
        <w:rPr>
          <w:rFonts w:ascii="仿宋" w:hAnsi="仿宋" w:hint="eastAsia"/>
        </w:rPr>
        <w:t>地中国</w:t>
      </w:r>
      <w:proofErr w:type="gramEnd"/>
      <w:r w:rsidRPr="00AC4FD0">
        <w:rPr>
          <w:rFonts w:ascii="仿宋" w:hAnsi="仿宋" w:hint="eastAsia"/>
        </w:rPr>
        <w:t>证监会派出机构报告；解聘会计师事务所的，应当说明理由。</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《期货公司监督管理办法》第41条 首席风险官发现涉嫌占用、挪用客户保证金等违法违规行为或者可能发生风险的，应当立即向住所</w:t>
      </w:r>
      <w:proofErr w:type="gramStart"/>
      <w:r w:rsidRPr="00AC4FD0">
        <w:rPr>
          <w:rFonts w:ascii="仿宋" w:hAnsi="仿宋" w:hint="eastAsia"/>
        </w:rPr>
        <w:t>地中国</w:t>
      </w:r>
      <w:proofErr w:type="gramEnd"/>
      <w:r w:rsidRPr="00AC4FD0">
        <w:rPr>
          <w:rFonts w:ascii="仿宋" w:hAnsi="仿宋" w:hint="eastAsia"/>
        </w:rPr>
        <w:t>证监会派出机构和公司董事会报告。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期货公司拟解聘首席风险官的，应当有正当理由，并向住所</w:t>
      </w:r>
      <w:proofErr w:type="gramStart"/>
      <w:r w:rsidRPr="00AC4FD0">
        <w:rPr>
          <w:rFonts w:ascii="仿宋" w:hAnsi="仿宋" w:hint="eastAsia"/>
        </w:rPr>
        <w:t>地中国</w:t>
      </w:r>
      <w:proofErr w:type="gramEnd"/>
      <w:r w:rsidRPr="00AC4FD0">
        <w:rPr>
          <w:rFonts w:ascii="仿宋" w:hAnsi="仿宋" w:hint="eastAsia"/>
        </w:rPr>
        <w:t>证监会派出机构报告。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《期货公司董事、监事和高级管理人员任职资格管理办法》第33条期货公司董事、监事和高级管理人员兼职的，应当自有关情况发生之日起5个工作日内向中国证监会相关派出机构报告。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《期货公司董事、监事和高级管理人员任职资格管理办法》第47条期货公司调整高级管理人员职责分工的，应当在5个工作日内向中国证监会相关派出机构报告。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第48条期货公司董事、监事和高级管理人员因涉嫌违法违规行为被有权机关立案调查或者采取强制措施的，期货公司应当在知悉或者应当知悉之日起3个工作日内向中国证监会相关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《期货公司董事、监事和高级管理人员任职资格管理办法》第49条期货公司对董事、监事和高级管理人员给予处分的，应当自</w:t>
      </w:r>
      <w:proofErr w:type="gramStart"/>
      <w:r w:rsidRPr="00AC4FD0">
        <w:rPr>
          <w:rFonts w:ascii="仿宋" w:hAnsi="仿宋" w:hint="eastAsia"/>
        </w:rPr>
        <w:t>作出</w:t>
      </w:r>
      <w:proofErr w:type="gramEnd"/>
      <w:r w:rsidRPr="00AC4FD0">
        <w:rPr>
          <w:rFonts w:ascii="仿宋" w:hAnsi="仿宋" w:hint="eastAsia"/>
        </w:rPr>
        <w:t>决定之日起5个工作日</w:t>
      </w:r>
      <w:r w:rsidRPr="00AC4FD0">
        <w:rPr>
          <w:rFonts w:ascii="仿宋" w:hAnsi="仿宋" w:hint="eastAsia"/>
        </w:rPr>
        <w:lastRenderedPageBreak/>
        <w:t>内向中国证监会相关派出机构报告。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第50条期货公司董事、监事和高级管理人员受到非法或者不当干预，不能正常依法履行职责，导致或者可能导致期货公司发生违规行为或者出现风险的，该人员应当及时向中国证监会相关派出机构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第58条期货公司董事长、总经理辞职，或者被认定为不适当人选而被解除职务，或者被撤销任职资格的，期货公司应当委托具有证券、期货相关业务资格的会计师事务所对其进行离任审计，并自其离任之日起3个月内将审计报告报中国证监会及其派出机构备案。</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《期货公司监督管理办法》第78条 中国证监会及其派出机构可以要求下列机构或者个人，在指定期限内报送与期货公司经营相关的资料：</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（一）期货公司及其董事、监事、高级管理人员及其他工作人员；</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（二）期货公司股东、实际控制人或者其他关联人；</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（三）期货公司控股、参股或者实际控制的企业；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（四）为期货公司提供相关服务的会计师事务所、律师事务所、资产评估机构等中介服务机构。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报送、提供或者披露的资料、信息应当真实、准确、完整，不得有虚假记载、误导性陈述或者重大遗漏。</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《中国期货业协会会员管理办法》第13条期货公司出现下列情形时，应自发生该情形之日起5个工作日内函告协会，并在协会行业信息管理平台中及时填报有关信息：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（一）变更名称；</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（二）变更住所或者营业场所；</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（三）变更法定代表人、主要负责人；</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（四）变更注册资本；</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（五）变更经营范围；</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（六）变更股东或者股权结构；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（七）设立或者终止分支机构；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（八）合并、分立或者变更公司形式；</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（九）变更与协会的联系方式；</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（十）受到中国证监会等有权机关处理；</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（十一）受到期货交易所等行业自律组织处分；</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（十二）协会认为需要报告的其他情形。</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《期货公司监督管理办法》第70条 期货公司开立、变更或者撤销期货保证金账户的，应于当日向期货保证金安全存管监控机构备案，并通过规定方式向客户披露账户开立、变更或者撤销情况。</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《期货公司监督管理办法》第73条 期货公司应当按照规定及时向期货保证金安全存管监控机构报送信息。</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77" w:name="_Toc403654033"/>
      <w:bookmarkStart w:id="278" w:name="_Toc403829833"/>
      <w:bookmarkStart w:id="279" w:name="_Toc410115161"/>
      <w:bookmarkStart w:id="280" w:name="_Toc516405839"/>
      <w:r w:rsidRPr="00AC4FD0">
        <w:rPr>
          <w:rFonts w:ascii="仿宋" w:hAnsi="仿宋" w:hint="eastAsia"/>
          <w:kern w:val="0"/>
          <w:szCs w:val="24"/>
        </w:rPr>
        <w:t>（三）</w:t>
      </w:r>
      <w:r w:rsidRPr="00AC4FD0">
        <w:rPr>
          <w:rFonts w:ascii="仿宋" w:hAnsi="仿宋" w:hint="eastAsia"/>
        </w:rPr>
        <w:t>期货公司出现特定情形的公告义务</w:t>
      </w:r>
      <w:bookmarkEnd w:id="277"/>
      <w:bookmarkEnd w:id="278"/>
      <w:bookmarkEnd w:id="279"/>
      <w:bookmarkEnd w:id="280"/>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w:t>
      </w:r>
      <w:r w:rsidRPr="00AC4FD0">
        <w:rPr>
          <w:rFonts w:ascii="仿宋" w:hAnsi="仿宋"/>
        </w:rPr>
        <w:t>33</w:t>
      </w:r>
      <w:r w:rsidRPr="00AC4FD0">
        <w:rPr>
          <w:rFonts w:ascii="仿宋" w:hAnsi="仿宋" w:hint="eastAsia"/>
        </w:rPr>
        <w:t>条</w:t>
      </w:r>
      <w:r w:rsidRPr="00AC4FD0">
        <w:rPr>
          <w:rFonts w:ascii="仿宋" w:hAnsi="仿宋" w:hint="eastAsia"/>
          <w:b/>
        </w:rPr>
        <w:t xml:space="preserve"> </w:t>
      </w:r>
      <w:r w:rsidRPr="00AC4FD0">
        <w:rPr>
          <w:rFonts w:ascii="仿宋" w:hAnsi="仿宋" w:hint="eastAsia"/>
        </w:rPr>
        <w:t>期货公司设立、变更、停业、解散、破产、被撤销期货业务许可或者其分支机构设立、变更、终止的，期货公司应当在中国证监会指定的媒体上公告。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 xml:space="preserve">《期货公司监督管理办法》第34条 期货公司及其分支机构的许可证由中国证监会统一印制。许可证正本或者副本遗失或者灭失的，期货公司应当在30 </w:t>
      </w:r>
      <w:proofErr w:type="gramStart"/>
      <w:r w:rsidRPr="00AC4FD0">
        <w:rPr>
          <w:rFonts w:ascii="仿宋" w:hAnsi="仿宋" w:hint="eastAsia"/>
        </w:rPr>
        <w:t>个</w:t>
      </w:r>
      <w:proofErr w:type="gramEnd"/>
      <w:r w:rsidRPr="00AC4FD0">
        <w:rPr>
          <w:rFonts w:ascii="仿宋" w:hAnsi="仿宋" w:hint="eastAsia"/>
        </w:rPr>
        <w:t>工作日内在中国证监会指定的媒体上声明作废，并持登载声明向中国证监会重新申领。</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81" w:name="_Toc403654034"/>
      <w:bookmarkStart w:id="282" w:name="_Toc403829834"/>
      <w:bookmarkStart w:id="283" w:name="_Toc410115162"/>
      <w:bookmarkStart w:id="284" w:name="_Toc516405840"/>
      <w:r w:rsidRPr="00AC4FD0">
        <w:rPr>
          <w:rFonts w:ascii="仿宋" w:hAnsi="仿宋" w:hint="eastAsia"/>
          <w:kern w:val="0"/>
          <w:szCs w:val="24"/>
        </w:rPr>
        <w:lastRenderedPageBreak/>
        <w:t>（四）</w:t>
      </w:r>
      <w:r w:rsidRPr="00AC4FD0">
        <w:rPr>
          <w:rFonts w:ascii="仿宋" w:hAnsi="仿宋" w:hint="eastAsia"/>
        </w:rPr>
        <w:t>期货公司</w:t>
      </w:r>
      <w:proofErr w:type="gramStart"/>
      <w:r w:rsidRPr="00AC4FD0">
        <w:rPr>
          <w:rFonts w:ascii="仿宋" w:hAnsi="仿宋" w:hint="eastAsia"/>
        </w:rPr>
        <w:t>代履行</w:t>
      </w:r>
      <w:proofErr w:type="gramEnd"/>
      <w:r w:rsidRPr="00AC4FD0">
        <w:rPr>
          <w:rFonts w:ascii="仿宋" w:hAnsi="仿宋" w:hint="eastAsia"/>
        </w:rPr>
        <w:t>董事长、总经理、首席风险官职务的报告义务</w:t>
      </w:r>
      <w:bookmarkEnd w:id="281"/>
      <w:bookmarkEnd w:id="282"/>
      <w:bookmarkEnd w:id="283"/>
      <w:bookmarkEnd w:id="284"/>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《期货公司董事、监事和高级管理人员任职资格管理办法》</w:t>
      </w:r>
      <w:r w:rsidRPr="00AC4FD0">
        <w:rPr>
          <w:rFonts w:ascii="仿宋" w:hAnsi="仿宋" w:hint="eastAsia"/>
          <w:b/>
        </w:rPr>
        <w:t>第46条</w:t>
      </w:r>
      <w:r w:rsidRPr="00AC4FD0">
        <w:rPr>
          <w:rFonts w:ascii="仿宋" w:hAnsi="仿宋" w:hint="eastAsia"/>
        </w:rPr>
        <w:t>期货公司董事长、总经理、首席风险官在失踪、死亡、丧失行为能力等特殊情形下不能履行职责的，期货公司可以按照公司章程等规定临时决定由符合相应任职资格条件的人员代为履行职责，并自</w:t>
      </w:r>
      <w:proofErr w:type="gramStart"/>
      <w:r w:rsidRPr="00AC4FD0">
        <w:rPr>
          <w:rFonts w:ascii="仿宋" w:hAnsi="仿宋" w:hint="eastAsia"/>
        </w:rPr>
        <w:t>作出</w:t>
      </w:r>
      <w:proofErr w:type="gramEnd"/>
      <w:r w:rsidRPr="00AC4FD0">
        <w:rPr>
          <w:rFonts w:ascii="仿宋" w:hAnsi="仿宋" w:hint="eastAsia"/>
        </w:rPr>
        <w:t>决定之日起3个工作日内向中国证监会及其派出机构报告。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公司决定的人员不符合条件的，中国证监会及其派出机构可以责令公司更换代为履行职责的人员。</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代为履行职责的时间不得超过6个月。公司应当在6个月内任用具有任职资格的人员担任董事长、总经理、首席风险官。</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85" w:name="_Toc403654035"/>
      <w:bookmarkStart w:id="286" w:name="_Toc403829835"/>
      <w:bookmarkStart w:id="287" w:name="_Toc410115163"/>
      <w:bookmarkStart w:id="288" w:name="_Toc516405841"/>
      <w:r w:rsidRPr="00AC4FD0">
        <w:rPr>
          <w:rFonts w:ascii="仿宋" w:hAnsi="仿宋" w:hint="eastAsia"/>
          <w:kern w:val="0"/>
          <w:szCs w:val="24"/>
        </w:rPr>
        <w:t>（五）</w:t>
      </w:r>
      <w:r w:rsidRPr="00AC4FD0">
        <w:rPr>
          <w:rFonts w:ascii="仿宋" w:hAnsi="仿宋" w:hint="eastAsia"/>
        </w:rPr>
        <w:t>期货公司应当说明风险控制指标监管具体情况并报告的规定</w:t>
      </w:r>
      <w:bookmarkEnd w:id="285"/>
      <w:bookmarkEnd w:id="286"/>
      <w:bookmarkEnd w:id="287"/>
      <w:bookmarkEnd w:id="288"/>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《期货公司风险监管指标管理办法》第27条净资本与风险资本准备的比例与上月相比</w:t>
      </w:r>
      <w:r w:rsidR="00F61C87">
        <w:rPr>
          <w:rFonts w:ascii="仿宋" w:hAnsi="仿宋" w:hint="eastAsia"/>
        </w:rPr>
        <w:t>向不利方向</w:t>
      </w:r>
      <w:r w:rsidRPr="00AC4FD0">
        <w:rPr>
          <w:rFonts w:ascii="仿宋" w:hAnsi="仿宋" w:hint="eastAsia"/>
        </w:rPr>
        <w:t>变动超过20%的，期货公司应当向公司住所</w:t>
      </w:r>
      <w:proofErr w:type="gramStart"/>
      <w:r w:rsidRPr="00AC4FD0">
        <w:rPr>
          <w:rFonts w:ascii="仿宋" w:hAnsi="仿宋" w:hint="eastAsia"/>
        </w:rPr>
        <w:t>地中国</w:t>
      </w:r>
      <w:proofErr w:type="gramEnd"/>
      <w:r w:rsidRPr="00AC4FD0">
        <w:rPr>
          <w:rFonts w:ascii="仿宋" w:hAnsi="仿宋" w:hint="eastAsia"/>
        </w:rPr>
        <w:t>证监会派出机构提交书面报告，说明原因，并在5个工作日内向全体董事提交书面报告。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《期货公司风险监管指标管理办法》第28条期货公司风险监管指标达到预警标准的，期货公司应当于当日向公司住所</w:t>
      </w:r>
      <w:proofErr w:type="gramStart"/>
      <w:r w:rsidRPr="00AC4FD0">
        <w:rPr>
          <w:rFonts w:ascii="仿宋" w:hAnsi="仿宋" w:hint="eastAsia"/>
        </w:rPr>
        <w:t>地中国</w:t>
      </w:r>
      <w:proofErr w:type="gramEnd"/>
      <w:r w:rsidRPr="00AC4FD0">
        <w:rPr>
          <w:rFonts w:ascii="仿宋" w:hAnsi="仿宋" w:hint="eastAsia"/>
        </w:rPr>
        <w:t>证监会派出机构提交书面报告，详细说明原因、对公司的影响、解决问题的具体措施和期限，还应当向公司全体董事提交书面报告。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期货公司风险监管指标不符合规定标准的，期货公司除履行上述程序外，还应当于当日向全体股东报告或进行信息披露。</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89" w:name="_Toc403654036"/>
      <w:bookmarkStart w:id="290" w:name="_Toc403829836"/>
      <w:bookmarkStart w:id="291" w:name="_Toc410115164"/>
      <w:bookmarkStart w:id="292" w:name="_Toc516405842"/>
      <w:r w:rsidRPr="00AC4FD0">
        <w:rPr>
          <w:rFonts w:ascii="仿宋" w:hAnsi="仿宋" w:hint="eastAsia"/>
          <w:kern w:val="0"/>
          <w:szCs w:val="24"/>
        </w:rPr>
        <w:t>（六）</w:t>
      </w:r>
      <w:r w:rsidRPr="00AC4FD0">
        <w:rPr>
          <w:rFonts w:ascii="仿宋" w:hAnsi="仿宋" w:hint="eastAsia"/>
        </w:rPr>
        <w:t>期货公司应编制风险控制指标监管报表并进行定期报告的规定</w:t>
      </w:r>
      <w:bookmarkEnd w:id="289"/>
      <w:bookmarkEnd w:id="290"/>
      <w:bookmarkEnd w:id="291"/>
      <w:bookmarkEnd w:id="292"/>
      <w:r w:rsidRPr="00AC4FD0">
        <w:rPr>
          <w:rFonts w:ascii="仿宋" w:hAnsi="仿宋" w:hint="eastAsia"/>
        </w:rPr>
        <w:tab/>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《期货公司风险监管指标管理办法》第24条期货公司法定代表人、经营管理主要负责人、首席风险官、财务负责人、应当在风险监管报表上签字确认，并</w:t>
      </w:r>
      <w:r w:rsidRPr="00AC4FD0">
        <w:rPr>
          <w:rFonts w:ascii="仿宋" w:hAnsi="仿宋" w:hint="eastAsia"/>
        </w:rPr>
        <w:lastRenderedPageBreak/>
        <w:t>应当保证其真实、准确、完整。上述人员对风险监管报表内容持有异议的，应当书面说明意见和理由，向公司住所</w:t>
      </w:r>
      <w:proofErr w:type="gramStart"/>
      <w:r w:rsidRPr="00AC4FD0">
        <w:rPr>
          <w:rFonts w:ascii="仿宋" w:hAnsi="仿宋" w:hint="eastAsia"/>
        </w:rPr>
        <w:t>地中国</w:t>
      </w:r>
      <w:proofErr w:type="gramEnd"/>
      <w:r w:rsidRPr="00AC4FD0">
        <w:rPr>
          <w:rFonts w:ascii="仿宋" w:hAnsi="仿宋" w:hint="eastAsia"/>
        </w:rPr>
        <w:t>证监会派出机构报送。</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风险监管指标管理办法》第26条期货公司应当每半年向公司董事会提交书面报告，说明净资本等各项风险监管指标的具体情况，该书面报告应当经期货公司法定代表人签字确认。该报告经董事会审议通过后，应当向公司全体股东提交或进行信息披露。</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93" w:name="_Toc403654037"/>
      <w:bookmarkStart w:id="294" w:name="_Toc403829837"/>
      <w:bookmarkStart w:id="295" w:name="_Toc410115165"/>
      <w:bookmarkStart w:id="296" w:name="_Toc516405843"/>
      <w:r w:rsidRPr="00AC4FD0">
        <w:rPr>
          <w:rFonts w:ascii="仿宋" w:hAnsi="仿宋" w:hint="eastAsia"/>
          <w:kern w:val="0"/>
          <w:szCs w:val="24"/>
        </w:rPr>
        <w:t>（七）</w:t>
      </w:r>
      <w:r w:rsidRPr="00AC4FD0">
        <w:rPr>
          <w:rFonts w:ascii="仿宋" w:hAnsi="仿宋" w:hint="eastAsia"/>
        </w:rPr>
        <w:t>期货公司集中交易系统发生软、硬件故障的报告义务的规定</w:t>
      </w:r>
      <w:bookmarkEnd w:id="293"/>
      <w:bookmarkEnd w:id="294"/>
      <w:bookmarkEnd w:id="295"/>
      <w:bookmarkEnd w:id="296"/>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《证券期货业网络与信息安全事件应急预案2009版》第4.1.2（2）款 期货公司集中交易系统发生软、硬件故障，可能导致或已经造成全公司交易中断的，当事单位必须立即报告辖区证监局，同时向上海期货交易所、郑州商品交易所、大连商品交易所、中国金融期货交易所报告，并每隔30分钟至少上报一次，直至系统恢复正常运行；如有重要情况应立即报告。</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《证券期货业网络与信息安全事件应急预案2009版》第5.2（2）款 期货经营机构在事件应急处置结束、系统恢复正常运行后12小时内，将事件分析总结上报辖区证监局和行业协会，涉及远程接入交易所系统的故障，应同时上报有关交易所。（证券期货业网络与信息安全事件应急预案2009版第5.2（2）款）</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《期货公司网上期货信息系统技术指引》第47条</w:t>
      </w:r>
      <w:r w:rsidRPr="00AC4FD0">
        <w:rPr>
          <w:rFonts w:ascii="仿宋" w:hAnsi="仿宋" w:hint="eastAsia"/>
        </w:rPr>
        <w:tab/>
        <w:t>当期货公司网上期货信息系统出现安全事故时应及时向中国期货业协会报告，必要时还应向公安部门报案。</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297" w:name="_Toc403654038"/>
      <w:bookmarkStart w:id="298" w:name="_Toc403829838"/>
      <w:bookmarkStart w:id="299" w:name="_Toc410115166"/>
      <w:bookmarkStart w:id="300" w:name="_Toc516405844"/>
      <w:r w:rsidRPr="00AC4FD0">
        <w:rPr>
          <w:rFonts w:ascii="仿宋" w:hAnsi="仿宋" w:hint="eastAsia"/>
          <w:kern w:val="0"/>
          <w:szCs w:val="24"/>
        </w:rPr>
        <w:t>（八）</w:t>
      </w:r>
      <w:r w:rsidRPr="00AC4FD0">
        <w:rPr>
          <w:rFonts w:ascii="仿宋" w:hAnsi="仿宋" w:hint="eastAsia"/>
        </w:rPr>
        <w:t>期货经营机构总部的其他信息系统（包括但不限于网上交易系统，银证、银期、银基系统）和营业部交易业务系统的信息系统发生网络与信息安全事件的报告义务的规定</w:t>
      </w:r>
      <w:bookmarkEnd w:id="297"/>
      <w:bookmarkEnd w:id="298"/>
      <w:bookmarkEnd w:id="299"/>
      <w:bookmarkEnd w:id="300"/>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《证券期货业网络与信息安全事件应急预案2009版》第4.1.2（2）款 期货经营机构总部的其他信息系统（包括但不限于网上交易系统，银证、银期、银基系统）和营业部交易业务系统的信息系统发生网络与信息安全事件后，原则上若30分钟内仍然没有解决问题，当事单位应立即将事件情况上报辖区证监局，并每隔30分钟至少上报一次，直至系统恢复正常运行；如有重要情况应立即报告。涉及到网络犯罪的事件，当事单位应同时报送当地</w:t>
      </w:r>
      <w:proofErr w:type="gramStart"/>
      <w:r w:rsidRPr="00AC4FD0">
        <w:rPr>
          <w:rFonts w:ascii="仿宋" w:hAnsi="仿宋" w:hint="eastAsia"/>
        </w:rPr>
        <w:t>公安网监部门</w:t>
      </w:r>
      <w:proofErr w:type="gramEnd"/>
      <w:r w:rsidRPr="00AC4FD0">
        <w:rPr>
          <w:rFonts w:ascii="仿宋" w:hAnsi="仿宋" w:hint="eastAsia"/>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《证券期货业网络与信息安全事件应急预案2009版》第5.2（2）款 期货经营机构在事件应急处置结束、系统恢复正常运行后12小时内，将事件分析总结上报辖区证监局和行业协会，涉及远程接入交易所系统的故障，应同时上报有关交易所。（证券期货业网络与信息安全事件应急预案2009版第5.2（2）款）</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《期货公司网上期货信息系统技术指引》第47条</w:t>
      </w:r>
      <w:r w:rsidRPr="00AC4FD0">
        <w:rPr>
          <w:rFonts w:ascii="仿宋" w:hAnsi="仿宋" w:hint="eastAsia"/>
        </w:rPr>
        <w:tab/>
        <w:t>当期货公司网上期货信息系统出现安全事故时应及时向中国期货业协会报告，必要时还应向公安部门报案。</w:t>
      </w:r>
    </w:p>
    <w:p w:rsidR="00705315" w:rsidRPr="00AC4FD0" w:rsidRDefault="00705315" w:rsidP="00705315">
      <w:pPr>
        <w:spacing w:line="360" w:lineRule="auto"/>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301" w:name="_Toc403654040"/>
      <w:bookmarkStart w:id="302" w:name="_Toc403829839"/>
      <w:bookmarkStart w:id="303" w:name="_Toc410115167"/>
      <w:bookmarkStart w:id="304" w:name="_Toc516405845"/>
      <w:r w:rsidRPr="00AC4FD0">
        <w:rPr>
          <w:rFonts w:ascii="仿宋" w:hAnsi="仿宋" w:hint="eastAsia"/>
          <w:kern w:val="0"/>
          <w:szCs w:val="24"/>
        </w:rPr>
        <w:t>（九）</w:t>
      </w:r>
      <w:r w:rsidRPr="00AC4FD0">
        <w:rPr>
          <w:rFonts w:ascii="仿宋" w:hAnsi="仿宋" w:hint="eastAsia"/>
        </w:rPr>
        <w:t>熟悉期货公司经纪合同的制定及签订要求</w:t>
      </w:r>
      <w:bookmarkEnd w:id="301"/>
      <w:bookmarkEnd w:id="302"/>
      <w:bookmarkEnd w:id="303"/>
      <w:bookmarkEnd w:id="304"/>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《期货公司监督管理办法》第</w:t>
      </w:r>
      <w:r w:rsidRPr="00AC4FD0">
        <w:rPr>
          <w:rFonts w:ascii="仿宋" w:hAnsi="仿宋"/>
        </w:rPr>
        <w:t>5</w:t>
      </w:r>
      <w:r w:rsidRPr="00AC4FD0">
        <w:rPr>
          <w:rFonts w:ascii="仿宋" w:hAnsi="仿宋" w:hint="eastAsia"/>
        </w:rPr>
        <w:t>4条 期货公司在为客户开立期货经纪账户前，应当向客户出示《期货交易风险说明书》，由客户签字确认，并签订期货经纪合同。</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《〈期货经纪合同〉指引》和《期货交易风险说明书》由中国期货业协会制定。</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305" w:name="_Toc403654041"/>
      <w:bookmarkStart w:id="306" w:name="_Toc403829840"/>
      <w:bookmarkStart w:id="307" w:name="_Toc410115168"/>
      <w:bookmarkStart w:id="308" w:name="_Toc516405846"/>
      <w:r w:rsidRPr="00AC4FD0">
        <w:rPr>
          <w:rFonts w:ascii="仿宋" w:hAnsi="仿宋" w:hint="eastAsia"/>
          <w:kern w:val="0"/>
          <w:szCs w:val="24"/>
        </w:rPr>
        <w:t>（十）</w:t>
      </w:r>
      <w:r w:rsidRPr="00AC4FD0">
        <w:rPr>
          <w:rFonts w:ascii="仿宋" w:hAnsi="仿宋" w:hint="eastAsia"/>
        </w:rPr>
        <w:t>期货公司信息公示途径、时间、内容的有关规定</w:t>
      </w:r>
      <w:bookmarkEnd w:id="305"/>
      <w:bookmarkEnd w:id="306"/>
      <w:bookmarkEnd w:id="307"/>
      <w:bookmarkEnd w:id="308"/>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《期货公司监督管理办法》第82条 期货公司应当按照规定，公示基本情况、历史情况、分支机构基本情况、董事及监事信息、高级管理人员及从业人员信息、公司股东信息、公司诚信记录以及中国证监会要求的其他信息。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《期货公司信息公示管理规定》第2条 期货公司应当按照本规定的要求，公示以下信息：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（一）公司基本情况。包括公司名称、许可证号、经营范围、注册资本、公司住所、法定代表人、办公地址和邮编、客户服务及投诉电话、公司网址、公司电子邮箱等。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（二）公司历史情况。包括公司成立、名称变更、改制重组和增资扩股等。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（三）公司分支机构基本情况。包括分支机构的名称、所在地、设立时间、许可证号、负责人、详细地址、客户服务及投诉电话等。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（四）公司董事、监事和高级管理人员信息。包括期货公司董事、监事和高级管理人员的姓名、性别、职务、任职时间、高管资格批准文号等。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（五）公司从业人员信息。包括期货从业人员的姓名、性别、职务、任职时间、从业资格号等。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（六）公司股东信息。包括期货公司股东名称、注册资本、法定代表人、所属行业、经济类型、持股比例、入股时间、办公地址、公司网址等。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（七）公司诚信记录。包括监管部门实施的行政处罚等。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（八）中国证监会要求的其他信息。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鼓励期货公司公示除以上信息以外的其他信息。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《期货公司信息公示管理规定》第3条 期货公司应当在公司网站开辟信息公示专栏，公示的信息内容不得少于在公示平台公开的信息。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《期货公司信息公示管理规定》第4条 期货公司应当在营业场所的信息公示栏中，公告公示平台和公司网址、从业人员信息以及投诉、服务电话等信息。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《期货公司信息公示管理规定》第11条 公示信息发生变化的，期货公司应当及时通过公示平台在线填报，更新相关内容，并立即报告住所</w:t>
      </w:r>
      <w:proofErr w:type="gramStart"/>
      <w:r w:rsidRPr="00AC4FD0">
        <w:rPr>
          <w:rFonts w:ascii="仿宋" w:hAnsi="仿宋" w:hint="eastAsia"/>
        </w:rPr>
        <w:t>地中国</w:t>
      </w:r>
      <w:proofErr w:type="gramEnd"/>
      <w:r w:rsidRPr="00AC4FD0">
        <w:rPr>
          <w:rFonts w:ascii="仿宋" w:hAnsi="仿宋" w:hint="eastAsia"/>
        </w:rPr>
        <w:t>证监会派出机构。本规定第二条（一）项至第（七）项内容发生变化的，期货公司应当在5个工作日内进行更新并报告住所</w:t>
      </w:r>
      <w:proofErr w:type="gramStart"/>
      <w:r w:rsidRPr="00AC4FD0">
        <w:rPr>
          <w:rFonts w:ascii="仿宋" w:hAnsi="仿宋" w:hint="eastAsia"/>
        </w:rPr>
        <w:t>地中国</w:t>
      </w:r>
      <w:proofErr w:type="gramEnd"/>
      <w:r w:rsidRPr="00AC4FD0">
        <w:rPr>
          <w:rFonts w:ascii="仿宋" w:hAnsi="仿宋" w:hint="eastAsia"/>
        </w:rPr>
        <w:t>证监会派出机构。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《期货公司期货投资咨询业务试行办法》第11条  期货公司应当按照信息公示有关规定，在营业场所、公司网站和中国期货业协会网站上公示公司的业务资格、人员的从业资格、服务内容、投诉方式等相关信息。</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309" w:name="_Toc403654042"/>
      <w:bookmarkStart w:id="310" w:name="_Toc403829841"/>
      <w:bookmarkStart w:id="311" w:name="_Toc410115169"/>
      <w:bookmarkStart w:id="312" w:name="_Toc516405847"/>
      <w:r w:rsidRPr="00AC4FD0">
        <w:rPr>
          <w:rFonts w:ascii="仿宋" w:hAnsi="仿宋" w:hint="eastAsia"/>
          <w:kern w:val="0"/>
          <w:szCs w:val="24"/>
        </w:rPr>
        <w:t>（十一）</w:t>
      </w:r>
      <w:r w:rsidRPr="00AC4FD0">
        <w:rPr>
          <w:rFonts w:ascii="仿宋" w:hAnsi="仿宋" w:hint="eastAsia"/>
        </w:rPr>
        <w:t>期货公司投资咨询业务定期报告的有关规定</w:t>
      </w:r>
      <w:bookmarkEnd w:id="309"/>
      <w:bookmarkEnd w:id="310"/>
      <w:bookmarkEnd w:id="311"/>
      <w:bookmarkEnd w:id="312"/>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《期货公司期货投资咨询业务试行办法》第</w:t>
      </w:r>
      <w:r w:rsidRPr="00AC4FD0">
        <w:rPr>
          <w:rFonts w:ascii="仿宋" w:hAnsi="仿宋"/>
        </w:rPr>
        <w:t>28条</w:t>
      </w:r>
      <w:r w:rsidRPr="00AC4FD0">
        <w:rPr>
          <w:rFonts w:ascii="仿宋" w:hAnsi="仿宋" w:hint="eastAsia"/>
          <w:b/>
        </w:rPr>
        <w:t xml:space="preserve"> </w:t>
      </w:r>
      <w:r w:rsidRPr="00AC4FD0">
        <w:rPr>
          <w:rFonts w:ascii="仿宋" w:hAnsi="仿宋" w:hint="eastAsia"/>
        </w:rPr>
        <w:t>期货公司应当按照规定的内容与格式要求，每月向住所</w:t>
      </w:r>
      <w:proofErr w:type="gramStart"/>
      <w:r w:rsidRPr="00AC4FD0">
        <w:rPr>
          <w:rFonts w:ascii="仿宋" w:hAnsi="仿宋" w:hint="eastAsia"/>
        </w:rPr>
        <w:t>地中国</w:t>
      </w:r>
      <w:proofErr w:type="gramEnd"/>
      <w:r w:rsidRPr="00AC4FD0">
        <w:rPr>
          <w:rFonts w:ascii="仿宋" w:hAnsi="仿宋" w:hint="eastAsia"/>
        </w:rPr>
        <w:t>证监会派出机构报送期货投资咨询业务信息。</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ascii="仿宋" w:hAnsi="仿宋"/>
        </w:rPr>
      </w:pPr>
      <w:bookmarkStart w:id="313" w:name="_Toc403654044"/>
      <w:bookmarkStart w:id="314" w:name="_Toc403829842"/>
      <w:bookmarkStart w:id="315" w:name="_Toc410115170"/>
      <w:bookmarkStart w:id="316" w:name="_Toc516405848"/>
      <w:r w:rsidRPr="00AC4FD0">
        <w:rPr>
          <w:rFonts w:ascii="仿宋" w:hAnsi="仿宋" w:hint="eastAsia"/>
          <w:kern w:val="0"/>
          <w:szCs w:val="24"/>
        </w:rPr>
        <w:t>（十二）</w:t>
      </w:r>
      <w:r w:rsidRPr="00AC4FD0">
        <w:rPr>
          <w:rFonts w:ascii="仿宋" w:hAnsi="仿宋" w:hint="eastAsia"/>
        </w:rPr>
        <w:t>期货公司公示风险管理基本信息的有关规定</w:t>
      </w:r>
      <w:bookmarkEnd w:id="313"/>
      <w:bookmarkEnd w:id="314"/>
      <w:bookmarkEnd w:id="315"/>
      <w:bookmarkEnd w:id="316"/>
    </w:p>
    <w:p w:rsidR="00705315" w:rsidRPr="00AC4FD0" w:rsidRDefault="00705315" w:rsidP="00705315">
      <w:pPr>
        <w:spacing w:line="360" w:lineRule="auto"/>
        <w:ind w:firstLineChars="200" w:firstLine="480"/>
        <w:rPr>
          <w:rFonts w:ascii="仿宋" w:hAnsi="仿宋"/>
          <w:szCs w:val="21"/>
        </w:rPr>
      </w:pPr>
      <w:r w:rsidRPr="00AC4FD0">
        <w:rPr>
          <w:rFonts w:ascii="仿宋" w:hAnsi="仿宋" w:hint="eastAsia"/>
          <w:szCs w:val="21"/>
        </w:rPr>
        <w:t>依据</w:t>
      </w:r>
      <w:r w:rsidRPr="00AC4FD0">
        <w:rPr>
          <w:rFonts w:ascii="仿宋" w:hAnsi="仿宋"/>
          <w:szCs w:val="21"/>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《期货公司设立子公司开展以风险管理服务为主的业务试点工作指引（修订）》第30条 期货公司应当于向协会备案或报告后10个工作日内在本公司网站对风险管理公司名称、住所地、注册资本、经营范围、备案试点业务和期货账户开立情况进行公示。</w:t>
      </w:r>
    </w:p>
    <w:p w:rsidR="00705315" w:rsidRPr="00AC4FD0" w:rsidRDefault="00705315" w:rsidP="00705315">
      <w:pPr>
        <w:pStyle w:val="2"/>
      </w:pPr>
      <w:bookmarkStart w:id="317" w:name="_Toc399750565"/>
      <w:bookmarkStart w:id="318" w:name="_Toc400553992"/>
      <w:bookmarkStart w:id="319" w:name="_Toc410115171"/>
      <w:bookmarkStart w:id="320" w:name="_Toc516405849"/>
      <w:r w:rsidRPr="00AC4FD0">
        <w:rPr>
          <w:rFonts w:hint="eastAsia"/>
        </w:rPr>
        <w:t>七、关于反洗钱</w:t>
      </w:r>
      <w:bookmarkEnd w:id="317"/>
      <w:bookmarkEnd w:id="318"/>
      <w:bookmarkEnd w:id="319"/>
      <w:bookmarkEnd w:id="320"/>
    </w:p>
    <w:p w:rsidR="00705315" w:rsidRPr="00AC4FD0" w:rsidRDefault="0061480B" w:rsidP="00705315">
      <w:pPr>
        <w:spacing w:line="360" w:lineRule="auto"/>
        <w:ind w:firstLineChars="200" w:firstLine="480"/>
        <w:rPr>
          <w:rFonts w:ascii="仿宋" w:hAnsi="仿宋"/>
        </w:rPr>
      </w:pPr>
      <w:r w:rsidRPr="00AC4FD0">
        <w:rPr>
          <w:rFonts w:ascii="仿宋" w:hAnsi="仿宋" w:hint="eastAsia"/>
        </w:rPr>
        <w:t>掌握洗钱活动的类型、履行反洗</w:t>
      </w:r>
      <w:proofErr w:type="gramStart"/>
      <w:r w:rsidRPr="00AC4FD0">
        <w:rPr>
          <w:rFonts w:ascii="仿宋" w:hAnsi="仿宋" w:hint="eastAsia"/>
        </w:rPr>
        <w:t>钱义务需</w:t>
      </w:r>
      <w:proofErr w:type="gramEnd"/>
      <w:r w:rsidRPr="00AC4FD0">
        <w:rPr>
          <w:rFonts w:ascii="仿宋" w:hAnsi="仿宋" w:hint="eastAsia"/>
        </w:rPr>
        <w:t>建立的制度及采取的措施、负责全国反洗</w:t>
      </w:r>
      <w:proofErr w:type="gramStart"/>
      <w:r w:rsidRPr="00AC4FD0">
        <w:rPr>
          <w:rFonts w:ascii="仿宋" w:hAnsi="仿宋" w:hint="eastAsia"/>
        </w:rPr>
        <w:t>钱监督</w:t>
      </w:r>
      <w:proofErr w:type="gramEnd"/>
      <w:r w:rsidRPr="00AC4FD0">
        <w:rPr>
          <w:rFonts w:ascii="仿宋" w:hAnsi="仿宋" w:hint="eastAsia"/>
        </w:rPr>
        <w:t>管理工作的主管部门及相互关系、反洗</w:t>
      </w:r>
      <w:proofErr w:type="gramStart"/>
      <w:r w:rsidRPr="00AC4FD0">
        <w:rPr>
          <w:rFonts w:ascii="仿宋" w:hAnsi="仿宋" w:hint="eastAsia"/>
        </w:rPr>
        <w:t>钱义务</w:t>
      </w:r>
      <w:proofErr w:type="gramEnd"/>
      <w:r w:rsidRPr="00AC4FD0">
        <w:rPr>
          <w:rFonts w:ascii="仿宋" w:hAnsi="仿宋" w:hint="eastAsia"/>
        </w:rPr>
        <w:t>机构的具体规定、反洗</w:t>
      </w:r>
      <w:proofErr w:type="gramStart"/>
      <w:r w:rsidRPr="00AC4FD0">
        <w:rPr>
          <w:rFonts w:ascii="仿宋" w:hAnsi="仿宋" w:hint="eastAsia"/>
        </w:rPr>
        <w:t>钱义务</w:t>
      </w:r>
      <w:proofErr w:type="gramEnd"/>
      <w:r w:rsidRPr="00AC4FD0">
        <w:rPr>
          <w:rFonts w:ascii="仿宋" w:hAnsi="仿宋" w:hint="eastAsia"/>
        </w:rPr>
        <w:t>机构</w:t>
      </w:r>
      <w:r>
        <w:rPr>
          <w:rFonts w:ascii="仿宋" w:hAnsi="仿宋" w:hint="eastAsia"/>
        </w:rPr>
        <w:t>反洗钱、反恐怖融资、反逃税</w:t>
      </w:r>
      <w:r w:rsidRPr="00AC4FD0">
        <w:rPr>
          <w:rFonts w:ascii="仿宋" w:hAnsi="仿宋" w:hint="eastAsia"/>
        </w:rPr>
        <w:t>的具体</w:t>
      </w:r>
      <w:r>
        <w:rPr>
          <w:rFonts w:ascii="仿宋" w:hAnsi="仿宋" w:hint="eastAsia"/>
        </w:rPr>
        <w:t>要求</w:t>
      </w:r>
      <w:r w:rsidRPr="00AC4FD0">
        <w:rPr>
          <w:rFonts w:ascii="仿宋" w:hAnsi="仿宋" w:hint="eastAsia"/>
        </w:rPr>
        <w:t>及相应法律责任</w:t>
      </w:r>
      <w:r>
        <w:rPr>
          <w:rFonts w:ascii="仿宋" w:hAnsi="仿宋" w:hint="eastAsia"/>
        </w:rPr>
        <w:t>。</w:t>
      </w:r>
    </w:p>
    <w:p w:rsidR="00705315" w:rsidRPr="00AC4FD0" w:rsidRDefault="00705315" w:rsidP="00705315">
      <w:pPr>
        <w:pStyle w:val="3"/>
        <w:spacing w:before="0" w:after="0" w:line="360" w:lineRule="auto"/>
        <w:ind w:firstLineChars="200" w:firstLine="482"/>
      </w:pPr>
      <w:bookmarkStart w:id="321" w:name="_Toc400553993"/>
      <w:bookmarkStart w:id="322" w:name="_Toc410115172"/>
      <w:bookmarkStart w:id="323" w:name="_Toc516405850"/>
      <w:r w:rsidRPr="00AC4FD0">
        <w:rPr>
          <w:rFonts w:ascii="仿宋" w:hAnsi="仿宋" w:hint="eastAsia"/>
          <w:kern w:val="0"/>
          <w:szCs w:val="24"/>
        </w:rPr>
        <w:t>（一）</w:t>
      </w:r>
      <w:r w:rsidRPr="00AC4FD0">
        <w:t>反洗钱的概念</w:t>
      </w:r>
      <w:bookmarkEnd w:id="321"/>
      <w:bookmarkEnd w:id="322"/>
      <w:bookmarkEnd w:id="323"/>
    </w:p>
    <w:p w:rsidR="00705315" w:rsidRPr="00AC4FD0" w:rsidRDefault="00705315" w:rsidP="00705315">
      <w:pPr>
        <w:spacing w:line="360" w:lineRule="auto"/>
        <w:ind w:firstLineChars="200" w:firstLine="480"/>
        <w:rPr>
          <w:rFonts w:ascii="仿宋" w:hAnsi="仿宋"/>
          <w:b/>
        </w:rPr>
      </w:pPr>
      <w:r w:rsidRPr="00AC4FD0">
        <w:rPr>
          <w:rFonts w:ascii="仿宋" w:hAnsi="仿宋" w:hint="eastAsia"/>
        </w:rPr>
        <w:t>依据：</w:t>
      </w:r>
    </w:p>
    <w:p w:rsidR="00705315" w:rsidRPr="00AC4FD0" w:rsidRDefault="00705315" w:rsidP="00705315">
      <w:pPr>
        <w:spacing w:line="360" w:lineRule="auto"/>
        <w:ind w:firstLineChars="200" w:firstLine="480"/>
        <w:rPr>
          <w:rFonts w:ascii="仿宋" w:hAnsi="仿宋"/>
        </w:rPr>
      </w:pPr>
      <w:r w:rsidRPr="00AC4FD0">
        <w:rPr>
          <w:rFonts w:ascii="仿宋" w:hAnsi="仿宋"/>
        </w:rPr>
        <w:t>《中华人民共和国反洗钱法》</w:t>
      </w:r>
      <w:r w:rsidRPr="00AC4FD0">
        <w:rPr>
          <w:rFonts w:ascii="仿宋" w:hAnsi="仿宋" w:hint="eastAsia"/>
        </w:rPr>
        <w:t>第二条，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r w:rsidRPr="00AC4FD0">
        <w:rPr>
          <w:rFonts w:ascii="仿宋" w:hAnsi="仿宋" w:hint="eastAsia"/>
        </w:rPr>
        <w:br/>
        <w:t xml:space="preserve">    </w:t>
      </w:r>
    </w:p>
    <w:p w:rsidR="00705315" w:rsidRPr="00AC4FD0" w:rsidRDefault="00705315" w:rsidP="00705315">
      <w:pPr>
        <w:pStyle w:val="3"/>
        <w:spacing w:before="0" w:after="0" w:line="360" w:lineRule="auto"/>
        <w:ind w:firstLineChars="200" w:firstLine="482"/>
      </w:pPr>
      <w:bookmarkStart w:id="324" w:name="_Toc400553994"/>
      <w:bookmarkStart w:id="325" w:name="_Toc410115173"/>
      <w:bookmarkStart w:id="326" w:name="_Toc516405851"/>
      <w:r w:rsidRPr="00AC4FD0">
        <w:rPr>
          <w:rFonts w:ascii="仿宋" w:hAnsi="仿宋" w:hint="eastAsia"/>
          <w:kern w:val="0"/>
          <w:szCs w:val="24"/>
        </w:rPr>
        <w:t>（二）</w:t>
      </w:r>
      <w:r w:rsidR="0061480B">
        <w:rPr>
          <w:rFonts w:hint="eastAsia"/>
        </w:rPr>
        <w:t>义务</w:t>
      </w:r>
      <w:r w:rsidRPr="00AC4FD0">
        <w:rPr>
          <w:rFonts w:hint="eastAsia"/>
        </w:rPr>
        <w:t>机构履行反洗</w:t>
      </w:r>
      <w:proofErr w:type="gramStart"/>
      <w:r w:rsidRPr="00AC4FD0">
        <w:rPr>
          <w:rFonts w:hint="eastAsia"/>
        </w:rPr>
        <w:t>钱义务</w:t>
      </w:r>
      <w:proofErr w:type="gramEnd"/>
      <w:r w:rsidRPr="00AC4FD0">
        <w:rPr>
          <w:rFonts w:hint="eastAsia"/>
        </w:rPr>
        <w:t>的必要条件</w:t>
      </w:r>
      <w:bookmarkEnd w:id="324"/>
      <w:bookmarkEnd w:id="325"/>
      <w:bookmarkEnd w:id="326"/>
    </w:p>
    <w:p w:rsidR="00705315" w:rsidRPr="00AC4FD0" w:rsidRDefault="00705315" w:rsidP="00705315">
      <w:pPr>
        <w:spacing w:line="360" w:lineRule="auto"/>
        <w:ind w:firstLineChars="200" w:firstLine="480"/>
        <w:rPr>
          <w:rFonts w:ascii="仿宋" w:hAnsi="仿宋"/>
          <w:b/>
        </w:rPr>
      </w:pPr>
      <w:r w:rsidRPr="00AC4FD0">
        <w:rPr>
          <w:rFonts w:ascii="仿宋" w:hAnsi="仿宋" w:hint="eastAsia"/>
        </w:rPr>
        <w:t>依据：</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w:t>
      </w:r>
      <w:r w:rsidRPr="00AC4FD0">
        <w:rPr>
          <w:rFonts w:ascii="仿宋" w:hAnsi="仿宋"/>
        </w:rPr>
        <w:t>中华人民共和国反洗钱法》</w:t>
      </w:r>
      <w:r w:rsidRPr="00AC4FD0">
        <w:rPr>
          <w:rFonts w:ascii="仿宋" w:hAnsi="仿宋" w:hint="eastAsia"/>
        </w:rPr>
        <w:t>第三条，在中华人民共和国境内设立的金融机构和按照规定应当履行反洗</w:t>
      </w:r>
      <w:proofErr w:type="gramStart"/>
      <w:r w:rsidRPr="00AC4FD0">
        <w:rPr>
          <w:rFonts w:ascii="仿宋" w:hAnsi="仿宋" w:hint="eastAsia"/>
        </w:rPr>
        <w:t>钱义务</w:t>
      </w:r>
      <w:proofErr w:type="gramEnd"/>
      <w:r w:rsidRPr="00AC4FD0">
        <w:rPr>
          <w:rFonts w:ascii="仿宋" w:hAnsi="仿宋" w:hint="eastAsia"/>
        </w:rPr>
        <w:t>的特定非金融机构，应当依法采取预防、监控</w:t>
      </w:r>
      <w:r w:rsidRPr="00AC4FD0">
        <w:rPr>
          <w:rFonts w:ascii="仿宋" w:hAnsi="仿宋" w:hint="eastAsia"/>
        </w:rPr>
        <w:lastRenderedPageBreak/>
        <w:t>措施，建立健全客户身份识别制度、客户身份资料和交易记录保存制度、大额交易和可疑交易报告制度，履行反洗钱义务。</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pPr>
      <w:bookmarkStart w:id="327" w:name="_Toc400553995"/>
      <w:bookmarkStart w:id="328" w:name="_Toc410115174"/>
      <w:bookmarkStart w:id="329" w:name="_Toc516405852"/>
      <w:r w:rsidRPr="00AC4FD0">
        <w:rPr>
          <w:rFonts w:ascii="仿宋" w:hAnsi="仿宋" w:hint="eastAsia"/>
          <w:kern w:val="0"/>
          <w:szCs w:val="24"/>
        </w:rPr>
        <w:t>（三）</w:t>
      </w:r>
      <w:r w:rsidRPr="00AC4FD0">
        <w:rPr>
          <w:rFonts w:hint="eastAsia"/>
        </w:rPr>
        <w:t>全国反洗</w:t>
      </w:r>
      <w:proofErr w:type="gramStart"/>
      <w:r w:rsidRPr="00AC4FD0">
        <w:rPr>
          <w:rFonts w:hint="eastAsia"/>
        </w:rPr>
        <w:t>钱监督</w:t>
      </w:r>
      <w:proofErr w:type="gramEnd"/>
      <w:r w:rsidRPr="00AC4FD0">
        <w:rPr>
          <w:rFonts w:hint="eastAsia"/>
        </w:rPr>
        <w:t>管理工作的管理部门</w:t>
      </w:r>
      <w:bookmarkEnd w:id="327"/>
      <w:bookmarkEnd w:id="328"/>
      <w:bookmarkEnd w:id="329"/>
    </w:p>
    <w:p w:rsidR="00705315" w:rsidRPr="00AC4FD0" w:rsidRDefault="00705315" w:rsidP="00705315">
      <w:pPr>
        <w:spacing w:line="360" w:lineRule="auto"/>
        <w:ind w:firstLineChars="200" w:firstLine="480"/>
        <w:rPr>
          <w:rFonts w:ascii="仿宋" w:hAnsi="仿宋"/>
          <w:b/>
        </w:rPr>
      </w:pPr>
      <w:r w:rsidRPr="00AC4FD0">
        <w:rPr>
          <w:rFonts w:ascii="仿宋" w:hAnsi="仿宋" w:hint="eastAsia"/>
        </w:rPr>
        <w:t>依据：</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w:t>
      </w:r>
      <w:r w:rsidRPr="00AC4FD0">
        <w:rPr>
          <w:rFonts w:ascii="仿宋" w:hAnsi="仿宋"/>
        </w:rPr>
        <w:t>中华人民共和国反洗钱法》</w:t>
      </w:r>
      <w:r w:rsidRPr="00AC4FD0">
        <w:rPr>
          <w:rFonts w:ascii="仿宋" w:hAnsi="仿宋" w:hint="eastAsia"/>
        </w:rPr>
        <w:t>第四条，国务院反洗钱行政主管部门负责全国的反洗</w:t>
      </w:r>
      <w:proofErr w:type="gramStart"/>
      <w:r w:rsidRPr="00AC4FD0">
        <w:rPr>
          <w:rFonts w:ascii="仿宋" w:hAnsi="仿宋" w:hint="eastAsia"/>
        </w:rPr>
        <w:t>钱监督</w:t>
      </w:r>
      <w:proofErr w:type="gramEnd"/>
      <w:r w:rsidRPr="00AC4FD0">
        <w:rPr>
          <w:rFonts w:ascii="仿宋" w:hAnsi="仿宋" w:hint="eastAsia"/>
        </w:rPr>
        <w:t>管理工作。国务院有关部门、机构在各自的职责范围内履行反洗</w:t>
      </w:r>
      <w:proofErr w:type="gramStart"/>
      <w:r w:rsidRPr="00AC4FD0">
        <w:rPr>
          <w:rFonts w:ascii="仿宋" w:hAnsi="仿宋" w:hint="eastAsia"/>
        </w:rPr>
        <w:t>钱监督</w:t>
      </w:r>
      <w:proofErr w:type="gramEnd"/>
      <w:r w:rsidRPr="00AC4FD0">
        <w:rPr>
          <w:rFonts w:ascii="仿宋" w:hAnsi="仿宋" w:hint="eastAsia"/>
        </w:rPr>
        <w:t>管理职责。</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国务院反洗钱行政主管部门、国务院有关部门、机构和司法机关在反洗</w:t>
      </w:r>
      <w:proofErr w:type="gramStart"/>
      <w:r w:rsidRPr="00AC4FD0">
        <w:rPr>
          <w:rFonts w:ascii="仿宋" w:hAnsi="仿宋" w:hint="eastAsia"/>
        </w:rPr>
        <w:t>钱工作</w:t>
      </w:r>
      <w:proofErr w:type="gramEnd"/>
      <w:r w:rsidRPr="00AC4FD0">
        <w:rPr>
          <w:rFonts w:ascii="仿宋" w:hAnsi="仿宋" w:hint="eastAsia"/>
        </w:rPr>
        <w:t>中应当相互配合。</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pPr>
      <w:bookmarkStart w:id="330" w:name="_Toc400553996"/>
      <w:bookmarkStart w:id="331" w:name="_Toc410115175"/>
      <w:bookmarkStart w:id="332" w:name="_Toc516405853"/>
      <w:r w:rsidRPr="00AC4FD0">
        <w:rPr>
          <w:rFonts w:ascii="仿宋" w:hAnsi="仿宋" w:hint="eastAsia"/>
          <w:kern w:val="0"/>
          <w:szCs w:val="24"/>
        </w:rPr>
        <w:t>（四）</w:t>
      </w:r>
      <w:r w:rsidR="0061480B">
        <w:rPr>
          <w:rFonts w:hint="eastAsia"/>
        </w:rPr>
        <w:t>义务</w:t>
      </w:r>
      <w:r w:rsidRPr="00AC4FD0">
        <w:rPr>
          <w:rFonts w:hint="eastAsia"/>
        </w:rPr>
        <w:t>机构</w:t>
      </w:r>
      <w:r w:rsidR="0061480B">
        <w:rPr>
          <w:rFonts w:hint="eastAsia"/>
        </w:rPr>
        <w:t>的</w:t>
      </w:r>
      <w:r w:rsidRPr="00AC4FD0">
        <w:rPr>
          <w:rFonts w:hint="eastAsia"/>
        </w:rPr>
        <w:t>反洗钱义务</w:t>
      </w:r>
      <w:bookmarkEnd w:id="330"/>
      <w:bookmarkEnd w:id="331"/>
      <w:bookmarkEnd w:id="332"/>
    </w:p>
    <w:p w:rsidR="00705315" w:rsidRPr="00AC4FD0" w:rsidRDefault="00705315" w:rsidP="00705315">
      <w:pPr>
        <w:spacing w:line="360" w:lineRule="auto"/>
        <w:ind w:firstLineChars="200" w:firstLine="480"/>
        <w:rPr>
          <w:rFonts w:ascii="仿宋" w:hAnsi="仿宋"/>
          <w:b/>
        </w:rPr>
      </w:pPr>
      <w:r w:rsidRPr="00AC4FD0">
        <w:rPr>
          <w:rFonts w:ascii="仿宋" w:hAnsi="仿宋" w:hint="eastAsia"/>
        </w:rPr>
        <w:t>依据：</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w:t>
      </w:r>
      <w:r w:rsidRPr="00AC4FD0">
        <w:rPr>
          <w:rFonts w:ascii="仿宋" w:hAnsi="仿宋"/>
        </w:rPr>
        <w:t>中华人民共和国反洗钱法》</w:t>
      </w:r>
      <w:r w:rsidRPr="00AC4FD0">
        <w:rPr>
          <w:rFonts w:ascii="仿宋" w:hAnsi="仿宋" w:hint="eastAsia"/>
        </w:rPr>
        <w:t>第十五条 国务院反洗钱行政主管部门负责全国的反洗</w:t>
      </w:r>
      <w:proofErr w:type="gramStart"/>
      <w:r w:rsidRPr="00AC4FD0">
        <w:rPr>
          <w:rFonts w:ascii="仿宋" w:hAnsi="仿宋" w:hint="eastAsia"/>
        </w:rPr>
        <w:t>钱监督</w:t>
      </w:r>
      <w:proofErr w:type="gramEnd"/>
      <w:r w:rsidRPr="00AC4FD0">
        <w:rPr>
          <w:rFonts w:ascii="仿宋" w:hAnsi="仿宋" w:hint="eastAsia"/>
        </w:rPr>
        <w:t>管理工作。国务院有关部门、机构在各自的职责范围内履行反洗</w:t>
      </w:r>
      <w:proofErr w:type="gramStart"/>
      <w:r w:rsidRPr="00AC4FD0">
        <w:rPr>
          <w:rFonts w:ascii="仿宋" w:hAnsi="仿宋" w:hint="eastAsia"/>
        </w:rPr>
        <w:t>钱金融</w:t>
      </w:r>
      <w:proofErr w:type="gramEnd"/>
      <w:r w:rsidRPr="00AC4FD0">
        <w:rPr>
          <w:rFonts w:ascii="仿宋" w:hAnsi="仿宋" w:hint="eastAsia"/>
        </w:rPr>
        <w:t>机构应当设立反洗钱专门机构或者指定内设机构负责反洗钱工作。</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第十六条 金融机构应当按照规定建立客户身份识别制度。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金融机构在与客户建立业务关系或者为客户提供规定金额以上的现金汇款、现钞兑换、票据兑付等一次性金融服务时，应当要求客户出示真实有效的身份证件或者其他身份证明文件，进行核对并登记。</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客户由他人代理办理业务的，金融机构应当同时对代理人和被代理人的身份证件或者其他身份证明文件进行核对并登记。</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与客户建立人身保险、信托等业务关系，合同的受益人不是客户本人的，金融机构还应当对受益人的身份证件或者其他身份证明文件进行核对并登记。</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金融机构不得为身份不明的客户提供服务或者与其进行交易，不得为客户开立匿名账户或者假名账户。</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金融机构对先前获得的客户身份资料的真实性、有效性或者完整性有疑问的，应当重新识别客户身份。</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任何单位和个人在与金融机构建立业务关系或者要求金融机构为其提供一次性金融服务时，都应当提供真实有效的身份证件或者其他身份证明文件。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第十七条 金融机构通过第三方识别客户身份的，应当确保第三方已经采取符合本法要求的客户身份识别措施；第三方未采取符合本法要求的客户身份识别措施的，由该金融机构承担未履行客户身份识别义务的责任。</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第十八条 金融机构进行客户身份识别，认为必要时，可以向公安、工商行政管理等部门核实客户的有关身份信息。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第十九条 金融机构应当按照规定建立客户身份资料和交易记录保存制度。</w:t>
      </w:r>
      <w:r w:rsidRPr="00AC4FD0">
        <w:rPr>
          <w:rFonts w:ascii="仿宋" w:hAnsi="仿宋" w:hint="eastAsia"/>
        </w:rPr>
        <w:br/>
        <w:t>在业务关系存续期间，客户身份资料发生变更的，应当及时更新客户身份资料。</w:t>
      </w:r>
      <w:r w:rsidRPr="00AC4FD0">
        <w:rPr>
          <w:rFonts w:ascii="仿宋" w:hAnsi="仿宋" w:hint="eastAsia"/>
        </w:rPr>
        <w:br/>
        <w:t>客户身份资料在业务关系结束后、客户交易信息在交易结束后，应当至少保存五年。</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金融机构破产和解散时，应当将客户身份资料和客户交易信息移交国务院有关部门指定的机构。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第二十条 金融机构应当按照规定执行大额交易和可疑交易报告制度。</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金融机构办理的单笔交易或者在规定期限内的累计交易超过规定金额或者发现可疑交易的，应当及时向反洗钱信息中心报告。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第二十一条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第二十二条 金融机构应当按照反洗钱预防、监控制度的要求，开展反洗</w:t>
      </w:r>
      <w:proofErr w:type="gramStart"/>
      <w:r w:rsidRPr="00AC4FD0">
        <w:rPr>
          <w:rFonts w:ascii="仿宋" w:hAnsi="仿宋" w:hint="eastAsia"/>
        </w:rPr>
        <w:t>钱培训</w:t>
      </w:r>
      <w:proofErr w:type="gramEnd"/>
      <w:r w:rsidRPr="00AC4FD0">
        <w:rPr>
          <w:rFonts w:ascii="仿宋" w:hAnsi="仿宋" w:hint="eastAsia"/>
        </w:rPr>
        <w:t>和宣传工作。</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pPr>
      <w:bookmarkStart w:id="333" w:name="_Toc400553997"/>
      <w:bookmarkStart w:id="334" w:name="_Toc410115176"/>
      <w:bookmarkStart w:id="335" w:name="_Toc516405854"/>
      <w:r w:rsidRPr="00AC4FD0">
        <w:rPr>
          <w:rFonts w:ascii="仿宋" w:hAnsi="仿宋" w:hint="eastAsia"/>
          <w:kern w:val="0"/>
          <w:szCs w:val="24"/>
        </w:rPr>
        <w:t>（五）</w:t>
      </w:r>
      <w:r w:rsidR="0061480B">
        <w:rPr>
          <w:rFonts w:hint="eastAsia"/>
        </w:rPr>
        <w:t>义务</w:t>
      </w:r>
      <w:r w:rsidRPr="00AC4FD0">
        <w:rPr>
          <w:rFonts w:hint="eastAsia"/>
        </w:rPr>
        <w:t>机构反洗钱法律责任</w:t>
      </w:r>
      <w:bookmarkEnd w:id="333"/>
      <w:bookmarkEnd w:id="334"/>
      <w:bookmarkEnd w:id="335"/>
    </w:p>
    <w:p w:rsidR="00705315" w:rsidRPr="00AC4FD0" w:rsidRDefault="00705315" w:rsidP="00705315">
      <w:pPr>
        <w:spacing w:line="360" w:lineRule="auto"/>
        <w:ind w:firstLineChars="200" w:firstLine="480"/>
        <w:rPr>
          <w:rFonts w:ascii="仿宋" w:hAnsi="仿宋"/>
          <w:b/>
        </w:rPr>
      </w:pPr>
      <w:r w:rsidRPr="00AC4FD0">
        <w:rPr>
          <w:rFonts w:ascii="仿宋" w:hAnsi="仿宋" w:hint="eastAsia"/>
        </w:rPr>
        <w:t>依据：</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w:t>
      </w:r>
      <w:r w:rsidRPr="00AC4FD0">
        <w:rPr>
          <w:rFonts w:ascii="仿宋" w:hAnsi="仿宋"/>
        </w:rPr>
        <w:t>中华人民共和国反洗钱法》</w:t>
      </w:r>
      <w:r w:rsidRPr="00AC4FD0">
        <w:rPr>
          <w:rFonts w:ascii="仿宋" w:hAnsi="仿宋" w:hint="eastAsia"/>
        </w:rPr>
        <w:t>第三十一条 金融机构有下列行为之一的，由国务院反洗钱行政主管部门或者其授权的设区的市一级以上派出机构责令限期改正；情节严重的，建议有关金融监督管理机构依法责令金融机构对直接负责的</w:t>
      </w:r>
      <w:r w:rsidRPr="00AC4FD0">
        <w:rPr>
          <w:rFonts w:ascii="仿宋" w:hAnsi="仿宋" w:hint="eastAsia"/>
        </w:rPr>
        <w:lastRenderedPageBreak/>
        <w:t>董事、高级管理人员和其他直接责任人员给予纪律处分：</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w:t>
      </w:r>
      <w:proofErr w:type="gramStart"/>
      <w:r w:rsidRPr="00AC4FD0">
        <w:rPr>
          <w:rFonts w:ascii="仿宋" w:hAnsi="仿宋" w:hint="eastAsia"/>
        </w:rPr>
        <w:t>一</w:t>
      </w:r>
      <w:proofErr w:type="gramEnd"/>
      <w:r w:rsidRPr="00AC4FD0">
        <w:rPr>
          <w:rFonts w:ascii="仿宋" w:hAnsi="仿宋" w:hint="eastAsia"/>
        </w:rPr>
        <w:t>)未按照规定建立反洗</w:t>
      </w:r>
      <w:proofErr w:type="gramStart"/>
      <w:r w:rsidRPr="00AC4FD0">
        <w:rPr>
          <w:rFonts w:ascii="仿宋" w:hAnsi="仿宋" w:hint="eastAsia"/>
        </w:rPr>
        <w:t>钱内部</w:t>
      </w:r>
      <w:proofErr w:type="gramEnd"/>
      <w:r w:rsidRPr="00AC4FD0">
        <w:rPr>
          <w:rFonts w:ascii="仿宋" w:hAnsi="仿宋" w:hint="eastAsia"/>
        </w:rPr>
        <w:t>控制制度的；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(二)未按照规定设立反洗钱专门机构或者指定内设机构负责反洗</w:t>
      </w:r>
      <w:proofErr w:type="gramStart"/>
      <w:r w:rsidRPr="00AC4FD0">
        <w:rPr>
          <w:rFonts w:ascii="仿宋" w:hAnsi="仿宋" w:hint="eastAsia"/>
        </w:rPr>
        <w:t>钱工作</w:t>
      </w:r>
      <w:proofErr w:type="gramEnd"/>
      <w:r w:rsidRPr="00AC4FD0">
        <w:rPr>
          <w:rFonts w:ascii="仿宋" w:hAnsi="仿宋" w:hint="eastAsia"/>
        </w:rPr>
        <w:t>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(三)未按照规定对职工进行反洗</w:t>
      </w:r>
      <w:proofErr w:type="gramStart"/>
      <w:r w:rsidRPr="00AC4FD0">
        <w:rPr>
          <w:rFonts w:ascii="仿宋" w:hAnsi="仿宋" w:hint="eastAsia"/>
        </w:rPr>
        <w:t>钱培训</w:t>
      </w:r>
      <w:proofErr w:type="gramEnd"/>
      <w:r w:rsidRPr="00AC4FD0">
        <w:rPr>
          <w:rFonts w:ascii="仿宋" w:hAnsi="仿宋" w:hint="eastAsia"/>
        </w:rPr>
        <w:t>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第三十二条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w:t>
      </w:r>
      <w:proofErr w:type="gramStart"/>
      <w:r w:rsidRPr="00AC4FD0">
        <w:rPr>
          <w:rFonts w:ascii="仿宋" w:hAnsi="仿宋" w:hint="eastAsia"/>
        </w:rPr>
        <w:t>一</w:t>
      </w:r>
      <w:proofErr w:type="gramEnd"/>
      <w:r w:rsidRPr="00AC4FD0">
        <w:rPr>
          <w:rFonts w:ascii="仿宋" w:hAnsi="仿宋" w:hint="eastAsia"/>
        </w:rPr>
        <w:t>)未按照规定履行客户身份识别义务的；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(二)未按照规定保存客户身份资料和交易记录的；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(三)未按照规定报送大额交易报告或者可疑交易报告的；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(四)与身份不明的客户进行交易或者为客户开立匿名账户、假名账户的；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(五)违反保密规定，泄露有关信息的；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(六)拒绝、阻碍反洗钱检查、调查的；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(七)拒绝提供调查材料或者故意提供虚假材料的。</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金融机构有前款行为，致使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rsidR="00705315" w:rsidRDefault="00705315" w:rsidP="00705315">
      <w:pPr>
        <w:spacing w:line="360" w:lineRule="auto"/>
        <w:ind w:firstLineChars="200" w:firstLine="480"/>
        <w:rPr>
          <w:rFonts w:ascii="仿宋" w:hAnsi="仿宋"/>
        </w:rPr>
      </w:pPr>
      <w:r w:rsidRPr="00AC4FD0">
        <w:rPr>
          <w:rFonts w:ascii="仿宋" w:hAnsi="仿宋" w:hint="eastAsia"/>
        </w:rPr>
        <w:t>第三十三条 违反本法规定，构成犯罪的，依法追究刑事责任。</w:t>
      </w:r>
    </w:p>
    <w:p w:rsidR="0061480B" w:rsidRDefault="0061480B" w:rsidP="0061480B">
      <w:pPr>
        <w:pStyle w:val="3"/>
        <w:spacing w:before="0" w:after="0" w:line="360" w:lineRule="auto"/>
        <w:ind w:firstLineChars="200" w:firstLine="482"/>
        <w:rPr>
          <w:rFonts w:ascii="仿宋" w:hAnsi="仿宋"/>
        </w:rPr>
      </w:pPr>
      <w:bookmarkStart w:id="336" w:name="_Toc516405855"/>
      <w:r>
        <w:rPr>
          <w:rFonts w:ascii="仿宋" w:hAnsi="仿宋" w:hint="eastAsia"/>
        </w:rPr>
        <w:t>（六）持续识别非自然人客户受益所有人义务</w:t>
      </w:r>
      <w:bookmarkEnd w:id="336"/>
    </w:p>
    <w:p w:rsidR="0061480B" w:rsidRDefault="0061480B" w:rsidP="0061480B">
      <w:pPr>
        <w:spacing w:line="360" w:lineRule="auto"/>
        <w:ind w:firstLineChars="200" w:firstLine="480"/>
        <w:rPr>
          <w:rFonts w:ascii="仿宋" w:hAnsi="仿宋"/>
        </w:rPr>
      </w:pPr>
      <w:r>
        <w:rPr>
          <w:rFonts w:ascii="仿宋" w:hAnsi="仿宋" w:hint="eastAsia"/>
        </w:rPr>
        <w:t>依据：</w:t>
      </w:r>
    </w:p>
    <w:p w:rsidR="0061480B" w:rsidRDefault="0061480B" w:rsidP="0061480B">
      <w:pPr>
        <w:spacing w:line="360" w:lineRule="auto"/>
        <w:ind w:firstLineChars="200" w:firstLine="480"/>
        <w:rPr>
          <w:rFonts w:ascii="仿宋" w:hAnsi="仿宋"/>
        </w:rPr>
      </w:pPr>
      <w:r>
        <w:rPr>
          <w:rFonts w:ascii="仿宋" w:hAnsi="仿宋" w:hint="eastAsia"/>
        </w:rPr>
        <w:t>《中国人民银行关于加强反洗钱客户身份识别有关工作的通知》（银发【2017】235号）第一条</w:t>
      </w:r>
    </w:p>
    <w:p w:rsidR="0061480B" w:rsidRDefault="0061480B" w:rsidP="0061480B">
      <w:pPr>
        <w:spacing w:line="360" w:lineRule="auto"/>
        <w:ind w:firstLineChars="200" w:firstLine="480"/>
        <w:rPr>
          <w:rFonts w:ascii="仿宋" w:hAnsi="仿宋"/>
        </w:rPr>
      </w:pPr>
      <w:r>
        <w:rPr>
          <w:rFonts w:ascii="仿宋" w:hAnsi="仿宋" w:hint="eastAsia"/>
        </w:rPr>
        <w:t>（一）义务机构应当加强对非自然人客户的身份识别，在建立或者维持业务</w:t>
      </w:r>
      <w:r>
        <w:rPr>
          <w:rFonts w:ascii="仿宋" w:hAnsi="仿宋" w:hint="eastAsia"/>
        </w:rPr>
        <w:lastRenderedPageBreak/>
        <w:t>关系时，采取合理措施</w:t>
      </w:r>
      <w:proofErr w:type="gramStart"/>
      <w:r>
        <w:rPr>
          <w:rFonts w:ascii="仿宋" w:hAnsi="仿宋" w:hint="eastAsia"/>
        </w:rPr>
        <w:t>了解非</w:t>
      </w:r>
      <w:proofErr w:type="gramEnd"/>
      <w:r>
        <w:rPr>
          <w:rFonts w:ascii="仿宋" w:hAnsi="仿宋" w:hint="eastAsia"/>
        </w:rPr>
        <w:t>自然人客户的业务性质与股权或者控制权结构，了解相关的授予所有人信息。</w:t>
      </w:r>
    </w:p>
    <w:p w:rsidR="0061480B" w:rsidRPr="005D0DA5" w:rsidRDefault="0061480B" w:rsidP="0061480B">
      <w:pPr>
        <w:spacing w:line="360" w:lineRule="auto"/>
        <w:ind w:firstLineChars="200" w:firstLine="480"/>
        <w:rPr>
          <w:rFonts w:ascii="仿宋" w:hAnsi="仿宋"/>
        </w:rPr>
      </w:pPr>
      <w:r>
        <w:rPr>
          <w:rFonts w:ascii="仿宋" w:hAnsi="仿宋" w:hint="eastAsia"/>
        </w:rPr>
        <w:t>（二）义务机构应当根据实际情况以及从可靠途径、以可靠方式获取的相关信息或者数据，识别非自然人客户的受益所有人，并在业务关系存续期间，持续关注受益所有人信息变更情况。</w:t>
      </w:r>
    </w:p>
    <w:p w:rsidR="0061480B" w:rsidRDefault="0061480B" w:rsidP="0061480B">
      <w:pPr>
        <w:spacing w:line="360" w:lineRule="auto"/>
        <w:ind w:firstLineChars="200" w:firstLine="480"/>
        <w:rPr>
          <w:rFonts w:ascii="仿宋" w:hAnsi="仿宋"/>
        </w:rPr>
      </w:pPr>
      <w:r>
        <w:rPr>
          <w:rFonts w:ascii="仿宋" w:hAnsi="仿宋" w:hint="eastAsia"/>
        </w:rPr>
        <w:t>（三）对非自然人客户受益所有人的追溯，义务机构应当逐层深入并最终明确为掌握控制权或者获取收益的自然人，判定标准如下：</w:t>
      </w:r>
    </w:p>
    <w:p w:rsidR="0061480B" w:rsidRDefault="0061480B" w:rsidP="0061480B">
      <w:pPr>
        <w:pStyle w:val="a9"/>
        <w:numPr>
          <w:ilvl w:val="0"/>
          <w:numId w:val="62"/>
        </w:numPr>
        <w:spacing w:line="360" w:lineRule="auto"/>
        <w:ind w:left="0" w:firstLineChars="177" w:firstLine="425"/>
        <w:rPr>
          <w:rFonts w:ascii="仿宋" w:hAnsi="仿宋"/>
        </w:rPr>
      </w:pPr>
      <w:r w:rsidRPr="00AE3683">
        <w:rPr>
          <w:rFonts w:ascii="仿宋" w:hAnsi="仿宋" w:hint="eastAsia"/>
        </w:rPr>
        <w:t>公司的受益所有人应当按照以下标准依次判定：直接或者间接拥有超过</w:t>
      </w:r>
      <w:r w:rsidRPr="00AE3683">
        <w:rPr>
          <w:rFonts w:ascii="仿宋" w:hAnsi="仿宋"/>
        </w:rPr>
        <w:t>25%</w:t>
      </w:r>
      <w:r w:rsidRPr="00AE3683">
        <w:rPr>
          <w:rFonts w:ascii="仿宋" w:hAnsi="仿宋" w:hint="eastAsia"/>
        </w:rPr>
        <w:t>公司股权或者表决权的自然人；通过人事、财务等其他方式对公司进行控制的自然人；公司的高级管理人员。</w:t>
      </w:r>
    </w:p>
    <w:p w:rsidR="0061480B" w:rsidRDefault="0061480B" w:rsidP="0061480B">
      <w:pPr>
        <w:pStyle w:val="a9"/>
        <w:numPr>
          <w:ilvl w:val="0"/>
          <w:numId w:val="62"/>
        </w:numPr>
        <w:spacing w:line="360" w:lineRule="auto"/>
        <w:ind w:left="0" w:firstLineChars="177" w:firstLine="425"/>
        <w:rPr>
          <w:rFonts w:ascii="仿宋" w:hAnsi="仿宋"/>
        </w:rPr>
      </w:pPr>
      <w:r w:rsidRPr="00AE3683">
        <w:rPr>
          <w:rFonts w:ascii="仿宋" w:hAnsi="仿宋" w:hint="eastAsia"/>
        </w:rPr>
        <w:t>合伙企业的受益所有人是指拥有超过</w:t>
      </w:r>
      <w:r w:rsidRPr="00AE3683">
        <w:rPr>
          <w:rFonts w:ascii="仿宋" w:hAnsi="仿宋"/>
        </w:rPr>
        <w:t>25%</w:t>
      </w:r>
      <w:r w:rsidRPr="00AE3683">
        <w:rPr>
          <w:rFonts w:ascii="仿宋" w:hAnsi="仿宋" w:hint="eastAsia"/>
        </w:rPr>
        <w:t>合伙权益的自然人。</w:t>
      </w:r>
    </w:p>
    <w:p w:rsidR="0061480B" w:rsidRDefault="0061480B" w:rsidP="0061480B">
      <w:pPr>
        <w:pStyle w:val="a9"/>
        <w:numPr>
          <w:ilvl w:val="0"/>
          <w:numId w:val="62"/>
        </w:numPr>
        <w:spacing w:line="360" w:lineRule="auto"/>
        <w:ind w:left="0" w:firstLineChars="177" w:firstLine="425"/>
        <w:rPr>
          <w:rFonts w:ascii="仿宋" w:hAnsi="仿宋"/>
        </w:rPr>
      </w:pPr>
      <w:r w:rsidRPr="00AE3683">
        <w:rPr>
          <w:rFonts w:ascii="仿宋" w:hAnsi="仿宋" w:hint="eastAsia"/>
        </w:rPr>
        <w:t>信托的受益所有人是指信托的委托人、受托人、受益人以及其他对信托实施最终有效控制的自然人。</w:t>
      </w:r>
    </w:p>
    <w:p w:rsidR="0061480B" w:rsidRDefault="0061480B" w:rsidP="0061480B">
      <w:pPr>
        <w:pStyle w:val="a9"/>
        <w:numPr>
          <w:ilvl w:val="0"/>
          <w:numId w:val="62"/>
        </w:numPr>
        <w:spacing w:line="360" w:lineRule="auto"/>
        <w:ind w:left="0" w:firstLineChars="177" w:firstLine="425"/>
        <w:rPr>
          <w:rFonts w:ascii="仿宋" w:hAnsi="仿宋"/>
        </w:rPr>
      </w:pPr>
      <w:r w:rsidRPr="00AE3683">
        <w:rPr>
          <w:rFonts w:ascii="仿宋" w:hAnsi="仿宋" w:hint="eastAsia"/>
        </w:rPr>
        <w:t>基金的受益所有人是指拥有超过</w:t>
      </w:r>
      <w:r w:rsidRPr="00AE3683">
        <w:rPr>
          <w:rFonts w:ascii="仿宋" w:hAnsi="仿宋"/>
        </w:rPr>
        <w:t>25%</w:t>
      </w:r>
      <w:r w:rsidRPr="00AE3683">
        <w:rPr>
          <w:rFonts w:ascii="仿宋" w:hAnsi="仿宋" w:hint="eastAsia"/>
        </w:rPr>
        <w:t>权益份额或者其他对基金进行控制的自然人。</w:t>
      </w:r>
    </w:p>
    <w:p w:rsidR="0061480B" w:rsidRPr="00C5325B" w:rsidRDefault="0061480B" w:rsidP="0061480B">
      <w:pPr>
        <w:spacing w:line="360" w:lineRule="auto"/>
        <w:ind w:firstLineChars="200" w:firstLine="480"/>
        <w:rPr>
          <w:rFonts w:ascii="仿宋" w:hAnsi="仿宋"/>
        </w:rPr>
      </w:pPr>
      <w:r>
        <w:rPr>
          <w:rFonts w:ascii="仿宋" w:hAnsi="仿宋" w:hint="eastAsia"/>
        </w:rPr>
        <w:t>对风险较高的非自然人客户，义务机构应当采取更严格的标准判定其受益所有人。</w:t>
      </w:r>
    </w:p>
    <w:p w:rsidR="0061480B" w:rsidRDefault="0061480B" w:rsidP="0061480B">
      <w:pPr>
        <w:spacing w:line="360" w:lineRule="auto"/>
        <w:ind w:firstLine="480"/>
        <w:rPr>
          <w:rFonts w:ascii="仿宋" w:hAnsi="仿宋"/>
        </w:rPr>
      </w:pPr>
      <w:r>
        <w:rPr>
          <w:rFonts w:ascii="仿宋" w:hAnsi="仿宋" w:hint="eastAsia"/>
        </w:rPr>
        <w:t>（四）义务机构应当核实受益所有人信息，并可以通过</w:t>
      </w:r>
      <w:proofErr w:type="gramStart"/>
      <w:r>
        <w:rPr>
          <w:rFonts w:ascii="仿宋" w:hAnsi="仿宋" w:hint="eastAsia"/>
        </w:rPr>
        <w:t>询问非</w:t>
      </w:r>
      <w:proofErr w:type="gramEnd"/>
      <w:r>
        <w:rPr>
          <w:rFonts w:ascii="仿宋" w:hAnsi="仿宋" w:hint="eastAsia"/>
        </w:rPr>
        <w:t>自然人客户、要求非自然人客户提供证明材料、查询公开信息、委托有关机构调查等方式进行。</w:t>
      </w:r>
    </w:p>
    <w:p w:rsidR="0061480B" w:rsidRDefault="0061480B" w:rsidP="0061480B">
      <w:pPr>
        <w:spacing w:line="360" w:lineRule="auto"/>
        <w:ind w:firstLine="480"/>
        <w:rPr>
          <w:rFonts w:ascii="仿宋" w:hAnsi="仿宋"/>
        </w:rPr>
      </w:pPr>
      <w:r>
        <w:rPr>
          <w:rFonts w:ascii="仿宋" w:hAnsi="仿宋" w:hint="eastAsia"/>
        </w:rPr>
        <w:t>（五）义务机构应当登记客户受益所有人的姓名、地址、身份证件或者身份证明文件的种类、号码和有效期限。</w:t>
      </w:r>
    </w:p>
    <w:p w:rsidR="0061480B" w:rsidRDefault="0061480B" w:rsidP="0061480B">
      <w:pPr>
        <w:spacing w:line="360" w:lineRule="auto"/>
        <w:ind w:firstLine="480"/>
        <w:rPr>
          <w:rFonts w:ascii="仿宋" w:hAnsi="仿宋"/>
        </w:rPr>
      </w:pPr>
      <w:r>
        <w:rPr>
          <w:rFonts w:ascii="仿宋" w:hAnsi="仿宋" w:hint="eastAsia"/>
        </w:rPr>
        <w:t>（六）义务机构在充分评估</w:t>
      </w:r>
      <w:proofErr w:type="gramStart"/>
      <w:r>
        <w:rPr>
          <w:rFonts w:ascii="仿宋" w:hAnsi="仿宋" w:hint="eastAsia"/>
        </w:rPr>
        <w:t>下述非</w:t>
      </w:r>
      <w:proofErr w:type="gramEnd"/>
      <w:r>
        <w:rPr>
          <w:rFonts w:ascii="仿宋" w:hAnsi="仿宋" w:hint="eastAsia"/>
        </w:rPr>
        <w:t>自然人客户风险状况基础上，可以将其法定代表人或者实际控制人视同为受益所有人：</w:t>
      </w:r>
    </w:p>
    <w:p w:rsidR="0061480B" w:rsidRDefault="0061480B" w:rsidP="0061480B">
      <w:pPr>
        <w:spacing w:line="360" w:lineRule="auto"/>
        <w:ind w:firstLine="480"/>
        <w:rPr>
          <w:rFonts w:ascii="仿宋" w:hAnsi="仿宋"/>
        </w:rPr>
      </w:pPr>
      <w:r>
        <w:rPr>
          <w:rFonts w:ascii="仿宋" w:hAnsi="仿宋"/>
        </w:rPr>
        <w:t>1.</w:t>
      </w:r>
      <w:r>
        <w:rPr>
          <w:rFonts w:ascii="仿宋" w:hAnsi="仿宋" w:hint="eastAsia"/>
        </w:rPr>
        <w:t>个体工商户、个人独资企业、不具备法人资格的专业服务机构。</w:t>
      </w:r>
    </w:p>
    <w:p w:rsidR="0061480B" w:rsidRDefault="0061480B" w:rsidP="0061480B">
      <w:pPr>
        <w:spacing w:line="360" w:lineRule="auto"/>
        <w:ind w:firstLine="480"/>
        <w:rPr>
          <w:rFonts w:ascii="仿宋" w:hAnsi="仿宋"/>
        </w:rPr>
      </w:pPr>
      <w:r>
        <w:rPr>
          <w:rFonts w:ascii="仿宋" w:hAnsi="仿宋"/>
        </w:rPr>
        <w:t>2</w:t>
      </w:r>
      <w:r>
        <w:rPr>
          <w:rFonts w:ascii="仿宋" w:hAnsi="仿宋" w:hint="eastAsia"/>
        </w:rPr>
        <w:t>．经营农林渔牧产业的非公司制农民专业合作组织。</w:t>
      </w:r>
    </w:p>
    <w:p w:rsidR="0061480B" w:rsidRDefault="0061480B" w:rsidP="0061480B">
      <w:pPr>
        <w:spacing w:line="360" w:lineRule="auto"/>
        <w:ind w:firstLine="480"/>
        <w:rPr>
          <w:rFonts w:ascii="仿宋" w:hAnsi="仿宋"/>
        </w:rPr>
      </w:pPr>
      <w:r>
        <w:rPr>
          <w:rFonts w:ascii="仿宋" w:hAnsi="仿宋" w:hint="eastAsia"/>
        </w:rPr>
        <w:t>对于受政府控制的企事业单位，参照上述标准执行。</w:t>
      </w:r>
    </w:p>
    <w:p w:rsidR="0061480B" w:rsidRDefault="0061480B" w:rsidP="0061480B">
      <w:pPr>
        <w:spacing w:line="360" w:lineRule="auto"/>
        <w:ind w:firstLine="480"/>
        <w:rPr>
          <w:rFonts w:ascii="仿宋" w:hAnsi="仿宋"/>
        </w:rPr>
      </w:pPr>
      <w:r>
        <w:rPr>
          <w:rFonts w:ascii="仿宋" w:hAnsi="仿宋" w:hint="eastAsia"/>
        </w:rPr>
        <w:t>（七）义务机构可以不识别</w:t>
      </w:r>
      <w:proofErr w:type="gramStart"/>
      <w:r>
        <w:rPr>
          <w:rFonts w:ascii="仿宋" w:hAnsi="仿宋" w:hint="eastAsia"/>
        </w:rPr>
        <w:t>下述非</w:t>
      </w:r>
      <w:proofErr w:type="gramEnd"/>
      <w:r>
        <w:rPr>
          <w:rFonts w:ascii="仿宋" w:hAnsi="仿宋" w:hint="eastAsia"/>
        </w:rPr>
        <w:t>自然人客户的受益所有人：</w:t>
      </w:r>
    </w:p>
    <w:p w:rsidR="0061480B" w:rsidRDefault="0061480B" w:rsidP="0061480B">
      <w:pPr>
        <w:spacing w:line="360" w:lineRule="auto"/>
        <w:ind w:firstLine="480"/>
        <w:rPr>
          <w:rFonts w:ascii="仿宋" w:hAnsi="仿宋"/>
        </w:rPr>
      </w:pPr>
      <w:r>
        <w:rPr>
          <w:rFonts w:ascii="仿宋" w:hAnsi="仿宋"/>
        </w:rPr>
        <w:t>1.</w:t>
      </w:r>
      <w:r>
        <w:rPr>
          <w:rFonts w:ascii="仿宋" w:hAnsi="仿宋" w:hint="eastAsia"/>
        </w:rPr>
        <w:t>各级党的机关、国家权力机关、行政机关、司法机关、军事机关、人民政</w:t>
      </w:r>
      <w:r>
        <w:rPr>
          <w:rFonts w:ascii="仿宋" w:hAnsi="仿宋" w:hint="eastAsia"/>
        </w:rPr>
        <w:lastRenderedPageBreak/>
        <w:t>协机关和人民解放军、武警部队、参照公务员法管理的事业单位。</w:t>
      </w:r>
    </w:p>
    <w:p w:rsidR="0061480B" w:rsidRDefault="0061480B" w:rsidP="0061480B">
      <w:pPr>
        <w:spacing w:line="360" w:lineRule="auto"/>
        <w:ind w:firstLine="480"/>
        <w:rPr>
          <w:rFonts w:ascii="仿宋" w:hAnsi="仿宋"/>
        </w:rPr>
      </w:pPr>
      <w:r>
        <w:rPr>
          <w:rFonts w:ascii="仿宋" w:hAnsi="仿宋"/>
        </w:rPr>
        <w:t>2.</w:t>
      </w:r>
      <w:r>
        <w:rPr>
          <w:rFonts w:ascii="仿宋" w:hAnsi="仿宋" w:hint="eastAsia"/>
        </w:rPr>
        <w:t>政府间国际组织、外国政府驻华使领馆及办事处等机构及组织。</w:t>
      </w:r>
    </w:p>
    <w:p w:rsidR="0061480B" w:rsidRDefault="0061480B" w:rsidP="0061480B">
      <w:pPr>
        <w:spacing w:line="360" w:lineRule="auto"/>
        <w:ind w:firstLine="480"/>
        <w:rPr>
          <w:rFonts w:ascii="仿宋" w:hAnsi="仿宋"/>
        </w:rPr>
      </w:pPr>
      <w:bookmarkStart w:id="337" w:name="_GoBack"/>
      <w:bookmarkEnd w:id="337"/>
    </w:p>
    <w:p w:rsidR="0061480B" w:rsidRDefault="0061480B" w:rsidP="0061480B">
      <w:pPr>
        <w:spacing w:line="360" w:lineRule="auto"/>
        <w:ind w:firstLine="482"/>
        <w:rPr>
          <w:rFonts w:ascii="仿宋" w:hAnsi="仿宋"/>
          <w:b/>
        </w:rPr>
      </w:pPr>
      <w:r w:rsidRPr="00AE3683">
        <w:rPr>
          <w:rFonts w:ascii="仿宋" w:hAnsi="仿宋" w:hint="eastAsia"/>
          <w:b/>
        </w:rPr>
        <w:t>（七）特定业务关系中客户的身份识别义务</w:t>
      </w:r>
    </w:p>
    <w:p w:rsidR="0061480B" w:rsidRDefault="0061480B" w:rsidP="0061480B">
      <w:pPr>
        <w:spacing w:line="360" w:lineRule="auto"/>
        <w:ind w:firstLineChars="200" w:firstLine="480"/>
        <w:rPr>
          <w:rFonts w:ascii="仿宋" w:hAnsi="仿宋"/>
        </w:rPr>
      </w:pPr>
      <w:r>
        <w:rPr>
          <w:rFonts w:ascii="仿宋" w:hAnsi="仿宋" w:hint="eastAsia"/>
        </w:rPr>
        <w:t>依据：</w:t>
      </w:r>
    </w:p>
    <w:p w:rsidR="0061480B" w:rsidRDefault="0061480B" w:rsidP="0061480B">
      <w:pPr>
        <w:spacing w:line="360" w:lineRule="auto"/>
        <w:ind w:firstLineChars="200" w:firstLine="480"/>
        <w:rPr>
          <w:rFonts w:ascii="仿宋" w:hAnsi="仿宋"/>
        </w:rPr>
      </w:pPr>
      <w:r>
        <w:rPr>
          <w:rFonts w:ascii="仿宋" w:hAnsi="仿宋" w:hint="eastAsia"/>
        </w:rPr>
        <w:t>《中国人民银行关于加强反洗钱客户身份识别有关工作的通知》（银发【2017】235号）第三条 义务机构应当根据产品，业务的风险评估结果，结合业务关系特定开展客户身份识别，将客户身份识别工作作为有效防范洗钱和恐怖融资风险的基础。</w:t>
      </w:r>
    </w:p>
    <w:p w:rsidR="0061480B" w:rsidRDefault="0061480B" w:rsidP="0061480B">
      <w:pPr>
        <w:spacing w:line="360" w:lineRule="auto"/>
        <w:ind w:firstLine="480"/>
        <w:rPr>
          <w:rFonts w:ascii="仿宋" w:hAnsi="仿宋"/>
        </w:rPr>
      </w:pPr>
      <w:r>
        <w:rPr>
          <w:rFonts w:ascii="仿宋" w:hAnsi="仿宋" w:hint="eastAsia"/>
        </w:rPr>
        <w:t>（二）义务机构采取有效措施仍无法进行客户身份识别的，或者经过评估超过本机构风险管理能力的，不得与客户建立业务关系或者进行交易；已建立业务关系的，应当中止交易并考虑提交可疑交易报告，必要时可中止业务关系。</w:t>
      </w:r>
    </w:p>
    <w:p w:rsidR="0061480B" w:rsidRDefault="0061480B" w:rsidP="0061480B">
      <w:pPr>
        <w:spacing w:line="360" w:lineRule="auto"/>
        <w:ind w:firstLine="480"/>
        <w:rPr>
          <w:rFonts w:ascii="仿宋" w:hAnsi="仿宋"/>
        </w:rPr>
      </w:pPr>
      <w:r>
        <w:rPr>
          <w:rFonts w:ascii="仿宋" w:hAnsi="仿宋" w:hint="eastAsia"/>
        </w:rPr>
        <w:t>义务机构怀疑交易与洗钱或者恐怖融资有关，但重新或者持续识别客户身份将无法避免泄密时，可以终止身份识别措施，并提交可疑交易报告。</w:t>
      </w:r>
    </w:p>
    <w:p w:rsidR="0061480B" w:rsidRDefault="0061480B" w:rsidP="0061480B">
      <w:pPr>
        <w:spacing w:line="360" w:lineRule="auto"/>
        <w:ind w:firstLine="480"/>
        <w:rPr>
          <w:rFonts w:ascii="仿宋" w:hAnsi="仿宋"/>
        </w:rPr>
      </w:pPr>
      <w:r>
        <w:rPr>
          <w:rFonts w:ascii="仿宋" w:hAnsi="仿宋" w:hint="eastAsia"/>
        </w:rPr>
        <w:t>（三）对来自金融行动特别工作组（FATF</w:t>
      </w:r>
      <w:r>
        <w:rPr>
          <w:rFonts w:ascii="仿宋" w:hAnsi="仿宋"/>
        </w:rPr>
        <w:t>）</w:t>
      </w:r>
      <w:r>
        <w:rPr>
          <w:rFonts w:ascii="仿宋" w:hAnsi="仿宋" w:hint="eastAsia"/>
        </w:rPr>
        <w:t>、亚太反洗钱组织（APG）、欧亚反洗钱和反恐怖融资组织（EAG</w:t>
      </w:r>
      <w:r>
        <w:rPr>
          <w:rFonts w:ascii="仿宋" w:hAnsi="仿宋"/>
        </w:rPr>
        <w:t>）</w:t>
      </w:r>
      <w:r>
        <w:rPr>
          <w:rFonts w:ascii="仿宋" w:hAnsi="仿宋" w:hint="eastAsia"/>
        </w:rPr>
        <w:t>等国际反洗钱组织指定高风险国家或者地区的客户，义务机构应当根据其风险状况，采取相应的强化身份识别措施。</w:t>
      </w:r>
    </w:p>
    <w:p w:rsidR="0061480B" w:rsidRDefault="0061480B" w:rsidP="0061480B">
      <w:pPr>
        <w:spacing w:line="360" w:lineRule="auto"/>
        <w:ind w:firstLine="480"/>
        <w:rPr>
          <w:rFonts w:ascii="仿宋" w:hAnsi="仿宋"/>
        </w:rPr>
      </w:pPr>
      <w:r>
        <w:rPr>
          <w:rFonts w:ascii="仿宋" w:hAnsi="仿宋" w:hint="eastAsia"/>
        </w:rPr>
        <w:t>（四</w:t>
      </w:r>
      <w:r>
        <w:rPr>
          <w:rFonts w:ascii="仿宋" w:hAnsi="仿宋"/>
        </w:rPr>
        <w:t>）</w:t>
      </w:r>
      <w:r>
        <w:rPr>
          <w:rFonts w:ascii="仿宋" w:hAnsi="仿宋" w:hint="eastAsia"/>
        </w:rPr>
        <w:t>义务机构委托境外第三方机构开展客户身份识别的，应当充分评估该机构所在国家或者地区的风险状况，并将其作为对客户身份识别、风险评估和分类管理的基础。</w:t>
      </w:r>
    </w:p>
    <w:p w:rsidR="0061480B" w:rsidRPr="00AC4FD0" w:rsidRDefault="0061480B" w:rsidP="0061480B">
      <w:pPr>
        <w:spacing w:line="360" w:lineRule="auto"/>
        <w:ind w:firstLineChars="200" w:firstLine="480"/>
        <w:rPr>
          <w:rFonts w:ascii="仿宋" w:hAnsi="仿宋"/>
        </w:rPr>
      </w:pPr>
      <w:r>
        <w:rPr>
          <w:rFonts w:ascii="仿宋" w:hAnsi="仿宋" w:hint="eastAsia"/>
        </w:rPr>
        <w:t>当义务机构与委托的境外第三方机构属于同一金融集团，</w:t>
      </w:r>
      <w:proofErr w:type="gramStart"/>
      <w:r>
        <w:rPr>
          <w:rFonts w:ascii="仿宋" w:hAnsi="仿宋" w:hint="eastAsia"/>
        </w:rPr>
        <w:t>且集团</w:t>
      </w:r>
      <w:proofErr w:type="gramEnd"/>
      <w:r>
        <w:rPr>
          <w:rFonts w:ascii="仿宋" w:hAnsi="仿宋" w:hint="eastAsia"/>
        </w:rPr>
        <w:t>层面采取的客户身份识别等反洗钱内控控制措施能有效降低境外国家或者地区的风险水平，</w:t>
      </w:r>
      <w:proofErr w:type="gramStart"/>
      <w:r>
        <w:rPr>
          <w:rFonts w:ascii="仿宋" w:hAnsi="仿宋" w:hint="eastAsia"/>
        </w:rPr>
        <w:t>则义务</w:t>
      </w:r>
      <w:proofErr w:type="gramEnd"/>
      <w:r>
        <w:rPr>
          <w:rFonts w:ascii="仿宋" w:hAnsi="仿宋" w:hint="eastAsia"/>
        </w:rPr>
        <w:t>机构可以不将境外的风险状况纳入对客户身份识别、风险评估和分类管理的范畴。</w:t>
      </w:r>
    </w:p>
    <w:p w:rsidR="00705315" w:rsidRPr="00AC4FD0" w:rsidRDefault="00705315" w:rsidP="00705315">
      <w:pPr>
        <w:pStyle w:val="2"/>
      </w:pPr>
      <w:bookmarkStart w:id="338" w:name="_Toc399750566"/>
      <w:bookmarkStart w:id="339" w:name="_Toc400553998"/>
      <w:bookmarkStart w:id="340" w:name="_Toc410115177"/>
      <w:bookmarkStart w:id="341" w:name="_Toc516405856"/>
      <w:r w:rsidRPr="00AC4FD0">
        <w:rPr>
          <w:rFonts w:hint="eastAsia"/>
        </w:rPr>
        <w:t>八、关于风险监管指标</w:t>
      </w:r>
      <w:bookmarkEnd w:id="338"/>
      <w:bookmarkEnd w:id="339"/>
      <w:bookmarkEnd w:id="340"/>
      <w:bookmarkEnd w:id="341"/>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掌握净资本概念的定义，掌握风险资本准备的定义，掌握风险监管指标应充分计提资产减值准备，掌握风险监管指标持续达标及相应保证措施，掌握风险监</w:t>
      </w:r>
      <w:r w:rsidRPr="00AC4FD0">
        <w:rPr>
          <w:rFonts w:ascii="仿宋" w:hAnsi="仿宋" w:hint="eastAsia"/>
        </w:rPr>
        <w:lastRenderedPageBreak/>
        <w:t>管指标应当持续达标的标准，掌握风险监管指标持续预警标准，掌握风险监管指标编制及报送要求，掌握净资本计算表、风险资本准备计算表和风险监管报表签字人员和相关责任，掌握期货公司应报告风险控制指标的具体规定，掌握期货公司分支机构风险资本准备的标准。</w:t>
      </w:r>
    </w:p>
    <w:p w:rsidR="00705315" w:rsidRPr="00AC4FD0" w:rsidRDefault="00705315" w:rsidP="00705315">
      <w:pPr>
        <w:pStyle w:val="3"/>
        <w:spacing w:before="0" w:after="0" w:line="360" w:lineRule="auto"/>
        <w:ind w:firstLineChars="200" w:firstLine="482"/>
      </w:pPr>
      <w:bookmarkStart w:id="342" w:name="_Toc400553999"/>
      <w:bookmarkStart w:id="343" w:name="_Toc410115178"/>
      <w:bookmarkStart w:id="344" w:name="_Toc516405857"/>
      <w:r w:rsidRPr="00AC4FD0">
        <w:rPr>
          <w:rFonts w:ascii="仿宋" w:hAnsi="仿宋" w:hint="eastAsia"/>
          <w:kern w:val="0"/>
          <w:szCs w:val="24"/>
        </w:rPr>
        <w:t>（一）</w:t>
      </w:r>
      <w:r w:rsidRPr="00AC4FD0">
        <w:rPr>
          <w:rFonts w:hint="eastAsia"/>
        </w:rPr>
        <w:t>净资本概念</w:t>
      </w:r>
      <w:bookmarkEnd w:id="342"/>
      <w:bookmarkEnd w:id="343"/>
      <w:bookmarkEnd w:id="344"/>
    </w:p>
    <w:p w:rsidR="00705315" w:rsidRPr="00AC4FD0" w:rsidRDefault="00705315" w:rsidP="00705315">
      <w:pPr>
        <w:spacing w:line="360" w:lineRule="auto"/>
        <w:ind w:firstLineChars="200" w:firstLine="480"/>
        <w:rPr>
          <w:rFonts w:ascii="仿宋" w:hAnsi="仿宋" w:cs="Arial"/>
          <w:kern w:val="0"/>
        </w:rPr>
      </w:pPr>
      <w:r w:rsidRPr="00AC4FD0">
        <w:rPr>
          <w:rFonts w:ascii="仿宋" w:hAnsi="仿宋" w:cs="宋体" w:hint="eastAsia"/>
          <w:kern w:val="0"/>
        </w:rPr>
        <w:t>依据：《期货公司风险监管指标管理办法》</w:t>
      </w:r>
      <w:r w:rsidR="000373C5" w:rsidRPr="00150AC3">
        <w:rPr>
          <w:rFonts w:ascii="仿宋" w:hAnsi="仿宋" w:cs="宋体" w:hint="eastAsia"/>
          <w:color w:val="333333"/>
        </w:rPr>
        <w:t>第十条</w:t>
      </w:r>
      <w:r w:rsidR="000373C5" w:rsidRPr="00150AC3">
        <w:rPr>
          <w:rFonts w:ascii="仿宋" w:hAnsi="仿宋" w:cs="宋体"/>
          <w:color w:val="333333"/>
        </w:rPr>
        <w:t xml:space="preserve"> </w:t>
      </w:r>
      <w:r w:rsidR="000373C5" w:rsidRPr="00150AC3">
        <w:rPr>
          <w:rFonts w:ascii="仿宋" w:hAnsi="仿宋" w:cs="宋体" w:hint="eastAsia"/>
          <w:color w:val="333333"/>
        </w:rPr>
        <w:t>期货公司净资本是在净资产基础上，按照变现能力对资产负债项目及其他项目进行风险调整后得出的综合性风险监管指标。</w:t>
      </w:r>
    </w:p>
    <w:p w:rsidR="00705315" w:rsidRPr="00AC4FD0" w:rsidRDefault="00705315" w:rsidP="00705315">
      <w:pPr>
        <w:spacing w:line="360" w:lineRule="auto"/>
        <w:ind w:firstLineChars="200" w:firstLine="480"/>
        <w:rPr>
          <w:rFonts w:ascii="仿宋" w:hAnsi="仿宋" w:cs="Arial"/>
          <w:kern w:val="0"/>
        </w:rPr>
      </w:pPr>
    </w:p>
    <w:p w:rsidR="00705315" w:rsidRPr="00AC4FD0" w:rsidRDefault="00705315" w:rsidP="00705315">
      <w:pPr>
        <w:pStyle w:val="3"/>
        <w:spacing w:before="0" w:after="0" w:line="360" w:lineRule="auto"/>
        <w:ind w:firstLineChars="200" w:firstLine="482"/>
        <w:rPr>
          <w:rFonts w:cs="宋体"/>
          <w:kern w:val="0"/>
        </w:rPr>
      </w:pPr>
      <w:bookmarkStart w:id="345" w:name="_Toc400554000"/>
      <w:bookmarkStart w:id="346" w:name="_Toc410115179"/>
      <w:bookmarkStart w:id="347" w:name="_Toc516405858"/>
      <w:r w:rsidRPr="00AC4FD0">
        <w:rPr>
          <w:rFonts w:ascii="仿宋" w:hAnsi="仿宋" w:hint="eastAsia"/>
          <w:kern w:val="0"/>
          <w:szCs w:val="24"/>
        </w:rPr>
        <w:t>（二）</w:t>
      </w:r>
      <w:r w:rsidRPr="00AC4FD0">
        <w:rPr>
          <w:rFonts w:hint="eastAsia"/>
        </w:rPr>
        <w:t>风险资本准备概念</w:t>
      </w:r>
      <w:bookmarkEnd w:id="345"/>
      <w:bookmarkEnd w:id="346"/>
      <w:r w:rsidR="000373C5">
        <w:rPr>
          <w:rFonts w:hint="eastAsia"/>
        </w:rPr>
        <w:t>及</w:t>
      </w:r>
      <w:r w:rsidR="000373C5" w:rsidRPr="00150AC3">
        <w:rPr>
          <w:rFonts w:hint="eastAsia"/>
        </w:rPr>
        <w:t>最低限额结算准备金</w:t>
      </w:r>
      <w:bookmarkEnd w:id="347"/>
    </w:p>
    <w:p w:rsidR="000373C5" w:rsidRDefault="00705315" w:rsidP="000373C5">
      <w:pPr>
        <w:widowControl/>
        <w:spacing w:before="100" w:beforeAutospacing="1" w:after="100" w:afterAutospacing="1"/>
        <w:ind w:firstLine="480"/>
        <w:jc w:val="left"/>
        <w:rPr>
          <w:rFonts w:ascii="仿宋" w:hAnsi="仿宋" w:cs="宋体"/>
          <w:kern w:val="0"/>
        </w:rPr>
      </w:pPr>
      <w:r w:rsidRPr="00AC4FD0">
        <w:rPr>
          <w:rFonts w:ascii="仿宋" w:hAnsi="仿宋" w:cs="宋体" w:hint="eastAsia"/>
          <w:kern w:val="0"/>
        </w:rPr>
        <w:t>依据：《期货公司风险监管指标管理办法》</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第十一条</w:t>
      </w:r>
      <w:r w:rsidRPr="00150AC3">
        <w:rPr>
          <w:rFonts w:ascii="仿宋" w:hAnsi="仿宋" w:cs="宋体"/>
          <w:color w:val="333333"/>
          <w:kern w:val="0"/>
        </w:rPr>
        <w:t xml:space="preserve"> </w:t>
      </w:r>
      <w:r w:rsidRPr="00150AC3">
        <w:rPr>
          <w:rFonts w:ascii="仿宋" w:hAnsi="仿宋" w:cs="宋体" w:hint="eastAsia"/>
          <w:color w:val="333333"/>
          <w:kern w:val="0"/>
        </w:rPr>
        <w:t>期货公司风险资本准备是指期货公司在开展各项业务过程中，为应对可能发生的风险损失所需要的资本。</w:t>
      </w:r>
      <w:r w:rsidRPr="00150AC3">
        <w:rPr>
          <w:rFonts w:ascii="仿宋" w:hAnsi="仿宋" w:cs="宋体"/>
          <w:color w:val="333333"/>
          <w:kern w:val="0"/>
        </w:rPr>
        <w:t xml:space="preserve"> </w:t>
      </w:r>
    </w:p>
    <w:p w:rsidR="00705315" w:rsidRPr="00AC4FD0" w:rsidRDefault="000373C5" w:rsidP="000373C5">
      <w:pPr>
        <w:spacing w:line="360" w:lineRule="auto"/>
        <w:ind w:firstLineChars="200" w:firstLine="480"/>
        <w:rPr>
          <w:rFonts w:ascii="仿宋" w:hAnsi="仿宋" w:cs="Arial"/>
          <w:kern w:val="0"/>
        </w:rPr>
      </w:pPr>
      <w:r w:rsidRPr="00150AC3">
        <w:rPr>
          <w:rFonts w:ascii="仿宋" w:hAnsi="仿宋" w:cs="宋体" w:hint="eastAsia"/>
          <w:color w:val="333333"/>
          <w:kern w:val="0"/>
        </w:rPr>
        <w:t>第十二条</w:t>
      </w:r>
      <w:r w:rsidRPr="00150AC3">
        <w:rPr>
          <w:rFonts w:ascii="仿宋" w:hAnsi="仿宋" w:cs="宋体"/>
          <w:color w:val="333333"/>
          <w:kern w:val="0"/>
        </w:rPr>
        <w:t xml:space="preserve"> </w:t>
      </w:r>
      <w:r w:rsidRPr="00150AC3">
        <w:rPr>
          <w:rFonts w:ascii="仿宋" w:hAnsi="仿宋" w:cs="宋体" w:hint="eastAsia"/>
          <w:color w:val="333333"/>
          <w:kern w:val="0"/>
        </w:rPr>
        <w:t>最低限额结算准备金是指期货公司按照交易所及登记结算机构的有关要求以自有资金缴存用于履约担保的最低金额。</w:t>
      </w:r>
    </w:p>
    <w:p w:rsidR="00705315" w:rsidRPr="00AC4FD0" w:rsidRDefault="00705315" w:rsidP="00705315">
      <w:pPr>
        <w:widowControl/>
        <w:shd w:val="clear" w:color="auto" w:fill="FFFFFF"/>
        <w:spacing w:line="360" w:lineRule="auto"/>
        <w:ind w:firstLineChars="200" w:firstLine="480"/>
        <w:jc w:val="left"/>
        <w:rPr>
          <w:rFonts w:ascii="仿宋" w:hAnsi="仿宋" w:cs="Arial"/>
          <w:kern w:val="0"/>
        </w:rPr>
      </w:pPr>
    </w:p>
    <w:p w:rsidR="000373C5" w:rsidRPr="00150AC3" w:rsidRDefault="000373C5" w:rsidP="000373C5">
      <w:pPr>
        <w:widowControl/>
        <w:spacing w:before="100" w:beforeAutospacing="1" w:after="100" w:afterAutospacing="1"/>
        <w:ind w:firstLine="480"/>
        <w:jc w:val="left"/>
        <w:rPr>
          <w:rFonts w:ascii="仿宋" w:cs="宋体"/>
          <w:color w:val="333333"/>
          <w:kern w:val="0"/>
        </w:rPr>
      </w:pPr>
      <w:bookmarkStart w:id="348" w:name="_Toc400554001"/>
      <w:bookmarkStart w:id="349" w:name="_Toc410115180"/>
      <w:r w:rsidRPr="00150AC3">
        <w:rPr>
          <w:rFonts w:ascii="仿宋" w:hAnsi="仿宋" w:cs="宋体" w:hint="eastAsia"/>
          <w:color w:val="333333"/>
          <w:kern w:val="0"/>
        </w:rPr>
        <w:t>第九条</w:t>
      </w:r>
      <w:r w:rsidRPr="00150AC3">
        <w:rPr>
          <w:rFonts w:ascii="仿宋" w:hAnsi="仿宋" w:cs="宋体"/>
          <w:color w:val="333333"/>
          <w:kern w:val="0"/>
        </w:rPr>
        <w:t xml:space="preserve"> </w:t>
      </w:r>
      <w:r w:rsidRPr="00150AC3">
        <w:rPr>
          <w:rFonts w:ascii="仿宋" w:hAnsi="仿宋" w:cs="宋体" w:hint="eastAsia"/>
          <w:color w:val="333333"/>
          <w:kern w:val="0"/>
        </w:rPr>
        <w:t>中国证监会对风险监管指标设置预警标准。规定“不得低于”一定标准的风险监管指标，其预警标准是规定标准的</w:t>
      </w:r>
      <w:r w:rsidRPr="00150AC3">
        <w:rPr>
          <w:rFonts w:ascii="仿宋" w:hAnsi="仿宋" w:cs="宋体"/>
          <w:color w:val="333333"/>
          <w:kern w:val="0"/>
        </w:rPr>
        <w:t xml:space="preserve"> 120%</w:t>
      </w:r>
      <w:r w:rsidRPr="00150AC3">
        <w:rPr>
          <w:rFonts w:ascii="仿宋" w:hAnsi="仿宋" w:cs="宋体" w:hint="eastAsia"/>
          <w:color w:val="333333"/>
          <w:kern w:val="0"/>
        </w:rPr>
        <w:t>，规定“不得高于”一定标准的风险监管指标，其预警标准是规定标准的</w:t>
      </w:r>
      <w:r w:rsidRPr="00150AC3">
        <w:rPr>
          <w:rFonts w:ascii="仿宋" w:hAnsi="仿宋" w:cs="宋体"/>
          <w:color w:val="333333"/>
          <w:kern w:val="0"/>
        </w:rPr>
        <w:t xml:space="preserve"> 80%</w:t>
      </w:r>
      <w:r w:rsidRPr="00150AC3">
        <w:rPr>
          <w:rFonts w:ascii="仿宋" w:hAnsi="仿宋" w:cs="宋体" w:hint="eastAsia"/>
          <w:color w:val="333333"/>
          <w:kern w:val="0"/>
        </w:rPr>
        <w:t>。</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最低限额结算准备金不设预警标准</w:t>
      </w:r>
    </w:p>
    <w:p w:rsidR="000373C5" w:rsidRDefault="000373C5" w:rsidP="000373C5">
      <w:pPr>
        <w:pStyle w:val="a7"/>
        <w:ind w:firstLine="480"/>
        <w:rPr>
          <w:rFonts w:ascii="仿宋" w:cs="宋体"/>
          <w:color w:val="333333"/>
        </w:rPr>
      </w:pPr>
    </w:p>
    <w:p w:rsidR="000373C5" w:rsidRPr="00150AC3" w:rsidRDefault="000373C5" w:rsidP="000373C5">
      <w:pPr>
        <w:pStyle w:val="a7"/>
        <w:ind w:firstLine="480"/>
        <w:rPr>
          <w:rFonts w:ascii="仿宋" w:cs="宋体"/>
          <w:color w:val="333333"/>
          <w:szCs w:val="24"/>
        </w:rPr>
      </w:pPr>
      <w:r w:rsidRPr="00150AC3">
        <w:rPr>
          <w:rFonts w:ascii="仿宋" w:hAnsi="仿宋" w:cs="宋体" w:hint="eastAsia"/>
          <w:color w:val="333333"/>
          <w:szCs w:val="24"/>
        </w:rPr>
        <w:t>第十三条</w:t>
      </w:r>
      <w:r w:rsidRPr="00150AC3">
        <w:rPr>
          <w:rFonts w:ascii="仿宋" w:hAnsi="仿宋" w:cs="宋体"/>
          <w:color w:val="333333"/>
          <w:szCs w:val="24"/>
        </w:rPr>
        <w:t xml:space="preserve"> </w:t>
      </w:r>
      <w:r w:rsidRPr="00150AC3">
        <w:rPr>
          <w:rFonts w:ascii="仿宋" w:hAnsi="仿宋" w:cs="宋体" w:hint="eastAsia"/>
          <w:color w:val="333333"/>
          <w:szCs w:val="24"/>
        </w:rPr>
        <w:t>期货公司计算净资本时，应当按照企业会计准则的规定充分计提资产减值准备、确认预计负债。</w:t>
      </w:r>
      <w:r w:rsidRPr="00150AC3">
        <w:rPr>
          <w:rFonts w:ascii="仿宋" w:hAnsi="仿宋" w:cs="宋体"/>
          <w:color w:val="333333"/>
          <w:szCs w:val="24"/>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中国证监会派出机构可以要求期货公司对资产减值准备计提的充足性和合理性、预计负债确认的完整性进行专项说明，并要求期货公司聘请具有证券、期货业务资格的会计师事务所出具</w:t>
      </w:r>
      <w:proofErr w:type="gramStart"/>
      <w:r w:rsidRPr="00150AC3">
        <w:rPr>
          <w:rFonts w:ascii="仿宋" w:hAnsi="仿宋" w:cs="宋体" w:hint="eastAsia"/>
          <w:color w:val="333333"/>
          <w:kern w:val="0"/>
        </w:rPr>
        <w:t>鉴证</w:t>
      </w:r>
      <w:proofErr w:type="gramEnd"/>
      <w:r w:rsidRPr="00150AC3">
        <w:rPr>
          <w:rFonts w:ascii="仿宋" w:hAnsi="仿宋" w:cs="宋体" w:hint="eastAsia"/>
          <w:color w:val="333333"/>
          <w:kern w:val="0"/>
        </w:rPr>
        <w:t>意见；有证据表明期货公司未能充分计提资产减值准备或未能准确确认预计负债的，中国证监会派出机构应当要求期货公司相应核减净资本金额。</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lastRenderedPageBreak/>
        <w:t>第十五条</w:t>
      </w:r>
      <w:r w:rsidRPr="00150AC3">
        <w:rPr>
          <w:rFonts w:ascii="仿宋" w:hAnsi="仿宋" w:cs="宋体"/>
          <w:color w:val="333333"/>
          <w:kern w:val="0"/>
        </w:rPr>
        <w:t xml:space="preserve"> </w:t>
      </w:r>
      <w:r w:rsidRPr="00150AC3">
        <w:rPr>
          <w:rFonts w:ascii="仿宋" w:hAnsi="仿宋" w:cs="宋体" w:hint="eastAsia"/>
          <w:color w:val="333333"/>
          <w:kern w:val="0"/>
        </w:rPr>
        <w:t>期货公司借入次级债务、向股东或者其关联企业借入具有次级债务性质的长期借款以及其他清偿顺序在普通债之后的债务，可以按照规定计入净资本。</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期货公司应当在相关事项完成后</w:t>
      </w:r>
      <w:r w:rsidRPr="00150AC3">
        <w:rPr>
          <w:rFonts w:ascii="仿宋" w:hAnsi="仿宋" w:cs="宋体"/>
          <w:color w:val="333333"/>
          <w:kern w:val="0"/>
        </w:rPr>
        <w:t xml:space="preserve"> 5 </w:t>
      </w:r>
      <w:proofErr w:type="gramStart"/>
      <w:r w:rsidRPr="00150AC3">
        <w:rPr>
          <w:rFonts w:ascii="仿宋" w:hAnsi="仿宋" w:cs="宋体" w:hint="eastAsia"/>
          <w:color w:val="333333"/>
          <w:kern w:val="0"/>
        </w:rPr>
        <w:t>个</w:t>
      </w:r>
      <w:proofErr w:type="gramEnd"/>
      <w:r w:rsidRPr="00150AC3">
        <w:rPr>
          <w:rFonts w:ascii="仿宋" w:hAnsi="仿宋" w:cs="宋体" w:hint="eastAsia"/>
          <w:color w:val="333333"/>
          <w:kern w:val="0"/>
        </w:rPr>
        <w:t>工作日内向住所</w:t>
      </w:r>
      <w:proofErr w:type="gramStart"/>
      <w:r w:rsidRPr="00150AC3">
        <w:rPr>
          <w:rFonts w:ascii="仿宋" w:hAnsi="仿宋" w:cs="宋体" w:hint="eastAsia"/>
          <w:color w:val="333333"/>
          <w:kern w:val="0"/>
        </w:rPr>
        <w:t>地中国</w:t>
      </w:r>
      <w:proofErr w:type="gramEnd"/>
      <w:r w:rsidRPr="00150AC3">
        <w:rPr>
          <w:rFonts w:ascii="仿宋" w:hAnsi="仿宋" w:cs="宋体" w:hint="eastAsia"/>
          <w:color w:val="333333"/>
          <w:kern w:val="0"/>
        </w:rPr>
        <w:t>证监会派出机构报告。</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期货公司不得互相持有次级债务。</w:t>
      </w:r>
      <w:r w:rsidRPr="00150AC3">
        <w:rPr>
          <w:rFonts w:ascii="仿宋" w:hAnsi="仿宋" w:cs="宋体"/>
          <w:color w:val="333333"/>
          <w:kern w:val="0"/>
        </w:rPr>
        <w:t xml:space="preserve"> </w:t>
      </w:r>
    </w:p>
    <w:p w:rsidR="000373C5" w:rsidRPr="005A5457" w:rsidRDefault="000373C5" w:rsidP="000373C5">
      <w:pPr>
        <w:spacing w:line="360" w:lineRule="auto"/>
        <w:ind w:firstLineChars="200" w:firstLine="480"/>
        <w:rPr>
          <w:rFonts w:ascii="仿宋" w:cs="Arial"/>
          <w:color w:val="333333"/>
          <w:kern w:val="0"/>
        </w:rPr>
      </w:pPr>
    </w:p>
    <w:p w:rsidR="000373C5" w:rsidRPr="005A5457" w:rsidRDefault="000373C5" w:rsidP="000373C5">
      <w:pPr>
        <w:widowControl/>
        <w:shd w:val="clear" w:color="auto" w:fill="FFFFFF"/>
        <w:spacing w:line="360" w:lineRule="auto"/>
        <w:ind w:firstLineChars="200" w:firstLine="480"/>
        <w:jc w:val="left"/>
        <w:rPr>
          <w:rFonts w:ascii="仿宋" w:cs="Arial"/>
          <w:color w:val="333333"/>
          <w:kern w:val="0"/>
        </w:rPr>
      </w:pPr>
    </w:p>
    <w:p w:rsidR="000373C5" w:rsidRDefault="000373C5" w:rsidP="000373C5">
      <w:pPr>
        <w:pStyle w:val="3"/>
        <w:spacing w:before="0" w:after="0" w:line="360" w:lineRule="auto"/>
        <w:ind w:firstLineChars="200" w:firstLine="482"/>
      </w:pPr>
      <w:bookmarkStart w:id="350" w:name="_Toc410310444"/>
      <w:bookmarkStart w:id="351" w:name="_Toc516405859"/>
      <w:r>
        <w:rPr>
          <w:rFonts w:ascii="仿宋" w:hAnsi="仿宋" w:hint="eastAsia"/>
          <w:kern w:val="0"/>
          <w:szCs w:val="24"/>
        </w:rPr>
        <w:t>（</w:t>
      </w:r>
      <w:r w:rsidR="00E720A5">
        <w:rPr>
          <w:rFonts w:ascii="仿宋" w:hAnsi="仿宋" w:hint="eastAsia"/>
          <w:kern w:val="0"/>
          <w:szCs w:val="24"/>
        </w:rPr>
        <w:t>三</w:t>
      </w:r>
      <w:r>
        <w:rPr>
          <w:rFonts w:ascii="仿宋" w:hAnsi="仿宋" w:hint="eastAsia"/>
          <w:kern w:val="0"/>
          <w:szCs w:val="24"/>
        </w:rPr>
        <w:t>）</w:t>
      </w:r>
      <w:r w:rsidRPr="005A5457">
        <w:rPr>
          <w:rFonts w:hint="eastAsia"/>
        </w:rPr>
        <w:t>风险监管指标的编制及披露</w:t>
      </w:r>
      <w:bookmarkEnd w:id="350"/>
      <w:bookmarkEnd w:id="351"/>
    </w:p>
    <w:p w:rsidR="000373C5" w:rsidRPr="00150AC3" w:rsidRDefault="000373C5" w:rsidP="000373C5">
      <w:pPr>
        <w:widowControl/>
        <w:shd w:val="clear" w:color="auto" w:fill="FFFFFF"/>
        <w:spacing w:line="360" w:lineRule="auto"/>
        <w:ind w:firstLineChars="200" w:firstLine="480"/>
        <w:jc w:val="left"/>
        <w:rPr>
          <w:rFonts w:ascii="仿宋" w:cs="宋体"/>
          <w:color w:val="333333"/>
          <w:kern w:val="0"/>
        </w:rPr>
      </w:pPr>
      <w:r w:rsidRPr="00AF1B37">
        <w:rPr>
          <w:rFonts w:ascii="仿宋" w:hAnsi="仿宋" w:cs="宋体" w:hint="eastAsia"/>
          <w:color w:val="333333"/>
          <w:kern w:val="0"/>
        </w:rPr>
        <w:t>依据：</w:t>
      </w:r>
      <w:r w:rsidRPr="00DC5DFA">
        <w:rPr>
          <w:rFonts w:ascii="仿宋" w:hAnsi="仿宋" w:cs="宋体" w:hint="eastAsia"/>
          <w:color w:val="333333"/>
          <w:kern w:val="0"/>
        </w:rPr>
        <w:t>《期货公司风险监管指标管理办法》</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第二十条</w:t>
      </w:r>
      <w:r w:rsidRPr="00150AC3">
        <w:rPr>
          <w:rFonts w:ascii="仿宋" w:hAnsi="仿宋" w:cs="宋体"/>
          <w:color w:val="333333"/>
          <w:kern w:val="0"/>
        </w:rPr>
        <w:t xml:space="preserve"> </w:t>
      </w:r>
      <w:r w:rsidRPr="00150AC3">
        <w:rPr>
          <w:rFonts w:ascii="仿宋" w:hAnsi="仿宋" w:cs="宋体" w:hint="eastAsia"/>
          <w:color w:val="333333"/>
          <w:kern w:val="0"/>
        </w:rPr>
        <w:t>期货公司应当每半年向公司董事会提交书面报告，说明各项风险监管指标的具体情况，该报告应当经期货公司法定代表人签字确认。该报告经董事会审议通过后，应当向期货公司全体股东提交或进行信息披露。</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第二十一条</w:t>
      </w:r>
      <w:r w:rsidRPr="00150AC3">
        <w:rPr>
          <w:rFonts w:ascii="仿宋" w:hAnsi="仿宋" w:cs="宋体"/>
          <w:color w:val="333333"/>
          <w:kern w:val="0"/>
        </w:rPr>
        <w:t xml:space="preserve"> </w:t>
      </w:r>
      <w:r w:rsidRPr="00150AC3">
        <w:rPr>
          <w:rFonts w:ascii="仿宋" w:hAnsi="仿宋" w:cs="宋体" w:hint="eastAsia"/>
          <w:color w:val="333333"/>
          <w:kern w:val="0"/>
        </w:rPr>
        <w:t>净资本与风险资本准备的比例与上月相比向不利方向变动超过</w:t>
      </w:r>
      <w:r w:rsidRPr="00150AC3">
        <w:rPr>
          <w:rFonts w:ascii="仿宋" w:hAnsi="仿宋" w:cs="宋体"/>
          <w:color w:val="333333"/>
          <w:kern w:val="0"/>
        </w:rPr>
        <w:t xml:space="preserve"> 20%</w:t>
      </w:r>
      <w:r w:rsidRPr="00150AC3">
        <w:rPr>
          <w:rFonts w:ascii="仿宋" w:hAnsi="仿宋" w:cs="宋体" w:hint="eastAsia"/>
          <w:color w:val="333333"/>
          <w:kern w:val="0"/>
        </w:rPr>
        <w:t>的，期货公司应当向公司住所</w:t>
      </w:r>
      <w:proofErr w:type="gramStart"/>
      <w:r w:rsidRPr="00150AC3">
        <w:rPr>
          <w:rFonts w:ascii="仿宋" w:hAnsi="仿宋" w:cs="宋体" w:hint="eastAsia"/>
          <w:color w:val="333333"/>
          <w:kern w:val="0"/>
        </w:rPr>
        <w:t>地中国</w:t>
      </w:r>
      <w:proofErr w:type="gramEnd"/>
      <w:r w:rsidRPr="00150AC3">
        <w:rPr>
          <w:rFonts w:ascii="仿宋" w:hAnsi="仿宋" w:cs="宋体" w:hint="eastAsia"/>
          <w:color w:val="333333"/>
          <w:kern w:val="0"/>
        </w:rPr>
        <w:t>证监会派出机构提交书面报告，说明原因，并在</w:t>
      </w:r>
      <w:r w:rsidRPr="00150AC3">
        <w:rPr>
          <w:rFonts w:ascii="仿宋" w:hAnsi="仿宋" w:cs="宋体"/>
          <w:color w:val="333333"/>
          <w:kern w:val="0"/>
        </w:rPr>
        <w:t xml:space="preserve"> 5 </w:t>
      </w:r>
      <w:proofErr w:type="gramStart"/>
      <w:r w:rsidRPr="00150AC3">
        <w:rPr>
          <w:rFonts w:ascii="仿宋" w:hAnsi="仿宋" w:cs="宋体" w:hint="eastAsia"/>
          <w:color w:val="333333"/>
          <w:kern w:val="0"/>
        </w:rPr>
        <w:t>个</w:t>
      </w:r>
      <w:proofErr w:type="gramEnd"/>
      <w:r w:rsidRPr="00150AC3">
        <w:rPr>
          <w:rFonts w:ascii="仿宋" w:hAnsi="仿宋" w:cs="宋体" w:hint="eastAsia"/>
          <w:color w:val="333333"/>
          <w:kern w:val="0"/>
        </w:rPr>
        <w:t>工作日内向全体董事提交书面报告。</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第二十二条</w:t>
      </w:r>
      <w:r w:rsidRPr="00150AC3">
        <w:rPr>
          <w:rFonts w:ascii="仿宋" w:hAnsi="仿宋" w:cs="宋体"/>
          <w:color w:val="333333"/>
          <w:kern w:val="0"/>
        </w:rPr>
        <w:t xml:space="preserve"> </w:t>
      </w:r>
      <w:r w:rsidRPr="00150AC3">
        <w:rPr>
          <w:rFonts w:ascii="仿宋" w:hAnsi="仿宋" w:cs="宋体" w:hint="eastAsia"/>
          <w:color w:val="333333"/>
          <w:kern w:val="0"/>
        </w:rPr>
        <w:t>期货公司风险监管指标达到预警标准的，期货公司应当于当日向全体董事提交书面报告，详细说明原因、对期货公司的影响、解决问题的具体措施和期限，书面报告应当同时抄送期货公司住所</w:t>
      </w:r>
      <w:proofErr w:type="gramStart"/>
      <w:r w:rsidRPr="00150AC3">
        <w:rPr>
          <w:rFonts w:ascii="仿宋" w:hAnsi="仿宋" w:cs="宋体" w:hint="eastAsia"/>
          <w:color w:val="333333"/>
          <w:kern w:val="0"/>
        </w:rPr>
        <w:t>地中国</w:t>
      </w:r>
      <w:proofErr w:type="gramEnd"/>
      <w:r w:rsidRPr="00150AC3">
        <w:rPr>
          <w:rFonts w:ascii="仿宋" w:hAnsi="仿宋" w:cs="宋体" w:hint="eastAsia"/>
          <w:color w:val="333333"/>
          <w:kern w:val="0"/>
        </w:rPr>
        <w:t>证监会派出机构。</w:t>
      </w:r>
      <w:r w:rsidRPr="00150AC3">
        <w:rPr>
          <w:rFonts w:ascii="仿宋" w:hAnsi="仿宋" w:cs="宋体"/>
          <w:color w:val="333333"/>
          <w:kern w:val="0"/>
        </w:rPr>
        <w:t xml:space="preserve"> </w:t>
      </w:r>
    </w:p>
    <w:p w:rsidR="000373C5" w:rsidRPr="00150AC3" w:rsidRDefault="000373C5" w:rsidP="000373C5">
      <w:pPr>
        <w:widowControl/>
        <w:spacing w:before="100" w:beforeAutospacing="1" w:after="100" w:afterAutospacing="1"/>
        <w:ind w:firstLine="480"/>
        <w:jc w:val="left"/>
        <w:rPr>
          <w:rFonts w:ascii="仿宋" w:cs="宋体"/>
          <w:color w:val="333333"/>
          <w:kern w:val="0"/>
        </w:rPr>
      </w:pPr>
      <w:r w:rsidRPr="00150AC3">
        <w:rPr>
          <w:rFonts w:ascii="仿宋" w:hAnsi="仿宋" w:cs="宋体" w:hint="eastAsia"/>
          <w:color w:val="333333"/>
          <w:kern w:val="0"/>
        </w:rPr>
        <w:t>期货公司风险监管指标不符合规定标准的，期货公司除履行上述程序外，还应当及时向全体股东报告或进行信息披露。</w:t>
      </w:r>
      <w:r w:rsidRPr="00150AC3">
        <w:rPr>
          <w:rFonts w:ascii="仿宋" w:hAnsi="仿宋" w:cs="宋体"/>
          <w:color w:val="333333"/>
          <w:kern w:val="0"/>
        </w:rPr>
        <w:t xml:space="preserve"> </w:t>
      </w:r>
    </w:p>
    <w:p w:rsidR="000373C5" w:rsidRDefault="000373C5" w:rsidP="000373C5">
      <w:pPr>
        <w:pStyle w:val="3"/>
        <w:spacing w:before="0" w:after="0" w:line="360" w:lineRule="auto"/>
        <w:ind w:firstLineChars="200" w:firstLine="482"/>
      </w:pPr>
      <w:bookmarkStart w:id="352" w:name="_Toc410310446"/>
      <w:bookmarkStart w:id="353" w:name="_Toc516405860"/>
      <w:r>
        <w:rPr>
          <w:rFonts w:ascii="仿宋" w:hAnsi="仿宋" w:hint="eastAsia"/>
          <w:kern w:val="0"/>
          <w:szCs w:val="24"/>
        </w:rPr>
        <w:t>（</w:t>
      </w:r>
      <w:r w:rsidR="00E720A5">
        <w:rPr>
          <w:rFonts w:ascii="仿宋" w:hAnsi="仿宋" w:hint="eastAsia"/>
          <w:kern w:val="0"/>
          <w:szCs w:val="24"/>
        </w:rPr>
        <w:t>四</w:t>
      </w:r>
      <w:r>
        <w:rPr>
          <w:rFonts w:ascii="仿宋" w:hAnsi="仿宋" w:hint="eastAsia"/>
          <w:kern w:val="0"/>
          <w:szCs w:val="24"/>
        </w:rPr>
        <w:t>）</w:t>
      </w:r>
      <w:r w:rsidRPr="005A5457">
        <w:rPr>
          <w:rFonts w:hint="eastAsia"/>
        </w:rPr>
        <w:t>期货公司风险资本准备标准</w:t>
      </w:r>
      <w:bookmarkEnd w:id="352"/>
      <w:bookmarkEnd w:id="353"/>
    </w:p>
    <w:p w:rsidR="00705315" w:rsidRPr="00AC4FD0" w:rsidRDefault="000373C5" w:rsidP="00705315">
      <w:pPr>
        <w:widowControl/>
        <w:shd w:val="clear" w:color="auto" w:fill="FFFFFF"/>
        <w:spacing w:line="360" w:lineRule="auto"/>
        <w:ind w:firstLineChars="200" w:firstLine="480"/>
        <w:jc w:val="left"/>
        <w:rPr>
          <w:rFonts w:ascii="仿宋" w:hAnsi="仿宋" w:cs="Arial"/>
          <w:kern w:val="0"/>
          <w:szCs w:val="21"/>
        </w:rPr>
      </w:pPr>
      <w:r w:rsidRPr="00AF1B37">
        <w:rPr>
          <w:rFonts w:ascii="仿宋" w:hAnsi="仿宋" w:cs="宋体" w:hint="eastAsia"/>
          <w:color w:val="333333"/>
          <w:kern w:val="0"/>
        </w:rPr>
        <w:t>依据：</w:t>
      </w:r>
      <w:r w:rsidRPr="00DC5DFA">
        <w:rPr>
          <w:rFonts w:ascii="仿宋" w:hAnsi="仿宋" w:cs="宋体" w:hint="eastAsia"/>
          <w:color w:val="333333"/>
          <w:kern w:val="0"/>
        </w:rPr>
        <w:t>《关于期货公司风险资本准备计算标准的规定》</w:t>
      </w:r>
      <w:r w:rsidRPr="00DC5DFA">
        <w:rPr>
          <w:rFonts w:ascii="仿宋" w:hAnsi="仿宋" w:cs="Arial" w:hint="eastAsia"/>
          <w:color w:val="333333"/>
          <w:kern w:val="0"/>
        </w:rPr>
        <w:t>第二条</w:t>
      </w:r>
      <w:r w:rsidRPr="00DC5DFA">
        <w:rPr>
          <w:rFonts w:ascii="仿宋" w:hAnsi="仿宋"/>
        </w:rPr>
        <w:t xml:space="preserve"> </w:t>
      </w:r>
      <w:r w:rsidRPr="005A5457">
        <w:rPr>
          <w:rFonts w:ascii="仿宋" w:hAnsi="仿宋" w:hint="eastAsia"/>
        </w:rPr>
        <w:t>期货公司设立营业部等分支机构的，应当按每一家</w:t>
      </w:r>
      <w:r w:rsidRPr="005A5457">
        <w:rPr>
          <w:rFonts w:ascii="仿宋" w:hAnsi="仿宋"/>
        </w:rPr>
        <w:t>300</w:t>
      </w:r>
      <w:r w:rsidRPr="005A5457">
        <w:rPr>
          <w:rFonts w:ascii="仿宋" w:hAnsi="仿宋" w:hint="eastAsia"/>
        </w:rPr>
        <w:t>万元的标准计算分支机构风险资本准备。总部承担对外营业职能的，按营业部标准计算风险资本准备。</w:t>
      </w:r>
      <w:bookmarkEnd w:id="348"/>
      <w:bookmarkEnd w:id="349"/>
      <w:r w:rsidR="00705315" w:rsidRPr="00AC4FD0">
        <w:rPr>
          <w:rFonts w:ascii="仿宋" w:hAnsi="仿宋"/>
          <w:szCs w:val="21"/>
        </w:rPr>
        <w:br/>
      </w:r>
    </w:p>
    <w:p w:rsidR="00705315" w:rsidRPr="00AC4FD0" w:rsidRDefault="00705315" w:rsidP="00705315">
      <w:pPr>
        <w:pStyle w:val="2"/>
      </w:pPr>
      <w:bookmarkStart w:id="354" w:name="_Toc399750567"/>
      <w:bookmarkStart w:id="355" w:name="_Toc400554005"/>
      <w:bookmarkStart w:id="356" w:name="_Toc410115184"/>
      <w:bookmarkStart w:id="357" w:name="_Toc516405861"/>
      <w:r w:rsidRPr="00AC4FD0">
        <w:rPr>
          <w:rFonts w:hint="eastAsia"/>
        </w:rPr>
        <w:lastRenderedPageBreak/>
        <w:t>九、关于交易所风险控制</w:t>
      </w:r>
      <w:bookmarkEnd w:id="354"/>
      <w:r w:rsidRPr="00AC4FD0">
        <w:rPr>
          <w:rFonts w:hint="eastAsia"/>
        </w:rPr>
        <w:t>制度</w:t>
      </w:r>
      <w:bookmarkEnd w:id="355"/>
      <w:bookmarkEnd w:id="356"/>
      <w:bookmarkEnd w:id="357"/>
    </w:p>
    <w:p w:rsidR="00705315" w:rsidRPr="00AC4FD0" w:rsidRDefault="00705315" w:rsidP="00705315">
      <w:pPr>
        <w:widowControl/>
        <w:spacing w:line="360" w:lineRule="auto"/>
        <w:ind w:firstLineChars="200" w:firstLine="480"/>
        <w:contextualSpacing/>
        <w:rPr>
          <w:rFonts w:ascii="仿宋" w:hAnsi="仿宋"/>
          <w:kern w:val="0"/>
        </w:rPr>
      </w:pPr>
      <w:r w:rsidRPr="00AC4FD0">
        <w:rPr>
          <w:rFonts w:ascii="仿宋" w:hAnsi="仿宋" w:hint="eastAsia"/>
          <w:kern w:val="0"/>
        </w:rPr>
        <w:t>掌握涨跌停板制度的概念及执行幅度调整的前提条件、单边市的概念、大户报告制度的概念、执行强行平仓的前提条件、强行平仓制度的概念、风险警示制度的概念、执行风险警示制度的前提条件、限仓制度的概念。</w:t>
      </w:r>
    </w:p>
    <w:p w:rsidR="00705315" w:rsidRPr="00AC4FD0" w:rsidRDefault="00705315" w:rsidP="00705315">
      <w:pPr>
        <w:pStyle w:val="3"/>
        <w:spacing w:before="0" w:after="0" w:line="360" w:lineRule="auto"/>
        <w:ind w:firstLineChars="200" w:firstLine="482"/>
        <w:rPr>
          <w:rFonts w:cs="宋体"/>
          <w:kern w:val="0"/>
        </w:rPr>
      </w:pPr>
      <w:bookmarkStart w:id="358" w:name="_Toc400554006"/>
      <w:bookmarkStart w:id="359" w:name="_Toc410115185"/>
      <w:bookmarkStart w:id="360" w:name="_Toc516405862"/>
      <w:r w:rsidRPr="00AC4FD0">
        <w:rPr>
          <w:rFonts w:ascii="仿宋" w:hAnsi="仿宋" w:hint="eastAsia"/>
          <w:kern w:val="0"/>
          <w:szCs w:val="24"/>
        </w:rPr>
        <w:t>（一）</w:t>
      </w:r>
      <w:r w:rsidRPr="00AC4FD0">
        <w:rPr>
          <w:rFonts w:hint="eastAsia"/>
        </w:rPr>
        <w:t>涨跌停板制度</w:t>
      </w:r>
      <w:bookmarkEnd w:id="358"/>
      <w:bookmarkEnd w:id="359"/>
      <w:bookmarkEnd w:id="360"/>
    </w:p>
    <w:p w:rsidR="00705315" w:rsidRPr="00AC4FD0" w:rsidRDefault="00705315" w:rsidP="00705315">
      <w:pPr>
        <w:widowControl/>
        <w:spacing w:line="360" w:lineRule="auto"/>
        <w:ind w:firstLineChars="200" w:firstLine="480"/>
        <w:contextualSpacing/>
        <w:rPr>
          <w:rFonts w:ascii="仿宋" w:hAnsi="仿宋"/>
          <w:b/>
          <w:kern w:val="0"/>
        </w:rPr>
      </w:pPr>
      <w:r w:rsidRPr="00AC4FD0">
        <w:rPr>
          <w:rFonts w:ascii="仿宋" w:hAnsi="仿宋" w:hint="eastAsia"/>
          <w:kern w:val="0"/>
        </w:rPr>
        <w:t>依据：</w:t>
      </w:r>
      <w:r w:rsidRPr="00AC4FD0">
        <w:rPr>
          <w:rFonts w:ascii="仿宋" w:hAnsi="仿宋" w:hint="eastAsia"/>
          <w:b/>
          <w:kern w:val="0"/>
        </w:rPr>
        <w:t xml:space="preserve"> </w:t>
      </w:r>
    </w:p>
    <w:p w:rsidR="00705315" w:rsidRPr="00AC4FD0" w:rsidRDefault="00705315" w:rsidP="00705315">
      <w:pPr>
        <w:widowControl/>
        <w:spacing w:line="360" w:lineRule="auto"/>
        <w:ind w:firstLineChars="200" w:firstLine="482"/>
        <w:contextualSpacing/>
        <w:rPr>
          <w:rFonts w:ascii="仿宋" w:hAnsi="仿宋"/>
          <w:kern w:val="0"/>
        </w:rPr>
      </w:pPr>
      <w:r w:rsidRPr="00AC4FD0">
        <w:rPr>
          <w:rFonts w:ascii="仿宋" w:hAnsi="仿宋" w:hint="eastAsia"/>
          <w:b/>
          <w:kern w:val="0"/>
        </w:rPr>
        <w:t>《上海期货交易所风险控制管理办法》第九条</w:t>
      </w:r>
      <w:r w:rsidRPr="00AC4FD0">
        <w:rPr>
          <w:rFonts w:ascii="仿宋" w:hAnsi="仿宋"/>
          <w:kern w:val="0"/>
        </w:rPr>
        <w:t xml:space="preserve"> </w:t>
      </w:r>
      <w:r w:rsidRPr="00AC4FD0">
        <w:rPr>
          <w:rFonts w:ascii="仿宋" w:hAnsi="仿宋" w:hint="eastAsia"/>
          <w:kern w:val="0"/>
        </w:rPr>
        <w:t>交易所实行价格涨跌停板制度，由交易所制定各上市期货合约的每日最大价格波动幅度。</w:t>
      </w:r>
    </w:p>
    <w:p w:rsidR="00705315" w:rsidRPr="00AC4FD0" w:rsidRDefault="00705315" w:rsidP="00705315">
      <w:pPr>
        <w:widowControl/>
        <w:spacing w:line="360" w:lineRule="auto"/>
        <w:ind w:firstLineChars="200" w:firstLine="480"/>
        <w:contextualSpacing/>
        <w:rPr>
          <w:rFonts w:ascii="仿宋" w:hAnsi="仿宋"/>
          <w:kern w:val="0"/>
        </w:rPr>
      </w:pPr>
      <w:r w:rsidRPr="00AC4FD0">
        <w:rPr>
          <w:rFonts w:ascii="仿宋" w:hAnsi="仿宋" w:hint="eastAsia"/>
          <w:kern w:val="0"/>
        </w:rPr>
        <w:t>在某一期货合约的交易过程中，当出现下列情况时，交易所可以根据市场风险调整其涨跌停板幅度</w:t>
      </w:r>
      <w:r w:rsidRPr="00AC4FD0">
        <w:rPr>
          <w:rFonts w:ascii="仿宋" w:hAnsi="仿宋"/>
          <w:kern w:val="0"/>
        </w:rPr>
        <w:t>:</w:t>
      </w:r>
    </w:p>
    <w:p w:rsidR="00705315" w:rsidRPr="00AC4FD0" w:rsidRDefault="00705315" w:rsidP="00705315">
      <w:pPr>
        <w:spacing w:line="360" w:lineRule="auto"/>
        <w:ind w:firstLineChars="200" w:firstLine="480"/>
        <w:rPr>
          <w:rFonts w:ascii="仿宋" w:hAnsi="仿宋"/>
          <w:kern w:val="0"/>
        </w:rPr>
      </w:pPr>
      <w:r w:rsidRPr="00AC4FD0">
        <w:rPr>
          <w:rFonts w:ascii="仿宋" w:hAnsi="仿宋" w:hint="eastAsia"/>
          <w:kern w:val="0"/>
        </w:rPr>
        <w:t>（一）期货合约价格出现同方向连续涨跌停板时；</w:t>
      </w:r>
    </w:p>
    <w:p w:rsidR="00705315" w:rsidRPr="00AC4FD0" w:rsidRDefault="00705315" w:rsidP="00705315">
      <w:pPr>
        <w:autoSpaceDE w:val="0"/>
        <w:autoSpaceDN w:val="0"/>
        <w:adjustRightInd w:val="0"/>
        <w:snapToGrid w:val="0"/>
        <w:spacing w:line="360" w:lineRule="auto"/>
        <w:ind w:firstLineChars="200" w:firstLine="480"/>
        <w:rPr>
          <w:rFonts w:ascii="仿宋" w:hAnsi="仿宋"/>
          <w:kern w:val="0"/>
        </w:rPr>
      </w:pPr>
      <w:r w:rsidRPr="00AC4FD0">
        <w:rPr>
          <w:rFonts w:ascii="仿宋" w:hAnsi="仿宋" w:hint="eastAsia"/>
          <w:kern w:val="0"/>
        </w:rPr>
        <w:t>（二）遇国家法定长假时；</w:t>
      </w:r>
    </w:p>
    <w:p w:rsidR="00705315" w:rsidRPr="00AC4FD0" w:rsidRDefault="00705315" w:rsidP="00705315">
      <w:pPr>
        <w:autoSpaceDE w:val="0"/>
        <w:autoSpaceDN w:val="0"/>
        <w:adjustRightInd w:val="0"/>
        <w:snapToGrid w:val="0"/>
        <w:spacing w:line="360" w:lineRule="auto"/>
        <w:ind w:firstLineChars="200" w:firstLine="480"/>
        <w:rPr>
          <w:rFonts w:ascii="仿宋" w:hAnsi="仿宋"/>
          <w:kern w:val="0"/>
        </w:rPr>
      </w:pPr>
      <w:r w:rsidRPr="00AC4FD0">
        <w:rPr>
          <w:rFonts w:ascii="仿宋" w:hAnsi="仿宋" w:hint="eastAsia"/>
          <w:kern w:val="0"/>
        </w:rPr>
        <w:t>（三）交易所认为市场风险明显变化时；</w:t>
      </w:r>
    </w:p>
    <w:p w:rsidR="00705315" w:rsidRPr="00AC4FD0" w:rsidRDefault="00705315" w:rsidP="00705315">
      <w:pPr>
        <w:autoSpaceDE w:val="0"/>
        <w:autoSpaceDN w:val="0"/>
        <w:adjustRightInd w:val="0"/>
        <w:snapToGrid w:val="0"/>
        <w:spacing w:line="360" w:lineRule="auto"/>
        <w:ind w:firstLineChars="200" w:firstLine="480"/>
        <w:rPr>
          <w:rFonts w:ascii="仿宋" w:hAnsi="仿宋"/>
          <w:kern w:val="0"/>
        </w:rPr>
      </w:pPr>
      <w:r w:rsidRPr="00AC4FD0">
        <w:rPr>
          <w:rFonts w:ascii="仿宋" w:hAnsi="仿宋" w:hint="eastAsia"/>
          <w:kern w:val="0"/>
        </w:rPr>
        <w:t>（四）交易所认为必要的其他情况。</w:t>
      </w:r>
    </w:p>
    <w:p w:rsidR="00705315" w:rsidRPr="00AC4FD0" w:rsidRDefault="00705315" w:rsidP="00705315">
      <w:pPr>
        <w:autoSpaceDE w:val="0"/>
        <w:autoSpaceDN w:val="0"/>
        <w:adjustRightInd w:val="0"/>
        <w:snapToGrid w:val="0"/>
        <w:spacing w:line="360" w:lineRule="auto"/>
        <w:ind w:firstLineChars="200" w:firstLine="480"/>
        <w:rPr>
          <w:rFonts w:ascii="仿宋" w:hAnsi="仿宋"/>
          <w:kern w:val="0"/>
        </w:rPr>
      </w:pPr>
      <w:r w:rsidRPr="00AC4FD0">
        <w:rPr>
          <w:rFonts w:ascii="仿宋" w:hAnsi="仿宋" w:hint="eastAsia"/>
          <w:kern w:val="0"/>
        </w:rPr>
        <w:t>交易所根据市场情况决定调整涨跌停板幅度的，应当公告，并报告中国证监会。</w:t>
      </w:r>
    </w:p>
    <w:p w:rsidR="00705315" w:rsidRPr="00AC4FD0" w:rsidRDefault="00705315" w:rsidP="00705315">
      <w:pPr>
        <w:autoSpaceDE w:val="0"/>
        <w:autoSpaceDN w:val="0"/>
        <w:adjustRightInd w:val="0"/>
        <w:snapToGrid w:val="0"/>
        <w:spacing w:line="360" w:lineRule="auto"/>
        <w:ind w:firstLineChars="200" w:firstLine="480"/>
        <w:rPr>
          <w:rFonts w:ascii="仿宋" w:hAnsi="仿宋" w:cs="宋体"/>
          <w:b/>
        </w:rPr>
      </w:pPr>
      <w:r w:rsidRPr="00AC4FD0">
        <w:rPr>
          <w:rFonts w:ascii="仿宋" w:hAnsi="仿宋" w:hint="eastAsia"/>
          <w:kern w:val="0"/>
        </w:rPr>
        <w:t>对同时适用本办法规定的两种或两种以上涨跌停板的，其涨跌停板按照规定涨跌停板中的最高值确定。</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t>《上海期货交易所风险控制管理办法》</w:t>
      </w:r>
      <w:r w:rsidRPr="00AC4FD0">
        <w:rPr>
          <w:rFonts w:ascii="仿宋" w:hAnsi="仿宋" w:hint="eastAsia"/>
          <w:b/>
        </w:rPr>
        <w:t>第十一条</w:t>
      </w:r>
      <w:r w:rsidRPr="00AC4FD0">
        <w:rPr>
          <w:rFonts w:ascii="仿宋" w:hAnsi="仿宋"/>
        </w:rPr>
        <w:t xml:space="preserve"> </w:t>
      </w:r>
      <w:r w:rsidRPr="00AC4FD0">
        <w:rPr>
          <w:rFonts w:ascii="仿宋" w:hAnsi="仿宋" w:hint="eastAsia"/>
        </w:rPr>
        <w:t>涨（跌）停板单边无连续报价（以下简称单边市）是指某一期货合约在某一交易日收盘前</w:t>
      </w:r>
      <w:r w:rsidRPr="00AC4FD0">
        <w:rPr>
          <w:rFonts w:ascii="仿宋" w:hAnsi="仿宋"/>
        </w:rPr>
        <w:t>5</w:t>
      </w:r>
      <w:r w:rsidRPr="00AC4FD0">
        <w:rPr>
          <w:rFonts w:ascii="仿宋" w:hAnsi="仿宋" w:hint="eastAsia"/>
        </w:rPr>
        <w:t>分钟内出现只有停板价位的买入（卖出）申报、没有停板价位的卖出（买入）申报，或者一有卖出（买入）申报就成交、但未打开停板价位的情况。连续的两个交易日出现同一方向的涨（跌）停板单边无连续报价情况，称为同方向单边市；在出现单边市之后的下一个交易日出现反方向的涨（跌）停板单边无连续报价情况，则称为反方向单边市。</w:t>
      </w:r>
    </w:p>
    <w:p w:rsidR="00705315" w:rsidRPr="00AC4FD0" w:rsidRDefault="00705315" w:rsidP="00705315">
      <w:pPr>
        <w:spacing w:line="360" w:lineRule="auto"/>
        <w:ind w:firstLineChars="200" w:firstLine="480"/>
        <w:rPr>
          <w:rFonts w:ascii="仿宋" w:hAnsi="仿宋"/>
          <w:kern w:val="0"/>
        </w:rPr>
      </w:pPr>
    </w:p>
    <w:p w:rsidR="00705315" w:rsidRPr="00AC4FD0" w:rsidRDefault="00705315" w:rsidP="00705315">
      <w:pPr>
        <w:pStyle w:val="3"/>
        <w:spacing w:before="0" w:after="0" w:line="360" w:lineRule="auto"/>
        <w:ind w:firstLineChars="200" w:firstLine="482"/>
        <w:rPr>
          <w:rFonts w:cs="宋体"/>
          <w:kern w:val="0"/>
        </w:rPr>
      </w:pPr>
      <w:bookmarkStart w:id="361" w:name="_Toc400554007"/>
      <w:bookmarkStart w:id="362" w:name="_Toc410115186"/>
      <w:bookmarkStart w:id="363" w:name="_Toc516405863"/>
      <w:r w:rsidRPr="00AC4FD0">
        <w:rPr>
          <w:rFonts w:ascii="仿宋" w:hAnsi="仿宋" w:hint="eastAsia"/>
          <w:kern w:val="0"/>
          <w:szCs w:val="24"/>
        </w:rPr>
        <w:t>（二）</w:t>
      </w:r>
      <w:r w:rsidRPr="00AC4FD0">
        <w:rPr>
          <w:rFonts w:hint="eastAsia"/>
        </w:rPr>
        <w:t>大户报告制度</w:t>
      </w:r>
      <w:bookmarkEnd w:id="361"/>
      <w:bookmarkEnd w:id="362"/>
      <w:bookmarkEnd w:id="363"/>
    </w:p>
    <w:p w:rsidR="00705315" w:rsidRPr="00AC4FD0" w:rsidRDefault="00705315" w:rsidP="00705315">
      <w:pPr>
        <w:spacing w:line="360" w:lineRule="auto"/>
        <w:ind w:firstLineChars="200" w:firstLine="480"/>
        <w:rPr>
          <w:rFonts w:ascii="仿宋" w:hAnsi="仿宋" w:cs="宋体"/>
          <w:b/>
        </w:rPr>
      </w:pPr>
      <w:r w:rsidRPr="00AC4FD0">
        <w:rPr>
          <w:rFonts w:ascii="仿宋" w:hAnsi="仿宋" w:cs="宋体" w:hint="eastAsia"/>
        </w:rPr>
        <w:t>依据：</w:t>
      </w:r>
      <w:r w:rsidRPr="00AC4FD0">
        <w:rPr>
          <w:rFonts w:ascii="仿宋" w:hAnsi="仿宋" w:cs="宋体" w:hint="eastAsia"/>
          <w:b/>
        </w:rPr>
        <w:t xml:space="preserve"> </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lastRenderedPageBreak/>
        <w:t>《上海期货交易所风险控制管理办法》</w:t>
      </w:r>
      <w:r w:rsidRPr="00AC4FD0">
        <w:rPr>
          <w:rFonts w:ascii="仿宋" w:hAnsi="仿宋" w:hint="eastAsia"/>
          <w:b/>
        </w:rPr>
        <w:t>第二十五条</w:t>
      </w:r>
      <w:r w:rsidRPr="00AC4FD0">
        <w:rPr>
          <w:rFonts w:ascii="仿宋" w:hAnsi="仿宋"/>
        </w:rPr>
        <w:t xml:space="preserve"> </w:t>
      </w:r>
      <w:r w:rsidRPr="00AC4FD0">
        <w:rPr>
          <w:rFonts w:ascii="仿宋" w:hAnsi="仿宋" w:hint="eastAsia"/>
        </w:rPr>
        <w:t>交易所实行大户报告制度。当会员或者客户某品种持仓合约的投机头寸达到交易所对其规定的投机头寸持仓限额</w:t>
      </w:r>
      <w:r w:rsidRPr="00AC4FD0">
        <w:rPr>
          <w:rFonts w:ascii="仿宋" w:hAnsi="仿宋"/>
        </w:rPr>
        <w:t>80%</w:t>
      </w:r>
      <w:r w:rsidRPr="00AC4FD0">
        <w:rPr>
          <w:rFonts w:ascii="仿宋" w:hAnsi="仿宋" w:hint="eastAsia"/>
        </w:rPr>
        <w:t>以上（含本数）时，会员或客户应当向交易所报告其资金情况、头寸情况，客户应当通过期货公司会员报告。交易所可以根据市场风险状况，制定并调整持仓报告标准。</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cs="宋体"/>
          <w:kern w:val="0"/>
        </w:rPr>
      </w:pPr>
      <w:bookmarkStart w:id="364" w:name="_Toc400554008"/>
      <w:bookmarkStart w:id="365" w:name="_Toc410115187"/>
      <w:bookmarkStart w:id="366" w:name="_Toc516405864"/>
      <w:r w:rsidRPr="00AC4FD0">
        <w:rPr>
          <w:rFonts w:ascii="仿宋" w:hAnsi="仿宋" w:hint="eastAsia"/>
          <w:kern w:val="0"/>
          <w:szCs w:val="24"/>
        </w:rPr>
        <w:t>（三）</w:t>
      </w:r>
      <w:r w:rsidRPr="00AC4FD0">
        <w:rPr>
          <w:rFonts w:hint="eastAsia"/>
        </w:rPr>
        <w:t>强行平仓制度</w:t>
      </w:r>
      <w:bookmarkEnd w:id="364"/>
      <w:bookmarkEnd w:id="365"/>
      <w:bookmarkEnd w:id="366"/>
    </w:p>
    <w:p w:rsidR="00705315" w:rsidRPr="00AC4FD0" w:rsidRDefault="00705315" w:rsidP="00705315">
      <w:pPr>
        <w:spacing w:line="360" w:lineRule="auto"/>
        <w:ind w:firstLineChars="200" w:firstLine="480"/>
        <w:rPr>
          <w:rFonts w:ascii="仿宋" w:hAnsi="仿宋" w:cs="宋体"/>
          <w:b/>
        </w:rPr>
      </w:pPr>
      <w:r w:rsidRPr="00AC4FD0">
        <w:rPr>
          <w:rFonts w:ascii="仿宋" w:hAnsi="仿宋" w:cs="宋体" w:hint="eastAsia"/>
        </w:rPr>
        <w:t>依据：</w:t>
      </w:r>
      <w:r w:rsidRPr="00AC4FD0">
        <w:rPr>
          <w:rFonts w:ascii="仿宋" w:hAnsi="仿宋" w:cs="宋体" w:hint="eastAsia"/>
          <w:b/>
        </w:rPr>
        <w:t xml:space="preserve"> </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t>《上海期货交易所风险控制管理办法》</w:t>
      </w:r>
      <w:r w:rsidRPr="00AC4FD0">
        <w:rPr>
          <w:rFonts w:ascii="仿宋" w:hAnsi="仿宋" w:hint="eastAsia"/>
          <w:b/>
        </w:rPr>
        <w:t>第三十三条</w:t>
      </w:r>
      <w:r w:rsidRPr="00AC4FD0">
        <w:rPr>
          <w:rFonts w:ascii="仿宋" w:hAnsi="仿宋"/>
        </w:rPr>
        <w:t xml:space="preserve"> </w:t>
      </w:r>
      <w:r w:rsidRPr="00AC4FD0">
        <w:rPr>
          <w:rFonts w:ascii="仿宋" w:hAnsi="仿宋" w:hint="eastAsia"/>
        </w:rPr>
        <w:t>为控制市场风险，交易所实行强行平仓制度。强行平仓是指当会员、客户违规时，交易所对其有关持仓实行平仓的一种强制措施。</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t>《上海期货交易所风险控制管理办法》</w:t>
      </w:r>
      <w:r w:rsidRPr="00AC4FD0">
        <w:rPr>
          <w:rFonts w:ascii="仿宋" w:hAnsi="仿宋" w:hint="eastAsia"/>
          <w:b/>
        </w:rPr>
        <w:t>第三十四条</w:t>
      </w:r>
      <w:r w:rsidRPr="00AC4FD0">
        <w:rPr>
          <w:rFonts w:ascii="仿宋" w:hAnsi="仿宋"/>
        </w:rPr>
        <w:t xml:space="preserve"> </w:t>
      </w:r>
      <w:r w:rsidRPr="00AC4FD0">
        <w:rPr>
          <w:rFonts w:ascii="仿宋" w:hAnsi="仿宋" w:hint="eastAsia"/>
        </w:rPr>
        <w:t>当会员、客户出现下列情况之一时，交易所对其持仓实行强行平仓：</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（一）会员结算准备金余额小于零，并未能在规定时限内补足的；</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（二）持仓量超出其限仓规定的；</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（三）相关品种持仓没有在规定时间内按要求调整为相应整倍数的；</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（四）因违规受到交易所强行平仓处罚的；</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（五）根据交易所的紧急措施应当予以强行平仓的；</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（六）其他应当予以强行平仓的。</w:t>
      </w:r>
    </w:p>
    <w:p w:rsidR="00705315" w:rsidRPr="00AC4FD0" w:rsidRDefault="00705315" w:rsidP="00705315">
      <w:pPr>
        <w:pStyle w:val="CM15"/>
        <w:snapToGrid w:val="0"/>
        <w:spacing w:line="360" w:lineRule="auto"/>
        <w:ind w:firstLineChars="200" w:firstLine="482"/>
        <w:jc w:val="both"/>
        <w:rPr>
          <w:rFonts w:ascii="仿宋" w:eastAsia="仿宋" w:hAnsi="仿宋" w:cs="Times New Roman"/>
        </w:rPr>
      </w:pPr>
      <w:r w:rsidRPr="00AC4FD0">
        <w:rPr>
          <w:rFonts w:ascii="仿宋" w:eastAsia="仿宋" w:hAnsi="仿宋" w:cs="宋体" w:hint="eastAsia"/>
          <w:b/>
        </w:rPr>
        <w:t>《上海期货交易所风险控制管理办法》</w:t>
      </w:r>
      <w:r w:rsidRPr="00AC4FD0">
        <w:rPr>
          <w:rFonts w:ascii="仿宋" w:eastAsia="仿宋" w:hAnsi="仿宋" w:cs="Times New Roman" w:hint="eastAsia"/>
          <w:b/>
        </w:rPr>
        <w:t>第四十一条</w:t>
      </w:r>
      <w:r w:rsidRPr="00AC4FD0">
        <w:rPr>
          <w:rFonts w:ascii="仿宋" w:eastAsia="仿宋" w:hAnsi="仿宋" w:cs="Times New Roman"/>
        </w:rPr>
        <w:t xml:space="preserve"> </w:t>
      </w:r>
      <w:r w:rsidRPr="00AC4FD0">
        <w:rPr>
          <w:rFonts w:ascii="仿宋" w:eastAsia="仿宋" w:hAnsi="仿宋" w:cs="Times New Roman" w:hint="eastAsia"/>
        </w:rPr>
        <w:t>由会员单位执行的强行平仓产生的盈利仍归直接责任人；由交易所执行的强行平仓产生的盈利按国家有关规定执行；因强行平仓发生的亏损由直接责任人承担。</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直接责任人是客户的，强行平仓后发生的亏损，由该客户开户所在期货公司会员先行承担后，自行向该客户追索。</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cs="宋体"/>
          <w:kern w:val="0"/>
        </w:rPr>
      </w:pPr>
      <w:bookmarkStart w:id="367" w:name="_Toc400554009"/>
      <w:bookmarkStart w:id="368" w:name="_Toc410115188"/>
      <w:bookmarkStart w:id="369" w:name="_Toc516405865"/>
      <w:r w:rsidRPr="00AC4FD0">
        <w:rPr>
          <w:rFonts w:ascii="仿宋" w:hAnsi="仿宋" w:hint="eastAsia"/>
          <w:kern w:val="0"/>
          <w:szCs w:val="24"/>
        </w:rPr>
        <w:t>（四）</w:t>
      </w:r>
      <w:r w:rsidRPr="00AC4FD0">
        <w:rPr>
          <w:rFonts w:hint="eastAsia"/>
        </w:rPr>
        <w:t>风险警示制度</w:t>
      </w:r>
      <w:bookmarkEnd w:id="367"/>
      <w:bookmarkEnd w:id="368"/>
      <w:bookmarkEnd w:id="369"/>
    </w:p>
    <w:p w:rsidR="00705315" w:rsidRPr="00AC4FD0" w:rsidRDefault="00705315" w:rsidP="00705315">
      <w:pPr>
        <w:spacing w:line="360" w:lineRule="auto"/>
        <w:ind w:firstLineChars="200" w:firstLine="480"/>
        <w:rPr>
          <w:rFonts w:ascii="仿宋" w:hAnsi="仿宋" w:cs="宋体"/>
          <w:b/>
        </w:rPr>
      </w:pPr>
      <w:r w:rsidRPr="00AC4FD0">
        <w:rPr>
          <w:rFonts w:ascii="仿宋" w:hAnsi="仿宋" w:cs="宋体" w:hint="eastAsia"/>
        </w:rPr>
        <w:t>依据：</w:t>
      </w:r>
      <w:r w:rsidRPr="00AC4FD0">
        <w:rPr>
          <w:rFonts w:ascii="仿宋" w:hAnsi="仿宋" w:cs="宋体" w:hint="eastAsia"/>
          <w:b/>
        </w:rPr>
        <w:t xml:space="preserve"> </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t>《上海期货交易所风险控制管理办法》</w:t>
      </w:r>
      <w:r w:rsidRPr="00AC4FD0">
        <w:rPr>
          <w:rFonts w:ascii="仿宋" w:hAnsi="仿宋" w:hint="eastAsia"/>
          <w:b/>
        </w:rPr>
        <w:t>第四十二条</w:t>
      </w:r>
      <w:r w:rsidRPr="00AC4FD0">
        <w:rPr>
          <w:rFonts w:ascii="仿宋" w:hAnsi="仿宋"/>
        </w:rPr>
        <w:t xml:space="preserve"> </w:t>
      </w:r>
      <w:r w:rsidRPr="00AC4FD0">
        <w:rPr>
          <w:rFonts w:ascii="仿宋" w:hAnsi="仿宋" w:hint="eastAsia"/>
        </w:rPr>
        <w:t>交易所实行风险警示制度。当交易所认为必要时，可以分别或同时采取要求报告情况、谈话提醒、书面</w:t>
      </w:r>
      <w:r w:rsidRPr="00AC4FD0">
        <w:rPr>
          <w:rFonts w:ascii="仿宋" w:hAnsi="仿宋" w:hint="eastAsia"/>
        </w:rPr>
        <w:lastRenderedPageBreak/>
        <w:t>警示、公开谴责、发布风险警示公告等措施中的一种或多种，以警示和化解风险。</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t>《上海期货交易所风险控制管理办法》</w:t>
      </w:r>
      <w:r w:rsidRPr="00AC4FD0">
        <w:rPr>
          <w:rFonts w:ascii="仿宋" w:hAnsi="仿宋" w:hint="eastAsia"/>
          <w:b/>
        </w:rPr>
        <w:t>第四十三条</w:t>
      </w:r>
      <w:r w:rsidRPr="00AC4FD0">
        <w:rPr>
          <w:rFonts w:ascii="仿宋" w:hAnsi="仿宋"/>
        </w:rPr>
        <w:t xml:space="preserve"> </w:t>
      </w:r>
      <w:r w:rsidRPr="00AC4FD0">
        <w:rPr>
          <w:rFonts w:ascii="仿宋" w:hAnsi="仿宋" w:hint="eastAsia"/>
        </w:rPr>
        <w:t>出现下列情形之一的，交易所可以约见指定的会员高管人员或客户谈话提醒风险，或要求会员或客户报告情况：</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（一）期货价格出现异常；</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（二）会员或客户交易异常；</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（三）会员或客户持仓异常；</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（四）会员资金异常；</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（五）会员或客户涉嫌违规、违约；</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（六）交易所接到投诉涉及到会员或客户；</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（七）会员涉及司法调查；</w:t>
      </w:r>
    </w:p>
    <w:p w:rsidR="00705315" w:rsidRPr="00AC4FD0" w:rsidRDefault="00705315" w:rsidP="00705315">
      <w:pPr>
        <w:pStyle w:val="CM15"/>
        <w:snapToGrid w:val="0"/>
        <w:spacing w:line="360" w:lineRule="auto"/>
        <w:ind w:firstLineChars="200" w:firstLine="480"/>
        <w:jc w:val="both"/>
        <w:rPr>
          <w:rFonts w:ascii="仿宋" w:eastAsia="仿宋" w:hAnsi="仿宋" w:cs="Times New Roman"/>
        </w:rPr>
      </w:pPr>
      <w:r w:rsidRPr="00AC4FD0">
        <w:rPr>
          <w:rFonts w:ascii="仿宋" w:eastAsia="仿宋" w:hAnsi="仿宋" w:cs="Times New Roman" w:hint="eastAsia"/>
        </w:rPr>
        <w:t>（八）交易所认定的其他情况。</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spacing w:before="0" w:after="0" w:line="360" w:lineRule="auto"/>
        <w:ind w:firstLineChars="200" w:firstLine="482"/>
        <w:rPr>
          <w:rFonts w:cs="宋体"/>
          <w:kern w:val="0"/>
        </w:rPr>
      </w:pPr>
      <w:bookmarkStart w:id="370" w:name="_Toc400554010"/>
      <w:bookmarkStart w:id="371" w:name="_Toc410115189"/>
      <w:bookmarkStart w:id="372" w:name="_Toc516405866"/>
      <w:r w:rsidRPr="00AC4FD0">
        <w:rPr>
          <w:rFonts w:ascii="仿宋" w:hAnsi="仿宋" w:hint="eastAsia"/>
          <w:kern w:val="0"/>
          <w:szCs w:val="24"/>
        </w:rPr>
        <w:t>（五）</w:t>
      </w:r>
      <w:r w:rsidRPr="00AC4FD0">
        <w:rPr>
          <w:rFonts w:hint="eastAsia"/>
        </w:rPr>
        <w:t>限仓制度</w:t>
      </w:r>
      <w:bookmarkEnd w:id="370"/>
      <w:bookmarkEnd w:id="371"/>
      <w:bookmarkEnd w:id="372"/>
    </w:p>
    <w:p w:rsidR="00705315" w:rsidRPr="00AC4FD0" w:rsidRDefault="00705315" w:rsidP="00705315">
      <w:pPr>
        <w:spacing w:line="360" w:lineRule="auto"/>
        <w:ind w:firstLineChars="200" w:firstLine="480"/>
        <w:rPr>
          <w:rFonts w:ascii="仿宋" w:hAnsi="仿宋" w:cs="宋体"/>
          <w:b/>
        </w:rPr>
      </w:pPr>
      <w:r w:rsidRPr="00AC4FD0">
        <w:rPr>
          <w:rFonts w:ascii="仿宋" w:hAnsi="仿宋" w:cs="宋体" w:hint="eastAsia"/>
        </w:rPr>
        <w:t>依据：</w:t>
      </w:r>
      <w:r w:rsidRPr="00AC4FD0">
        <w:rPr>
          <w:rFonts w:ascii="仿宋" w:hAnsi="仿宋" w:cs="宋体" w:hint="eastAsia"/>
          <w:b/>
        </w:rPr>
        <w:t xml:space="preserve"> </w:t>
      </w:r>
    </w:p>
    <w:p w:rsidR="00705315" w:rsidRPr="00AC4FD0" w:rsidRDefault="00705315" w:rsidP="00705315">
      <w:pPr>
        <w:spacing w:line="360" w:lineRule="auto"/>
        <w:ind w:firstLineChars="200" w:firstLine="482"/>
        <w:rPr>
          <w:rFonts w:ascii="仿宋" w:hAnsi="仿宋"/>
        </w:rPr>
      </w:pPr>
      <w:r w:rsidRPr="00AC4FD0">
        <w:rPr>
          <w:rFonts w:ascii="仿宋" w:hAnsi="仿宋" w:cs="宋体" w:hint="eastAsia"/>
          <w:b/>
        </w:rPr>
        <w:t>《上海期货交易所风险控制管理办法》</w:t>
      </w:r>
      <w:r w:rsidRPr="00AC4FD0">
        <w:rPr>
          <w:rFonts w:ascii="仿宋" w:hAnsi="仿宋" w:hint="eastAsia"/>
          <w:b/>
        </w:rPr>
        <w:t>第十五条</w:t>
      </w:r>
      <w:r w:rsidRPr="00AC4FD0">
        <w:rPr>
          <w:rFonts w:ascii="仿宋" w:hAnsi="仿宋"/>
        </w:rPr>
        <w:t xml:space="preserve"> </w:t>
      </w:r>
      <w:r w:rsidRPr="00AC4FD0">
        <w:rPr>
          <w:rFonts w:ascii="仿宋" w:hAnsi="仿宋" w:hint="eastAsia"/>
        </w:rPr>
        <w:t>交易所实行投机头寸限仓制度。限仓是指交易所规定会员或客户可以持有的，按单边计算的某一合约投机头寸的最大数额。</w:t>
      </w:r>
    </w:p>
    <w:p w:rsidR="00705315" w:rsidRPr="00AC4FD0" w:rsidRDefault="00705315" w:rsidP="00705315">
      <w:pPr>
        <w:widowControl/>
        <w:spacing w:line="360" w:lineRule="auto"/>
        <w:ind w:firstLineChars="200" w:firstLine="480"/>
        <w:jc w:val="left"/>
        <w:rPr>
          <w:rFonts w:ascii="仿宋" w:hAnsi="仿宋"/>
          <w:szCs w:val="21"/>
        </w:rPr>
      </w:pPr>
    </w:p>
    <w:p w:rsidR="00705315" w:rsidRPr="00AC4FD0" w:rsidRDefault="00705315" w:rsidP="00705315">
      <w:pPr>
        <w:pStyle w:val="3"/>
        <w:spacing w:before="0" w:after="0" w:line="360" w:lineRule="auto"/>
        <w:ind w:firstLineChars="200" w:firstLine="482"/>
        <w:rPr>
          <w:b w:val="0"/>
        </w:rPr>
      </w:pPr>
      <w:bookmarkStart w:id="373" w:name="_Toc400554011"/>
      <w:bookmarkStart w:id="374" w:name="_Toc410115190"/>
      <w:bookmarkStart w:id="375" w:name="_Toc516405867"/>
      <w:r w:rsidRPr="00AC4FD0">
        <w:rPr>
          <w:rFonts w:ascii="仿宋" w:hAnsi="仿宋" w:hint="eastAsia"/>
          <w:kern w:val="0"/>
          <w:szCs w:val="24"/>
        </w:rPr>
        <w:t>（六）</w:t>
      </w:r>
      <w:r w:rsidRPr="00AC4FD0">
        <w:rPr>
          <w:rFonts w:hint="eastAsia"/>
        </w:rPr>
        <w:t>当日无负债结算制度</w:t>
      </w:r>
      <w:bookmarkEnd w:id="373"/>
      <w:bookmarkEnd w:id="374"/>
      <w:bookmarkEnd w:id="375"/>
    </w:p>
    <w:p w:rsidR="00705315" w:rsidRPr="00AC4FD0" w:rsidRDefault="00705315" w:rsidP="00705315">
      <w:pPr>
        <w:widowControl/>
        <w:spacing w:line="360" w:lineRule="auto"/>
        <w:ind w:firstLineChars="200" w:firstLine="480"/>
        <w:jc w:val="left"/>
        <w:rPr>
          <w:rFonts w:ascii="仿宋" w:hAnsi="仿宋" w:cs="Arial"/>
          <w:kern w:val="0"/>
        </w:rPr>
      </w:pPr>
      <w:r w:rsidRPr="00AC4FD0">
        <w:rPr>
          <w:rFonts w:ascii="仿宋" w:hAnsi="仿宋" w:cs="Arial"/>
          <w:kern w:val="0"/>
        </w:rPr>
        <w:t>当日无负债结算制度，其原则是当日交易结束后，交易所按</w:t>
      </w:r>
      <w:hyperlink r:id="rId23" w:tgtFrame="_blank" w:history="1">
        <w:r w:rsidRPr="00AC4FD0">
          <w:rPr>
            <w:rFonts w:ascii="仿宋" w:hAnsi="仿宋" w:cs="Arial"/>
            <w:kern w:val="0"/>
          </w:rPr>
          <w:t>当日结算价</w:t>
        </w:r>
      </w:hyperlink>
      <w:r w:rsidRPr="00AC4FD0">
        <w:rPr>
          <w:rFonts w:ascii="仿宋" w:hAnsi="仿宋" w:cs="Arial"/>
          <w:kern w:val="0"/>
        </w:rPr>
        <w:t>对结算会员结算所有合约的盈亏、</w:t>
      </w:r>
      <w:hyperlink r:id="rId24" w:tgtFrame="_blank" w:history="1">
        <w:r w:rsidRPr="00AC4FD0">
          <w:rPr>
            <w:rFonts w:ascii="仿宋" w:hAnsi="仿宋" w:cs="Arial"/>
            <w:kern w:val="0"/>
          </w:rPr>
          <w:t>交易保证金</w:t>
        </w:r>
      </w:hyperlink>
      <w:r w:rsidRPr="00AC4FD0">
        <w:rPr>
          <w:rFonts w:ascii="仿宋" w:hAnsi="仿宋" w:cs="Arial"/>
          <w:kern w:val="0"/>
        </w:rPr>
        <w:t>及</w:t>
      </w:r>
      <w:hyperlink r:id="rId25" w:tgtFrame="_blank" w:history="1">
        <w:r w:rsidRPr="00AC4FD0">
          <w:rPr>
            <w:rFonts w:ascii="仿宋" w:hAnsi="仿宋" w:cs="Arial"/>
            <w:kern w:val="0"/>
          </w:rPr>
          <w:t>手续费</w:t>
        </w:r>
      </w:hyperlink>
      <w:r w:rsidRPr="00AC4FD0">
        <w:rPr>
          <w:rFonts w:ascii="仿宋" w:hAnsi="仿宋" w:cs="Arial"/>
          <w:kern w:val="0"/>
        </w:rPr>
        <w:t>、</w:t>
      </w:r>
      <w:hyperlink r:id="rId26" w:tgtFrame="_blank" w:history="1">
        <w:r w:rsidRPr="00AC4FD0">
          <w:rPr>
            <w:rFonts w:ascii="仿宋" w:hAnsi="仿宋" w:cs="Arial"/>
            <w:kern w:val="0"/>
          </w:rPr>
          <w:t>税金</w:t>
        </w:r>
      </w:hyperlink>
      <w:r w:rsidRPr="00AC4FD0">
        <w:rPr>
          <w:rFonts w:ascii="仿宋" w:hAnsi="仿宋" w:cs="Arial"/>
          <w:kern w:val="0"/>
        </w:rPr>
        <w:t>等费用，对应收应付的款项实行净额一次划转，相应增加或减少</w:t>
      </w:r>
      <w:hyperlink r:id="rId27" w:tgtFrame="_blank" w:history="1">
        <w:r w:rsidRPr="00AC4FD0">
          <w:rPr>
            <w:rFonts w:ascii="仿宋" w:hAnsi="仿宋" w:cs="Arial"/>
            <w:kern w:val="0"/>
          </w:rPr>
          <w:t>结算准备金</w:t>
        </w:r>
      </w:hyperlink>
      <w:r w:rsidRPr="00AC4FD0">
        <w:rPr>
          <w:rFonts w:ascii="仿宋" w:hAnsi="仿宋" w:cs="Arial"/>
          <w:kern w:val="0"/>
        </w:rPr>
        <w:t>。</w:t>
      </w:r>
    </w:p>
    <w:p w:rsidR="00705315" w:rsidRPr="00AC4FD0" w:rsidRDefault="00705315" w:rsidP="00705315">
      <w:pPr>
        <w:widowControl/>
        <w:spacing w:line="360" w:lineRule="auto"/>
        <w:ind w:firstLineChars="200" w:firstLine="480"/>
        <w:jc w:val="left"/>
        <w:rPr>
          <w:rFonts w:ascii="仿宋" w:hAnsi="仿宋" w:cs="Arial"/>
          <w:kern w:val="0"/>
        </w:rPr>
      </w:pPr>
      <w:r w:rsidRPr="00AC4FD0">
        <w:rPr>
          <w:rFonts w:ascii="仿宋" w:hAnsi="仿宋" w:cs="Arial"/>
          <w:kern w:val="0"/>
        </w:rPr>
        <w:t>结算会员在交易所结算完成后，按照前款原则对客户、</w:t>
      </w:r>
      <w:hyperlink r:id="rId28" w:tgtFrame="_blank" w:history="1">
        <w:r w:rsidRPr="00AC4FD0">
          <w:rPr>
            <w:rFonts w:ascii="仿宋" w:hAnsi="仿宋" w:cs="Arial"/>
            <w:kern w:val="0"/>
          </w:rPr>
          <w:t>交易会员</w:t>
        </w:r>
      </w:hyperlink>
      <w:r w:rsidRPr="00AC4FD0">
        <w:rPr>
          <w:rFonts w:ascii="仿宋" w:hAnsi="仿宋" w:cs="Arial"/>
          <w:kern w:val="0"/>
        </w:rPr>
        <w:t>进行结算；交易会员按照前款原则对客户进行结算。</w:t>
      </w:r>
    </w:p>
    <w:p w:rsidR="00705315" w:rsidRPr="00AC4FD0" w:rsidRDefault="00705315" w:rsidP="00705315">
      <w:pPr>
        <w:widowControl/>
        <w:spacing w:line="360" w:lineRule="auto"/>
        <w:ind w:firstLineChars="200" w:firstLine="480"/>
        <w:jc w:val="left"/>
        <w:rPr>
          <w:rFonts w:ascii="仿宋" w:hAnsi="仿宋" w:cs="Arial"/>
          <w:kern w:val="0"/>
        </w:rPr>
      </w:pPr>
      <w:r w:rsidRPr="00AC4FD0">
        <w:rPr>
          <w:rFonts w:ascii="仿宋" w:hAnsi="仿宋" w:cs="Arial"/>
          <w:kern w:val="0"/>
        </w:rPr>
        <w:t>结算完毕后，结算会员的</w:t>
      </w:r>
      <w:hyperlink r:id="rId29" w:tgtFrame="_blank" w:history="1">
        <w:r w:rsidRPr="00AC4FD0">
          <w:rPr>
            <w:rFonts w:ascii="仿宋" w:hAnsi="仿宋" w:cs="Arial"/>
            <w:kern w:val="0"/>
          </w:rPr>
          <w:t>结算准备金</w:t>
        </w:r>
      </w:hyperlink>
      <w:r w:rsidRPr="00AC4FD0">
        <w:rPr>
          <w:rFonts w:ascii="仿宋" w:hAnsi="仿宋" w:cs="Arial"/>
          <w:kern w:val="0"/>
        </w:rPr>
        <w:t>余额低于最低余额标准时，该结算结果即视为交易所向结算会员发出的</w:t>
      </w:r>
      <w:hyperlink r:id="rId30" w:tgtFrame="_blank" w:history="1">
        <w:r w:rsidRPr="00AC4FD0">
          <w:rPr>
            <w:rFonts w:ascii="仿宋" w:hAnsi="仿宋" w:cs="Arial"/>
            <w:kern w:val="0"/>
          </w:rPr>
          <w:t>追加保证金</w:t>
        </w:r>
      </w:hyperlink>
      <w:r w:rsidRPr="00AC4FD0">
        <w:rPr>
          <w:rFonts w:ascii="仿宋" w:hAnsi="仿宋" w:cs="Arial"/>
          <w:kern w:val="0"/>
        </w:rPr>
        <w:t>通知，两者的差额即为追加保证金</w:t>
      </w:r>
      <w:hyperlink r:id="rId31" w:tgtFrame="_blank" w:history="1">
        <w:r w:rsidRPr="00AC4FD0">
          <w:rPr>
            <w:rFonts w:ascii="仿宋" w:hAnsi="仿宋" w:cs="Arial"/>
            <w:kern w:val="0"/>
          </w:rPr>
          <w:t>金额</w:t>
        </w:r>
      </w:hyperlink>
      <w:r w:rsidRPr="00AC4FD0">
        <w:rPr>
          <w:rFonts w:ascii="仿宋" w:hAnsi="仿宋" w:cs="Arial"/>
          <w:kern w:val="0"/>
        </w:rPr>
        <w:t>。</w:t>
      </w:r>
    </w:p>
    <w:p w:rsidR="00705315" w:rsidRPr="00AC4FD0" w:rsidRDefault="00705315" w:rsidP="00705315">
      <w:pPr>
        <w:pStyle w:val="2"/>
      </w:pPr>
      <w:bookmarkStart w:id="376" w:name="_Toc399750568"/>
      <w:bookmarkStart w:id="377" w:name="_Toc400554012"/>
      <w:bookmarkStart w:id="378" w:name="_Toc410115191"/>
      <w:bookmarkStart w:id="379" w:name="_Toc516405868"/>
      <w:r w:rsidRPr="00AC4FD0">
        <w:rPr>
          <w:rFonts w:hint="eastAsia"/>
        </w:rPr>
        <w:lastRenderedPageBreak/>
        <w:t>十、关于保证金管理</w:t>
      </w:r>
      <w:bookmarkEnd w:id="376"/>
      <w:r w:rsidRPr="00AC4FD0">
        <w:rPr>
          <w:rFonts w:hint="eastAsia"/>
        </w:rPr>
        <w:t>的规定</w:t>
      </w:r>
      <w:bookmarkEnd w:id="377"/>
      <w:bookmarkEnd w:id="378"/>
      <w:bookmarkEnd w:id="379"/>
    </w:p>
    <w:p w:rsidR="00705315" w:rsidRPr="00AC4FD0" w:rsidRDefault="00705315" w:rsidP="00705315">
      <w:pPr>
        <w:widowControl/>
        <w:spacing w:line="360" w:lineRule="auto"/>
        <w:ind w:firstLineChars="200" w:firstLine="480"/>
        <w:contextualSpacing/>
        <w:rPr>
          <w:rFonts w:ascii="仿宋" w:hAnsi="仿宋"/>
          <w:kern w:val="0"/>
        </w:rPr>
      </w:pPr>
      <w:r w:rsidRPr="00AC4FD0">
        <w:rPr>
          <w:rFonts w:ascii="仿宋" w:hAnsi="仿宋" w:hint="eastAsia"/>
          <w:kern w:val="0"/>
        </w:rPr>
        <w:t>了解保证金封闭管理要求，保证客户资产安全完整。理解各方主体在保证金管理体系中的责任及义务。</w:t>
      </w:r>
    </w:p>
    <w:p w:rsidR="00705315" w:rsidRPr="00AC4FD0" w:rsidRDefault="00705315" w:rsidP="00705315">
      <w:pPr>
        <w:pStyle w:val="3"/>
        <w:spacing w:before="0" w:after="0" w:line="360" w:lineRule="auto"/>
        <w:ind w:firstLineChars="200" w:firstLine="482"/>
        <w:rPr>
          <w:kern w:val="0"/>
        </w:rPr>
      </w:pPr>
      <w:bookmarkStart w:id="380" w:name="_Toc400554013"/>
      <w:bookmarkStart w:id="381" w:name="_Toc410115192"/>
      <w:bookmarkStart w:id="382" w:name="_Toc516405869"/>
      <w:r w:rsidRPr="00AC4FD0">
        <w:rPr>
          <w:rFonts w:ascii="仿宋" w:hAnsi="仿宋" w:hint="eastAsia"/>
          <w:kern w:val="0"/>
          <w:szCs w:val="24"/>
        </w:rPr>
        <w:t>（一）</w:t>
      </w:r>
      <w:r w:rsidRPr="00AC4FD0">
        <w:rPr>
          <w:rFonts w:hint="eastAsia"/>
          <w:kern w:val="0"/>
        </w:rPr>
        <w:t>《期货公司监督管理办法》</w:t>
      </w:r>
      <w:bookmarkEnd w:id="380"/>
      <w:bookmarkEnd w:id="381"/>
      <w:bookmarkEnd w:id="382"/>
    </w:p>
    <w:p w:rsidR="00705315" w:rsidRPr="00AC4FD0" w:rsidRDefault="00705315" w:rsidP="00705315">
      <w:pPr>
        <w:widowControl/>
        <w:spacing w:line="360" w:lineRule="auto"/>
        <w:ind w:firstLineChars="200" w:firstLine="480"/>
        <w:contextualSpacing/>
        <w:rPr>
          <w:rFonts w:ascii="仿宋" w:hAnsi="仿宋" w:cs="宋体"/>
          <w:b/>
        </w:rPr>
      </w:pPr>
      <w:r w:rsidRPr="00AC4FD0">
        <w:rPr>
          <w:rFonts w:ascii="仿宋" w:hAnsi="仿宋" w:cs="宋体" w:hint="eastAsia"/>
        </w:rPr>
        <w:t>依据：</w:t>
      </w:r>
      <w:r w:rsidRPr="00AC4FD0">
        <w:rPr>
          <w:rFonts w:ascii="仿宋" w:hAnsi="仿宋" w:cs="宋体" w:hint="eastAsia"/>
          <w:b/>
        </w:rPr>
        <w:t xml:space="preserve"> </w:t>
      </w:r>
    </w:p>
    <w:p w:rsidR="00705315" w:rsidRPr="00AC4FD0" w:rsidRDefault="00705315" w:rsidP="00705315">
      <w:pPr>
        <w:widowControl/>
        <w:spacing w:line="360" w:lineRule="auto"/>
        <w:ind w:firstLineChars="200" w:firstLine="480"/>
        <w:contextualSpacing/>
        <w:rPr>
          <w:rFonts w:ascii="仿宋" w:hAnsi="仿宋" w:cs="Arial"/>
          <w:kern w:val="0"/>
        </w:rPr>
      </w:pPr>
      <w:bookmarkStart w:id="383" w:name="#go73"/>
      <w:r w:rsidRPr="00AC4FD0">
        <w:rPr>
          <w:rFonts w:ascii="仿宋" w:hAnsi="仿宋" w:cs="Arial" w:hint="eastAsia"/>
          <w:kern w:val="0"/>
        </w:rPr>
        <w:t>第七十三条 期货公司应当按照规定及时向期货保证金安全存管监控机构报送信息。</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第七十四条 期货保证金存管银行未按规定向期货保证金安全存管监控机构报送信息，被期货交易所采取自律监管措施或者被中国证监会采取监管措施、处以行政处罚的，期货公司应当暂停在该存管银行开立期货保证金账户，并将期货保证金转存至其他符合规定的期货保证金存管银行。</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第七十五条 期货公司应当按照期货交易所规则，缴存结算担保金，并维持最低数额的结算准备金等专用资金，确保客户正常交易。</w:t>
      </w:r>
      <w:bookmarkStart w:id="384" w:name="#go76"/>
      <w:bookmarkEnd w:id="383"/>
    </w:p>
    <w:bookmarkEnd w:id="384"/>
    <w:p w:rsidR="00705315" w:rsidRPr="00AC4FD0" w:rsidRDefault="00705315" w:rsidP="00705315">
      <w:pPr>
        <w:widowControl/>
        <w:spacing w:line="360" w:lineRule="auto"/>
        <w:ind w:firstLineChars="200" w:firstLine="480"/>
        <w:jc w:val="left"/>
        <w:rPr>
          <w:rFonts w:ascii="仿宋" w:hAnsi="仿宋" w:cs="Arial"/>
          <w:kern w:val="0"/>
        </w:rPr>
      </w:pPr>
    </w:p>
    <w:p w:rsidR="00705315" w:rsidRPr="00AC4FD0" w:rsidRDefault="00705315" w:rsidP="00705315">
      <w:pPr>
        <w:pStyle w:val="3"/>
        <w:spacing w:before="0" w:after="0" w:line="360" w:lineRule="auto"/>
        <w:ind w:firstLineChars="200" w:firstLine="482"/>
        <w:rPr>
          <w:rFonts w:cs="Arial"/>
          <w:kern w:val="0"/>
        </w:rPr>
      </w:pPr>
      <w:bookmarkStart w:id="385" w:name="_Toc400554014"/>
      <w:bookmarkStart w:id="386" w:name="_Toc410115193"/>
      <w:bookmarkStart w:id="387" w:name="_Toc516405870"/>
      <w:r w:rsidRPr="00AC4FD0">
        <w:rPr>
          <w:rFonts w:ascii="仿宋" w:hAnsi="仿宋" w:hint="eastAsia"/>
          <w:kern w:val="0"/>
          <w:szCs w:val="24"/>
        </w:rPr>
        <w:t>（二）</w:t>
      </w:r>
      <w:r w:rsidRPr="00AC4FD0">
        <w:rPr>
          <w:rFonts w:hint="eastAsia"/>
          <w:kern w:val="0"/>
        </w:rPr>
        <w:t>《期货经纪公司保证金封闭管理暂行办法》</w:t>
      </w:r>
      <w:bookmarkEnd w:id="385"/>
      <w:bookmarkEnd w:id="386"/>
      <w:bookmarkEnd w:id="387"/>
    </w:p>
    <w:p w:rsidR="00705315" w:rsidRPr="00AC4FD0" w:rsidRDefault="00705315" w:rsidP="00705315">
      <w:pPr>
        <w:widowControl/>
        <w:spacing w:line="360" w:lineRule="auto"/>
        <w:ind w:firstLineChars="200" w:firstLine="480"/>
        <w:jc w:val="left"/>
        <w:rPr>
          <w:rFonts w:ascii="仿宋" w:hAnsi="仿宋" w:cs="宋体"/>
        </w:rPr>
      </w:pPr>
      <w:bookmarkStart w:id="388" w:name="7"/>
      <w:r w:rsidRPr="00AC4FD0">
        <w:rPr>
          <w:rFonts w:ascii="仿宋" w:hAnsi="仿宋" w:cs="宋体" w:hint="eastAsia"/>
        </w:rPr>
        <w:t>依据：</w:t>
      </w:r>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hint="eastAsia"/>
          <w:kern w:val="0"/>
        </w:rPr>
        <w:t>《期货经纪公司保证金封闭管理暂行办法》</w:t>
      </w:r>
      <w:r w:rsidRPr="00AC4FD0">
        <w:rPr>
          <w:rFonts w:ascii="仿宋" w:hAnsi="仿宋" w:cs="宋体" w:hint="eastAsia"/>
          <w:bCs/>
          <w:smallCaps/>
          <w:kern w:val="0"/>
        </w:rPr>
        <w:t>第七条</w:t>
      </w:r>
      <w:bookmarkEnd w:id="388"/>
      <w:r w:rsidRPr="00AC4FD0">
        <w:rPr>
          <w:rFonts w:ascii="仿宋" w:hAnsi="仿宋" w:cs="宋体" w:hint="eastAsia"/>
          <w:kern w:val="0"/>
        </w:rPr>
        <w:t xml:space="preserve">　期货公司及其分支机构应在结算银行开设保证金专用账户，专用于保证金的存放。</w:t>
      </w:r>
      <w:bookmarkStart w:id="389" w:name="8"/>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第八条</w:t>
      </w:r>
      <w:bookmarkEnd w:id="389"/>
      <w:r w:rsidRPr="00AC4FD0">
        <w:rPr>
          <w:rFonts w:ascii="仿宋" w:hAnsi="仿宋" w:cs="宋体" w:hint="eastAsia"/>
          <w:kern w:val="0"/>
        </w:rPr>
        <w:t xml:space="preserve">　期货公司及其分支机构在同一家结算银行，只能各自开设一个保证金专用账户。</w:t>
      </w:r>
      <w:bookmarkStart w:id="390" w:name="9"/>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第九条</w:t>
      </w:r>
      <w:bookmarkEnd w:id="390"/>
      <w:r w:rsidRPr="00AC4FD0">
        <w:rPr>
          <w:rFonts w:ascii="仿宋" w:hAnsi="仿宋" w:cs="宋体" w:hint="eastAsia"/>
          <w:kern w:val="0"/>
        </w:rPr>
        <w:t xml:space="preserve">　期货公司根据业务需要可以在多家结算银行开设保证金专用账户，但必须指定一家结算银行为主办结算银行。</w:t>
      </w:r>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宋体" w:hint="eastAsia"/>
          <w:kern w:val="0"/>
        </w:rPr>
        <w:t>期货公司应在主办结算银行开设一个用于保证金封闭圈与自有资金间相互划转的专用自有资金账户。</w:t>
      </w:r>
      <w:bookmarkStart w:id="391" w:name="10"/>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第十条</w:t>
      </w:r>
      <w:bookmarkEnd w:id="391"/>
      <w:r w:rsidRPr="00AC4FD0">
        <w:rPr>
          <w:rFonts w:ascii="仿宋" w:hAnsi="仿宋" w:cs="宋体" w:hint="eastAsia"/>
          <w:kern w:val="0"/>
        </w:rPr>
        <w:t xml:space="preserve">　期货公司必须将保证金存放于保证金专用账户。根据需要，保证金可以在期货公司保证金专用账户、期货公司在期货交易所所在地开设的专用资金</w:t>
      </w:r>
      <w:r w:rsidRPr="00AC4FD0">
        <w:rPr>
          <w:rFonts w:ascii="仿宋" w:hAnsi="仿宋" w:cs="宋体" w:hint="eastAsia"/>
          <w:kern w:val="0"/>
        </w:rPr>
        <w:lastRenderedPageBreak/>
        <w:t>账户、期货公司在交易所的资金账户之间划转。上述账户共同构成保证金封闭圈。保证金只能在封闭圈内划转，封闭运行。</w:t>
      </w:r>
      <w:bookmarkStart w:id="392" w:name="11"/>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第十一条</w:t>
      </w:r>
      <w:bookmarkEnd w:id="392"/>
      <w:r w:rsidRPr="00AC4FD0">
        <w:rPr>
          <w:rFonts w:ascii="仿宋" w:hAnsi="仿宋" w:cs="宋体" w:hint="eastAsia"/>
          <w:kern w:val="0"/>
        </w:rPr>
        <w:t xml:space="preserve">　除客户出金及本办法第十三、十四条所述情况外，期货公司不得将资金划出封闭圈。</w:t>
      </w:r>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宋体" w:hint="eastAsia"/>
          <w:kern w:val="0"/>
        </w:rPr>
        <w:t>严禁以质押等方式变相挪用占用保证金。</w:t>
      </w:r>
      <w:bookmarkStart w:id="393" w:name="12"/>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第十二条</w:t>
      </w:r>
      <w:bookmarkEnd w:id="393"/>
      <w:r w:rsidRPr="00AC4FD0">
        <w:rPr>
          <w:rFonts w:ascii="仿宋" w:hAnsi="仿宋" w:cs="宋体" w:hint="eastAsia"/>
          <w:kern w:val="0"/>
        </w:rPr>
        <w:t xml:space="preserve">　期货公司自有资金账户与保证金封闭圈相互隔离。期货公司根据需要，在保证金封闭圈和自有资金之间划转资金，只能通过主办结算银行的保证金专用账户和专用自有资金账户之间进行。</w:t>
      </w:r>
      <w:bookmarkStart w:id="394" w:name="13"/>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第十三条</w:t>
      </w:r>
      <w:bookmarkEnd w:id="394"/>
      <w:r w:rsidRPr="00AC4FD0">
        <w:rPr>
          <w:rFonts w:ascii="仿宋" w:hAnsi="仿宋" w:cs="宋体" w:hint="eastAsia"/>
          <w:kern w:val="0"/>
        </w:rPr>
        <w:t xml:space="preserve">　期货公司为收取手续费、利息，支付席位费、电话费等，应在保证金封闭圈与专用自有资金账户间相互划款，同时必须向主办结算银行出具划拨资金专项说明及有关凭证。</w:t>
      </w:r>
      <w:bookmarkStart w:id="395" w:name="14"/>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第十四条</w:t>
      </w:r>
      <w:bookmarkEnd w:id="395"/>
      <w:r w:rsidRPr="00AC4FD0">
        <w:rPr>
          <w:rFonts w:ascii="仿宋" w:hAnsi="仿宋" w:cs="宋体" w:hint="eastAsia"/>
          <w:kern w:val="0"/>
        </w:rPr>
        <w:t xml:space="preserve">　期货公司为满足客户在不同期货交易所之间的交易需求，保证客户的交易结算，以自有资金临时补充结算准备金的，只能从专用自有资金账户调入主办结算银行的保证金专用账户，同时必须向主办结算银行说明该笔资金的用途。</w:t>
      </w:r>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宋体" w:hint="eastAsia"/>
          <w:kern w:val="0"/>
        </w:rPr>
        <w:t>期货公司完成临时周转后需要将调入的资金划回自有资金账户的，只能从主办结算银行的保证金专用账户划入专用自有资金账户，并向主办结算银行出具有关凭证及相关说明，且累计划出金额不得大于前期累计划入金额。</w:t>
      </w:r>
      <w:bookmarkStart w:id="396" w:name="15"/>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第十五条</w:t>
      </w:r>
      <w:bookmarkEnd w:id="396"/>
      <w:r w:rsidRPr="00AC4FD0">
        <w:rPr>
          <w:rFonts w:ascii="仿宋" w:hAnsi="仿宋" w:cs="宋体" w:hint="eastAsia"/>
          <w:kern w:val="0"/>
        </w:rPr>
        <w:t xml:space="preserve">　期货公司分支机构开设的保证金专用账户与其自有资金账户之间，应当完全隔离，不得相互划转资金。</w:t>
      </w:r>
      <w:bookmarkStart w:id="397" w:name="16"/>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第十六条</w:t>
      </w:r>
      <w:bookmarkEnd w:id="397"/>
      <w:r w:rsidRPr="00AC4FD0">
        <w:rPr>
          <w:rFonts w:ascii="仿宋" w:hAnsi="仿宋" w:cs="宋体" w:hint="eastAsia"/>
          <w:kern w:val="0"/>
        </w:rPr>
        <w:t xml:space="preserve">　期货公司发生客户穿仓时应当及时以自有资金补足保证金，不得占用其他客户的保证金。以自有资金补足保证金时，应通过专用自有资金账户调入主办结算银行保证金专用账户，同时，必须向主办结算银行说明该笔资金的用途。</w:t>
      </w:r>
      <w:bookmarkStart w:id="398" w:name="17"/>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第十七条</w:t>
      </w:r>
      <w:bookmarkEnd w:id="398"/>
      <w:r w:rsidRPr="00AC4FD0">
        <w:rPr>
          <w:rFonts w:ascii="仿宋" w:hAnsi="仿宋" w:cs="Arial" w:hint="eastAsia"/>
          <w:kern w:val="0"/>
        </w:rPr>
        <w:t xml:space="preserve">　</w:t>
      </w:r>
      <w:r w:rsidRPr="00AC4FD0">
        <w:rPr>
          <w:rFonts w:ascii="仿宋" w:hAnsi="仿宋" w:cs="宋体" w:hint="eastAsia"/>
          <w:kern w:val="0"/>
        </w:rPr>
        <w:t>期货公司应当依据相关法规允许的结算方式从保证金专用账户为客户出金，不得将保证金划至自有资金账户后再从自有资金账户向客户出金。</w:t>
      </w:r>
      <w:bookmarkStart w:id="399" w:name="18"/>
    </w:p>
    <w:p w:rsidR="00705315" w:rsidRPr="00AC4FD0" w:rsidRDefault="00705315" w:rsidP="00705315">
      <w:pPr>
        <w:widowControl/>
        <w:spacing w:line="360" w:lineRule="auto"/>
        <w:ind w:firstLineChars="200" w:firstLine="480"/>
        <w:jc w:val="left"/>
        <w:rPr>
          <w:rFonts w:ascii="仿宋" w:hAnsi="仿宋" w:cs="宋体"/>
          <w:kern w:val="0"/>
        </w:rPr>
      </w:pPr>
      <w:r w:rsidRPr="00AC4FD0">
        <w:rPr>
          <w:rFonts w:ascii="仿宋" w:hAnsi="仿宋" w:cs="Arial" w:hint="eastAsia"/>
          <w:kern w:val="0"/>
        </w:rPr>
        <w:t>第十八条</w:t>
      </w:r>
      <w:bookmarkEnd w:id="399"/>
      <w:r w:rsidRPr="00AC4FD0">
        <w:rPr>
          <w:rFonts w:ascii="仿宋" w:hAnsi="仿宋" w:cs="宋体" w:hint="eastAsia"/>
          <w:kern w:val="0"/>
        </w:rPr>
        <w:t xml:space="preserve">　期货公司为客户办理出金时，收款人账户名称应与出金客户名称一致。</w:t>
      </w:r>
    </w:p>
    <w:p w:rsidR="00705315" w:rsidRPr="00AC4FD0" w:rsidRDefault="00705315" w:rsidP="00705315">
      <w:pPr>
        <w:widowControl/>
        <w:spacing w:line="360" w:lineRule="auto"/>
        <w:ind w:firstLineChars="200" w:firstLine="480"/>
        <w:jc w:val="left"/>
        <w:rPr>
          <w:rFonts w:ascii="仿宋" w:hAnsi="仿宋"/>
          <w:sz w:val="36"/>
          <w:szCs w:val="36"/>
        </w:rPr>
      </w:pPr>
      <w:r w:rsidRPr="00AC4FD0">
        <w:rPr>
          <w:rFonts w:ascii="仿宋" w:hAnsi="仿宋" w:cs="宋体" w:hint="eastAsia"/>
          <w:kern w:val="0"/>
        </w:rPr>
        <w:lastRenderedPageBreak/>
        <w:t>期货公司客户急需调拨资金，要求期货公司将其资金从保证金封闭圈调拨至与客户名称不一致的账户时，期货公司应向结算银行出具说明，同时出具客户的资金权益凭证和书面申请或授权。</w:t>
      </w:r>
    </w:p>
    <w:p w:rsidR="00705315" w:rsidRPr="00AC4FD0" w:rsidRDefault="00705315" w:rsidP="00705315">
      <w:pPr>
        <w:pStyle w:val="2"/>
      </w:pPr>
      <w:bookmarkStart w:id="400" w:name="_Toc399750570"/>
      <w:bookmarkStart w:id="401" w:name="_Toc400554015"/>
      <w:bookmarkStart w:id="402" w:name="_Toc410115194"/>
      <w:bookmarkStart w:id="403" w:name="_Toc516405871"/>
      <w:r w:rsidRPr="00AC4FD0">
        <w:rPr>
          <w:rFonts w:hint="eastAsia"/>
        </w:rPr>
        <w:t>十一、关于经纪业务开销</w:t>
      </w:r>
      <w:proofErr w:type="gramStart"/>
      <w:r w:rsidRPr="00AC4FD0">
        <w:rPr>
          <w:rFonts w:hint="eastAsia"/>
        </w:rPr>
        <w:t>户业务</w:t>
      </w:r>
      <w:proofErr w:type="gramEnd"/>
      <w:r w:rsidRPr="00AC4FD0">
        <w:rPr>
          <w:rFonts w:hint="eastAsia"/>
        </w:rPr>
        <w:t>流程</w:t>
      </w:r>
      <w:bookmarkEnd w:id="400"/>
      <w:bookmarkEnd w:id="401"/>
      <w:bookmarkEnd w:id="402"/>
      <w:bookmarkEnd w:id="403"/>
    </w:p>
    <w:p w:rsidR="00705315" w:rsidRPr="00AC4FD0" w:rsidRDefault="00705315" w:rsidP="00705315">
      <w:pPr>
        <w:widowControl/>
        <w:spacing w:line="360" w:lineRule="auto"/>
        <w:ind w:firstLineChars="200" w:firstLine="480"/>
        <w:contextualSpacing/>
        <w:rPr>
          <w:rFonts w:ascii="仿宋" w:hAnsi="仿宋"/>
          <w:b/>
        </w:rPr>
      </w:pPr>
      <w:r w:rsidRPr="00AC4FD0">
        <w:rPr>
          <w:rFonts w:ascii="仿宋" w:hAnsi="仿宋" w:hint="eastAsia"/>
          <w:kern w:val="0"/>
        </w:rPr>
        <w:t>掌握开销户有关规定及相应流程，尤其是有关风险提示及有关于保证金监控中心数据传输相关要求。</w:t>
      </w:r>
    </w:p>
    <w:p w:rsidR="00705315" w:rsidRPr="00AC4FD0" w:rsidRDefault="00705315" w:rsidP="00705315">
      <w:pPr>
        <w:pStyle w:val="3"/>
        <w:spacing w:before="0" w:after="0" w:line="360" w:lineRule="auto"/>
        <w:ind w:firstLineChars="200" w:firstLine="482"/>
      </w:pPr>
      <w:bookmarkStart w:id="404" w:name="_Toc400554016"/>
      <w:bookmarkStart w:id="405" w:name="_Toc410115195"/>
      <w:bookmarkStart w:id="406" w:name="_Toc516405872"/>
      <w:r w:rsidRPr="00AC4FD0">
        <w:rPr>
          <w:rFonts w:ascii="仿宋" w:hAnsi="仿宋" w:hint="eastAsia"/>
          <w:kern w:val="0"/>
          <w:szCs w:val="24"/>
        </w:rPr>
        <w:t>（一）</w:t>
      </w:r>
      <w:r w:rsidRPr="00AC4FD0">
        <w:rPr>
          <w:rFonts w:hint="eastAsia"/>
        </w:rPr>
        <w:t>《期货公司监督管理办法》</w:t>
      </w:r>
      <w:bookmarkEnd w:id="404"/>
      <w:bookmarkEnd w:id="405"/>
      <w:bookmarkEnd w:id="406"/>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第五十三条 客户开立账户，应当出具合法有效的单位、个人身份证明或者其他证明材料。</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第五十四条 期货公司在为客户开立期货经纪账户前，应当向客户出示《期货交易风险说明书》，由客户签字确认，并签订期货经纪合同。</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《〈期货经纪合同〉指引》和《期货交易风险说明书》由中国期货业协会制定。</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第五十五条 客户可以通过书面、电话、计算机、互联网等委托方式下达交易指令。</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期货公司应当建立交易指令委托管理制度，并与客户就委托方式和程序进行约定。期货公司应当按照客户委托下达交易指令，不得未经客户委托或者未按客户委托内容，擅自进行期货交易。期货公司从业人员不得未经过其依法设立的营业场所私下接受客户委托进行期货交易。</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以书面方式下达交易指令的，客户应当填写书面交易指令单；以电话方式下达交易指令的，期货公司应当同步录音；以计算机、互联网等委托方式下达交易指令的，期货公司应当以适当方式保存。以互联网方式下达交易指令的，期货公司应当对互联网交易风险进行特别提示。</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t>第五十七条 期货公司应当在每日结算后为客户提供交易结算报告，并提示客户可以通过期货保证金安全存管监控机构进行查询。客户应当按照期货经纪合同约定方式对交易结算报告内容进行确认。</w:t>
      </w:r>
    </w:p>
    <w:p w:rsidR="00705315" w:rsidRPr="00AC4FD0" w:rsidRDefault="00705315" w:rsidP="00705315">
      <w:pPr>
        <w:widowControl/>
        <w:spacing w:line="360" w:lineRule="auto"/>
        <w:ind w:firstLineChars="200" w:firstLine="480"/>
        <w:contextualSpacing/>
        <w:rPr>
          <w:rFonts w:ascii="仿宋" w:hAnsi="仿宋" w:cs="Arial"/>
          <w:kern w:val="0"/>
        </w:rPr>
      </w:pPr>
      <w:r w:rsidRPr="00AC4FD0">
        <w:rPr>
          <w:rFonts w:ascii="仿宋" w:hAnsi="仿宋" w:cs="Arial" w:hint="eastAsia"/>
          <w:kern w:val="0"/>
        </w:rPr>
        <w:lastRenderedPageBreak/>
        <w:t>客户对交易结算报告有异议的，应当在期货经纪合同约定的时间内以书面方式提出，期货公司应当在约定时间内进行核实。客户未在约定时间内提出异议的，视为对交易结算报告内容的确认。</w:t>
      </w:r>
    </w:p>
    <w:p w:rsidR="00705315" w:rsidRPr="00AC4FD0" w:rsidRDefault="00705315" w:rsidP="00705315">
      <w:pPr>
        <w:pStyle w:val="3"/>
        <w:spacing w:before="0" w:after="0" w:line="360" w:lineRule="auto"/>
        <w:ind w:firstLineChars="200" w:firstLine="482"/>
      </w:pPr>
      <w:bookmarkStart w:id="407" w:name="_Toc400554017"/>
      <w:bookmarkStart w:id="408" w:name="_Toc410115196"/>
      <w:bookmarkStart w:id="409" w:name="_Toc516405873"/>
      <w:r w:rsidRPr="00AC4FD0">
        <w:rPr>
          <w:rFonts w:ascii="仿宋" w:hAnsi="仿宋" w:hint="eastAsia"/>
          <w:kern w:val="0"/>
          <w:szCs w:val="24"/>
        </w:rPr>
        <w:t>（二）</w:t>
      </w:r>
      <w:r w:rsidRPr="00AC4FD0">
        <w:rPr>
          <w:rFonts w:hint="eastAsia"/>
        </w:rPr>
        <w:t>《期货市场客户开户管理规定</w:t>
      </w:r>
      <w:r w:rsidRPr="00AC4FD0">
        <w:rPr>
          <w:rFonts w:hint="eastAsia"/>
        </w:rPr>
        <w:t xml:space="preserve"> </w:t>
      </w:r>
      <w:r w:rsidRPr="00AC4FD0">
        <w:rPr>
          <w:rFonts w:hint="eastAsia"/>
        </w:rPr>
        <w:t>》</w:t>
      </w:r>
      <w:bookmarkEnd w:id="407"/>
      <w:bookmarkEnd w:id="408"/>
      <w:bookmarkEnd w:id="409"/>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第八条 客户开户应当符合《期货交易管理条例》及中国证监会有关规定，并遵守以下实名制要求：</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（一）个人客户应当本人亲自办理开户手续，签署开户资料，不得委托代理人代为办理开户手续。除中国证监会另有规定外，个人客户的有效身份证明文件为中华人民共和国居民身份证；</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二）单位客户应当出具单位客户的授权委托书、代理人的身份证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（三）期货经纪合同、期货结算账户中客户姓名或者名称与其有效身份证明文件中的姓名或者名称一致；</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（四）在期货经纪合同及其他开户资料中真实、完整、准确地填写客户资料信息。</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第十条 客户开户时，期货公司应当实时采集并保存客户以下影像资料：</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（一）个人客户头部正面照和身份证正反面扫描件；</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（二）单位客户开户代理人头部正面照、开户代理人身份证正反面扫描件、单位客户有效身份证明文件扫描件。</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第十一条 证券公司依法接受期货公司委托协助办理开户手续的，应当按照本规定的要求对照核实客户真实身份，核对客户期货结算账户户名与其有效身份证明文件中姓名或者名称一致，采集并留存客户影像资料，并随同其他开户资料一并提交期货公司审核开户和存档。</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第十二条 期货公司应当按照监控中心规定的格式要求采集并以电子文档方式在公司总部集中统一保存客户影像资料，并随其他开户材料一并存档备查。各</w:t>
      </w:r>
      <w:r w:rsidRPr="00AC4FD0">
        <w:rPr>
          <w:rFonts w:ascii="仿宋" w:hAnsi="仿宋" w:hint="eastAsia"/>
        </w:rPr>
        <w:lastRenderedPageBreak/>
        <w:t>营业部也应当保存所办理的客户开户资料及其影像资料。</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第十三条 期货公司不得与不符合实名制要求的客户签署期货经纪合同，也不得为未签订期货经纪合同的客户申请交易编码。</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第十四条 期货公司为客户申请交易编码，应当向监控中心提交客户交易编码申请。客户交易编码申请填写内容应当完整并与期货经纪合同所记载的内容一致。</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第十五条 期货公司为单位客户申请交易编码时，应当按照规定要求向监控中心提交该单位客户的有效身份证明文件扫描件。</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第十六条 期货公司应当按照规定要求定期向监控中心提交客户的以下资料：</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（一）个人客户的头部正面照和身份证正反面扫描件；</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（二）单位客户的开户代理人头部正面照和身份证正反面扫描件。</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第十七条 监控中心应当按以下标准对期货公司提交的客户交易编码申请表及其他相关资料进行复核：</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（一）客户交易编码申请表内容完整性、格式正确性；</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（二）个人客户姓名和身份证号码与全国公民身份信息查询服务系统反馈结果的一致性；</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（三）一般单位客户名称和组织机构代码证号码与全国组织机构代码管理中心反馈结果的一致性；</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（四）客户姓名或者名称与其期货结算账户户名的一致性；</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（五）其他应当复核的内容。</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第十八条 监控中心在复核中发现以下情况之一的，监控中心应当退回客户交易编码申请，并告知期货公司：</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（一）客户资料不符合实名制要求；</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（二）客户交易编码申请表及相关资料内容不完整、格式不正确；</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（三）中国证监会规定的其他情形。</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第十九条 监控中心应当将当日通过复核的客户交易编码申请资料转发给相关期货交易所。</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第二十条 期货交易所应当将客户交易编码申请的处理结果发送监控中心，</w:t>
      </w:r>
      <w:r w:rsidRPr="00AC4FD0">
        <w:rPr>
          <w:rFonts w:ascii="仿宋" w:hAnsi="仿宋" w:hint="eastAsia"/>
        </w:rPr>
        <w:lastRenderedPageBreak/>
        <w:t>由监控中心当日反馈给期货公司。</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 xml:space="preserve">第二十一条 当日分配的客户交易编码，期货交易所应当于下一交易日允许客户使用。 </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第二十二条 期货公司修改与申请交易编码相关的客户资料，应当向监控中心提交修改申请，申请修改的内容应当与期货经纪合同中客户资料保持一致。</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第二十三条 期货公司申请对客户姓名或者名称、客户有效身份证明文件号码、客户期货结算账户户名进行修改的，监控中心重新按本规定第十七条进行复核。通过复核的，监控中心将修改后的资料转发相关期货交易所和期货公司并由其进行相应处理。</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第二十四条 期货公司申请对客户姓名或者名称、客户有效身份证明文件号码、客户期货结算账户户名之外的客户资料进行修改的，应当指明修改申请拟提交的期货交易所，监控中心对修改后客户资料内容的完整性、格式正确性进行复核，并将通过复核的申请转发相关期货交易所。期货交易所根据其业务规则检查后，向监控中心反馈修改申请的处理结果，由监控中心反馈给期货公司。</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第二十五条 监控中心和期货交易所在管理中发现客户资料错误的，应当统一由监控中心通知期货公司，由期货公司登录统一开户系统进行修改。</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第二十六条 期货公司应当登录监控中心统一开户系统办理客户交易编码的注销。</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第二十七条 监控中心接到期货公司的客户交易编码注销申请后，应当于当日转发给相关期货交易所。</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第二十八条 期货交易所应当将期货公司客户交易编码注销申请处理结果及时反馈监控中心，监控中心据此反馈期货公司。</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 xml:space="preserve">第二十九条 期货交易所注销客户交易编码的，应当于注销当日通知监控中心，监控中心据此通知期货公司。 </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第三十条 期货公司在交易结算系统中维护的客户资料应当与报送统一开户系统的客户资料保持一致。</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监控中心应当对期货公司报送保证金监控系统与统一开户系统的客户姓名或者名称、内部资金账户、期货结算账户和交易编码进行一致性复核。</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lastRenderedPageBreak/>
        <w:t>第三十一条 监控中心应当根据统一开户系统，建立期货市场客户基本资料库。</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客户姓名或者名称、有效身份证明文件号码和客户期货结算账户户名之外的客户信息，监控中心应当根据不同的期货交易所、期货公司分别维护。</w:t>
      </w:r>
    </w:p>
    <w:p w:rsidR="00705315" w:rsidRPr="00AC4FD0" w:rsidRDefault="00705315" w:rsidP="00705315">
      <w:pPr>
        <w:tabs>
          <w:tab w:val="left" w:pos="2145"/>
        </w:tabs>
        <w:spacing w:line="360" w:lineRule="auto"/>
        <w:ind w:firstLineChars="200" w:firstLine="480"/>
        <w:rPr>
          <w:rFonts w:ascii="仿宋" w:hAnsi="仿宋"/>
        </w:rPr>
      </w:pPr>
      <w:r w:rsidRPr="00AC4FD0">
        <w:rPr>
          <w:rFonts w:ascii="仿宋" w:hAnsi="仿宋" w:hint="eastAsia"/>
        </w:rPr>
        <w:t xml:space="preserve">第三十二条 期货交易所应当定期向监控中心核对客户资料。 </w:t>
      </w:r>
    </w:p>
    <w:p w:rsidR="00705315" w:rsidRPr="00AC4FD0" w:rsidRDefault="00705315" w:rsidP="00705315">
      <w:pPr>
        <w:pStyle w:val="2"/>
      </w:pPr>
      <w:bookmarkStart w:id="410" w:name="_Toc399750571"/>
      <w:bookmarkStart w:id="411" w:name="_Toc400554018"/>
      <w:bookmarkStart w:id="412" w:name="_Toc410115197"/>
      <w:bookmarkStart w:id="413" w:name="_Toc516405874"/>
      <w:r w:rsidRPr="00AC4FD0">
        <w:rPr>
          <w:rFonts w:hint="eastAsia"/>
        </w:rPr>
        <w:t>十二、关于资产管理业务</w:t>
      </w:r>
      <w:bookmarkEnd w:id="410"/>
      <w:bookmarkEnd w:id="411"/>
      <w:bookmarkEnd w:id="412"/>
      <w:bookmarkEnd w:id="413"/>
    </w:p>
    <w:p w:rsidR="004B7A8A" w:rsidRPr="00C762DD" w:rsidRDefault="004B7A8A" w:rsidP="004B7A8A">
      <w:pPr>
        <w:pStyle w:val="3"/>
        <w:spacing w:before="0" w:after="0" w:line="360" w:lineRule="auto"/>
        <w:ind w:firstLineChars="200" w:firstLine="482"/>
        <w:rPr>
          <w:rFonts w:ascii="仿宋" w:hAnsi="仿宋"/>
          <w:szCs w:val="24"/>
        </w:rPr>
      </w:pPr>
      <w:bookmarkStart w:id="414" w:name="_Toc516405875"/>
      <w:bookmarkStart w:id="415" w:name="_Toc400554019"/>
      <w:bookmarkStart w:id="416" w:name="_Toc410115198"/>
      <w:r w:rsidRPr="00C762DD">
        <w:rPr>
          <w:rFonts w:ascii="仿宋" w:hAnsi="仿宋" w:hint="eastAsia"/>
          <w:szCs w:val="24"/>
        </w:rPr>
        <w:t>（一）期货公司及从业人员从事资产管理业务的禁止性行为</w:t>
      </w:r>
      <w:bookmarkEnd w:id="414"/>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依据：《期货公司监督管理办法》第六十八条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第六十八条期货公司及其从业人员从事资产管理业务，不得有下列行为：</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（一）以欺诈手段或者其他不当方式误导、诱导客户；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（二）向客户做出保证其资产本金不受损失或者取得最低收益的承诺；</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（三）接受客户委托的初始资产低于中国证监会规定的最低限额；</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（四）占用、挪用客户委托资产；</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（五）以转移资产管理账户收益或者亏损为目的，在不同账户之间进行买卖，损害客户利益；</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（六）以获取佣金或者其他利益为目的，使用客户资产进行不必要的交易；</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（七）利用管理的客户资产为第三方谋取不正当利益，进行利益输送；</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（八）法律、行政法规以及中国证监会规定禁止的其他行为。</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17" w:name="_Toc516405876"/>
      <w:r w:rsidRPr="00C762DD">
        <w:rPr>
          <w:rFonts w:ascii="仿宋" w:hAnsi="仿宋" w:hint="eastAsia"/>
          <w:szCs w:val="24"/>
        </w:rPr>
        <w:t>（二）资产管理业务中关于设立结构化资产管理计划的禁止性规定</w:t>
      </w:r>
      <w:bookmarkEnd w:id="417"/>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依据：《证券期货经营机构私募资产管理业务运作管理暂行规定》第四条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第四条 证券期货经营机构设立结构化资产管理计划，不得违背利益共享、风险共担、风险与收益相匹配的原则，不得存在以下情形：</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直接或者间接对优先级份额认购者提供保本保收益安排，包括但不限于在结构化资产管理计划合同中约定计提优先级份额收益、提前终止罚息、劣后级或第三方机构差额补足优先级收益、计提风险保证金补足优先级收益等；</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（二）未对结构化资产管理计划劣后级份额认购者的身份及风险承担能力进</w:t>
      </w:r>
      <w:r w:rsidRPr="00C762DD">
        <w:rPr>
          <w:rFonts w:ascii="仿宋" w:hAnsi="仿宋" w:hint="eastAsia"/>
        </w:rPr>
        <w:lastRenderedPageBreak/>
        <w:t>行充分适当的尽职调查；</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（三）未在资产管理合同中充分披露和揭示结构化设计及相应风险情况、收益分配情况、</w:t>
      </w:r>
      <w:proofErr w:type="gramStart"/>
      <w:r w:rsidRPr="00C762DD">
        <w:rPr>
          <w:rFonts w:ascii="仿宋" w:hAnsi="仿宋" w:hint="eastAsia"/>
        </w:rPr>
        <w:t>风控措施</w:t>
      </w:r>
      <w:proofErr w:type="gramEnd"/>
      <w:r w:rsidRPr="00C762DD">
        <w:rPr>
          <w:rFonts w:ascii="仿宋" w:hAnsi="仿宋" w:hint="eastAsia"/>
        </w:rPr>
        <w:t>等信息；</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 xml:space="preserve">（四）股票类、混合类结构化资产管理计划的杠杆倍数超过1 </w:t>
      </w:r>
      <w:proofErr w:type="gramStart"/>
      <w:r w:rsidRPr="00C762DD">
        <w:rPr>
          <w:rFonts w:ascii="仿宋" w:hAnsi="仿宋" w:hint="eastAsia"/>
        </w:rPr>
        <w:t>倍</w:t>
      </w:r>
      <w:proofErr w:type="gramEnd"/>
      <w:r w:rsidRPr="00C762DD">
        <w:rPr>
          <w:rFonts w:ascii="仿宋" w:hAnsi="仿宋" w:hint="eastAsia"/>
        </w:rPr>
        <w:t xml:space="preserve">，固定收益类结构化资产管理计划的杠杆倍数超过 3 </w:t>
      </w:r>
      <w:proofErr w:type="gramStart"/>
      <w:r w:rsidRPr="00C762DD">
        <w:rPr>
          <w:rFonts w:ascii="仿宋" w:hAnsi="仿宋" w:hint="eastAsia"/>
        </w:rPr>
        <w:t>倍</w:t>
      </w:r>
      <w:proofErr w:type="gramEnd"/>
      <w:r w:rsidRPr="00C762DD">
        <w:rPr>
          <w:rFonts w:ascii="仿宋" w:hAnsi="仿宋" w:hint="eastAsia"/>
        </w:rPr>
        <w:t xml:space="preserve">，其他类结构化资产管理计划的杠杆倍数超过 2 </w:t>
      </w:r>
      <w:proofErr w:type="gramStart"/>
      <w:r w:rsidRPr="00C762DD">
        <w:rPr>
          <w:rFonts w:ascii="仿宋" w:hAnsi="仿宋" w:hint="eastAsia"/>
        </w:rPr>
        <w:t>倍</w:t>
      </w:r>
      <w:proofErr w:type="gramEnd"/>
      <w:r w:rsidRPr="00C762DD">
        <w:rPr>
          <w:rFonts w:ascii="仿宋" w:hAnsi="仿宋" w:hint="eastAsia"/>
        </w:rPr>
        <w:t>；</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（五）通过穿透核查结构化资产管理计划投资标的，结构化资产管理计划嵌套投资其他结构化金融产品劣后级份额；</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（六）结构化资产管理计划名称中未包含“结构化”或“分级”字样；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（七）结构化资产管理计划的总资产占净资产的比例超过140%，非结构化集合资产管理计划（即“一对多”）的总资产占净资产的比例超过 200%。</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18" w:name="_Toc516405877"/>
      <w:r w:rsidRPr="00C762DD">
        <w:rPr>
          <w:rFonts w:ascii="仿宋" w:hAnsi="仿宋" w:hint="eastAsia"/>
          <w:szCs w:val="24"/>
        </w:rPr>
        <w:t>（三）资产管理业务中关于资产管理计划销售中的禁止性规定</w:t>
      </w:r>
      <w:bookmarkEnd w:id="418"/>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依据：《期货公司资产管理业务试点办法》第十四条、《证券期货经营机构私募资产管理业务运作管理暂行规定》第三条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第十四条</w:t>
      </w:r>
      <w:r w:rsidRPr="00C762DD">
        <w:rPr>
          <w:rFonts w:ascii="仿宋" w:hAnsi="仿宋"/>
        </w:rPr>
        <w:t xml:space="preserve"> </w:t>
      </w:r>
      <w:r w:rsidRPr="00C762DD">
        <w:rPr>
          <w:rFonts w:ascii="仿宋" w:hAnsi="仿宋" w:hint="eastAsia"/>
        </w:rPr>
        <w:t>期货公司不得通过电视、报刊、广播等公开媒体向公众推广、宣传资产管理业务或者招揽客户。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《证券期货经营机构私募资产管理业务运作管理暂行规定》第三条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第三条 证券期货经营机构及相关销售机构不得违规销售资产管理计划，不得存在不适当宣传、误导欺诈投资者以及以任何方式向投资者承诺本金不受损失或者承诺最低收益等行为，包括但不限于以下情形：</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（一）资产管理合同及销售材料中存在包含保本保收益内涵的表述，</w:t>
      </w:r>
      <w:proofErr w:type="gramStart"/>
      <w:r w:rsidRPr="00C762DD">
        <w:rPr>
          <w:rFonts w:ascii="仿宋" w:hAnsi="仿宋" w:hint="eastAsia"/>
        </w:rPr>
        <w:t>如零风险</w:t>
      </w:r>
      <w:proofErr w:type="gramEnd"/>
      <w:r w:rsidRPr="00C762DD">
        <w:rPr>
          <w:rFonts w:ascii="仿宋" w:hAnsi="仿宋" w:hint="eastAsia"/>
        </w:rPr>
        <w:t>、收益有保障、本金无忧等；</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（二）资产管理计划名称中含有“保本”字样；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（三）与投资者私下签订回购协议或承诺函等文件，直接或间接承诺保本保收益；</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（四）向投资者口头或者通过短信、</w:t>
      </w:r>
      <w:proofErr w:type="gramStart"/>
      <w:r w:rsidRPr="00C762DD">
        <w:rPr>
          <w:rFonts w:ascii="仿宋" w:hAnsi="仿宋" w:hint="eastAsia"/>
        </w:rPr>
        <w:t>微信等</w:t>
      </w:r>
      <w:proofErr w:type="gramEnd"/>
      <w:r w:rsidRPr="00C762DD">
        <w:rPr>
          <w:rFonts w:ascii="仿宋" w:hAnsi="仿宋" w:hint="eastAsia"/>
        </w:rPr>
        <w:t>各种方式承诺保本保收益；</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（五）向非合格投资者销售资产管理计划，明知投资者实质不符合合格投资</w:t>
      </w:r>
      <w:r w:rsidRPr="00C762DD">
        <w:rPr>
          <w:rFonts w:ascii="仿宋" w:hAnsi="仿宋" w:hint="eastAsia"/>
        </w:rPr>
        <w:lastRenderedPageBreak/>
        <w:t>者标准，仍予以销售确认，或者通过拆分转让资产管理计划份额或其收益权、为投资者直接或间接提供短期借贷等方式，变相突破合格投资者标准；</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（六）单一资产管理计划的投资者人数超过 200 人，或者同一资产管理人为单一融资项目设立多个资产管理计划，变相突破投资者人数限制；</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（七）通过报刊、电台、电视、互联网等公众传播媒体，讲座、报告会、分析会等方式，布告、传单、短信、微信、</w:t>
      </w:r>
      <w:proofErr w:type="gramStart"/>
      <w:r w:rsidRPr="00C762DD">
        <w:rPr>
          <w:rFonts w:ascii="仿宋" w:hAnsi="仿宋" w:hint="eastAsia"/>
        </w:rPr>
        <w:t>博客和</w:t>
      </w:r>
      <w:proofErr w:type="gramEnd"/>
      <w:r w:rsidRPr="00C762DD">
        <w:rPr>
          <w:rFonts w:ascii="仿宋" w:hAnsi="仿宋" w:hint="eastAsia"/>
        </w:rPr>
        <w:t>电子邮件等载体，向不特定对象宣传具体产品，但证券期货经营机构和销售机构通过设置特定对象确定程序的官网、客户端等互联网媒介向已注册特定对象进行宣传推介的除外；</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（八）销售资产管理计划时，未真实、准确、完整地披露资产管理计划交易结构、当事各方权利义务条款、收益分配内容、委托第三方机构提供服务、关联交易情况等信息；</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（九）资产管理计划完成备案手续前参与股票公开或非公开发行；</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（十）向投资者宣传资产管理计划预期收益率；</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（十一）夸大或者片面宣传产品，夸大或者片面宣传资产管理计划管理人及其管理的产品、投资经理等的过往业绩，未充分揭示产品风险，投资者认购资产管理计划时未签订风险揭示书和资产管理合同。</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19" w:name="_Toc516405878"/>
      <w:r w:rsidRPr="00C762DD">
        <w:rPr>
          <w:rFonts w:ascii="仿宋" w:hAnsi="仿宋" w:hint="eastAsia"/>
          <w:szCs w:val="24"/>
        </w:rPr>
        <w:t>（四）资产管理业务的隔离性要求</w:t>
      </w:r>
      <w:bookmarkEnd w:id="419"/>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依据：《期货公司资产管理业务试点办法》第十三条、第二十八条、第三十条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第十三条</w:t>
      </w:r>
      <w:r w:rsidRPr="00C762DD">
        <w:rPr>
          <w:rFonts w:ascii="仿宋" w:hAnsi="仿宋"/>
        </w:rPr>
        <w:t xml:space="preserve"> </w:t>
      </w:r>
      <w:r w:rsidRPr="00C762DD">
        <w:rPr>
          <w:rFonts w:ascii="仿宋" w:hAnsi="仿宋" w:hint="eastAsia"/>
        </w:rPr>
        <w:t>期货公司应当保持客户委托资产与期货公司自有资产相互独立，对不同客户的委托资产独立建账、独立核算、分账管理。</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资产管理业务投资期货类品种的，期货公司与客户应当按照期货保证金安全存管有关规定管理和存取委托资产。</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期货公司与第三方发生债务纠纷、期货公司破产或者清算时，客户委托资产不得用于清偿期货公司债务，且不属于其破产财产或者清算财产。</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第二十八条</w:t>
      </w:r>
      <w:r w:rsidRPr="00C762DD">
        <w:rPr>
          <w:rFonts w:ascii="仿宋" w:hAnsi="仿宋"/>
        </w:rPr>
        <w:t xml:space="preserve"> </w:t>
      </w:r>
      <w:r w:rsidRPr="00C762DD">
        <w:rPr>
          <w:rFonts w:ascii="仿宋" w:hAnsi="仿宋" w:hint="eastAsia"/>
        </w:rPr>
        <w:t>期货公司应当对资产管理业务进行集中管理，其人员、业务、场地应当与其他业务部</w:t>
      </w:r>
      <w:proofErr w:type="gramStart"/>
      <w:r w:rsidRPr="00C762DD">
        <w:rPr>
          <w:rFonts w:ascii="仿宋" w:hAnsi="仿宋" w:hint="eastAsia"/>
        </w:rPr>
        <w:t>门相互</w:t>
      </w:r>
      <w:proofErr w:type="gramEnd"/>
      <w:r w:rsidRPr="00C762DD">
        <w:rPr>
          <w:rFonts w:ascii="仿宋" w:hAnsi="仿宋" w:hint="eastAsia"/>
        </w:rPr>
        <w:t>独立，并建立业务隔离墙制度。</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lastRenderedPageBreak/>
        <w:t>第三十条</w:t>
      </w:r>
      <w:r w:rsidRPr="00C762DD">
        <w:rPr>
          <w:rFonts w:ascii="仿宋" w:hAnsi="仿宋"/>
        </w:rPr>
        <w:t xml:space="preserve"> </w:t>
      </w:r>
      <w:r w:rsidRPr="00C762DD">
        <w:rPr>
          <w:rFonts w:ascii="仿宋" w:hAnsi="仿宋" w:hint="eastAsia"/>
        </w:rPr>
        <w:t>资产管理业务投资经理、交易执行、风险控制等岗位必须相互独立，并配备专职业务人员，不得相互兼任。</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0" w:name="_Toc516405879"/>
      <w:r w:rsidRPr="00C762DD">
        <w:rPr>
          <w:rFonts w:ascii="仿宋" w:hAnsi="仿宋" w:hint="eastAsia"/>
          <w:szCs w:val="24"/>
        </w:rPr>
        <w:t>（五）资产管理业务中关于委托第三方机构提供投资建议的禁止性规定</w:t>
      </w:r>
      <w:bookmarkEnd w:id="420"/>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依据：《证券期货经营机构私募资产管理业务运作管理暂行规定》第五条、第十四条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第五条 证券期货经营机构开展私募资产管理业务，不得委托个人或不符合条件的第三方机构为其提供投资建议，管理人依法应当承担的职责不因委托而免除，不得存在以下情形：</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（一）未建立或未有效执行第三方机构遴选机制，未按照规定流程选聘第三方机构；</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（二）未签订相关委托协议，或未在资产管理合同及其它材料中明确披露第三方机构身份、未约定第三方机构职责以及未充分说明和揭示聘请第三方机构可能产生的特定风险；</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（三）由第三方机构直接执行投资指令，未建立或有效执行风险管控机制，未能有效防范第三方机构利用资产管理计划从事内幕交易、市场操纵等违法违规行为；</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（四）未建立利益冲突防范机制，资产管理计划与第三方机构本身、与第三方机构管理或服务的其他产品之间存在利益冲突或利益输送；</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（五）向未提供实质服务的第三方机构支付费用或支付的费用与其提供的服务不相匹配；</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（六）第三方机构及其关联方以其自有资金或募集资金投资于结构化资产管理计划劣后级份额。</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第十四条 本规定涉及的相关术语释义如下：</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结构化资产管理计划，是指存在一级份额以上的份额为其他级份额提供一定的风险补偿，收益分配不按份额比例计算，由资产管理合同另行约定的资产管理计划。资产管理合同约定，由资产管理人以自有资金提供有限风险补偿，</w:t>
      </w:r>
      <w:r w:rsidRPr="00C762DD">
        <w:rPr>
          <w:rFonts w:ascii="仿宋" w:hAnsi="仿宋" w:hint="eastAsia"/>
        </w:rPr>
        <w:lastRenderedPageBreak/>
        <w:t>且不参与收益分配或不获得高于按份额比例计算的收益的资产管理计划，不属于本规定规范的结构化资产管理计划。</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（二）杠杆倍数＝优先级份额/劣后级份额。结构化资产管理计划若存在中间级份额，应当在计算杠杆倍数时计入优先级份额。</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（三）股票类结构化资产管理计划，是指根据资产管理合同约定的投资范围，投资于股票或股票型基金等股票类资产比例不低于 80%的结构化资产管理计划。</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四）固定收益类结构化资产管理计划，是指根据资产管理合同约定的投资范围，投资于银行存款、标准化债券、债券型基金、股票质押式回购以及固定收益类金融产品的资产比例不低于80%的结构化资产管理计划。</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（五）混合类结构化资产管理计划，是指资产管理合同约定的投资范围包含股票或股票型基金等股票类资产，但相关标的投资比例未达到本条第（三）项、第（四）</w:t>
      </w:r>
      <w:proofErr w:type="gramStart"/>
      <w:r w:rsidRPr="00C762DD">
        <w:rPr>
          <w:rFonts w:ascii="仿宋" w:hAnsi="仿宋" w:hint="eastAsia"/>
        </w:rPr>
        <w:t>项相应</w:t>
      </w:r>
      <w:proofErr w:type="gramEnd"/>
      <w:r w:rsidRPr="00C762DD">
        <w:rPr>
          <w:rFonts w:ascii="仿宋" w:hAnsi="仿宋" w:hint="eastAsia"/>
        </w:rPr>
        <w:t>类别标准的结构化资产管理计划。</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（六）其他类结构化资产管理计划，是指投资范围及投资比例不能归属于前述任何一类的结构化资产管理计划。</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七）市场公允价格区分不同交易市场特征，采取不同确定方法，在集中交易市场，可以参考最近成交价格确定公允价格；在非集中交易市场，应当在资产管理合同中事先约定公允价格确定方法，并按照约定方式确定公允价格。</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（八）符合提供投资建议条件的第三方机构，是指依法可从事资产管理业务的证券期货经营机构，以及同时符合以下条件的私募证券投资基金管理人：</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1.在中国证券投资基金业协会登记满一年、无重大违法违规记录的会员；</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2.具备 3 年以上连续可追溯证券、期货投资管理业绩的投资管理人员不少于 3 人、无不良从业记录。</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1" w:name="_Toc516405880"/>
      <w:r w:rsidRPr="00C762DD">
        <w:rPr>
          <w:rFonts w:ascii="仿宋" w:hAnsi="仿宋" w:hint="eastAsia"/>
          <w:szCs w:val="24"/>
        </w:rPr>
        <w:t>（六）资产管理业务中关于不得从事违法证券期货业务活动或者为违法证券期货业务活动提供交易便利的禁止性规定</w:t>
      </w:r>
      <w:bookmarkEnd w:id="421"/>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依据：《证券期货经营机构私募资产管理业务运作管理暂行规定》第七条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第七条 证券期货经营机构开展私募资产管理业务，不得从事违法证券期货业务活动或者为违法证券期货业务活动提供交易便利，包括但不限于以下情形：</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lastRenderedPageBreak/>
        <w:t>（一）资产管理计划份额下设子账户、分账户、虚拟账户或将资产管理计划证券、期货账户出借他人，违反账户实名制规定；</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（二）为违法证券期货业务活动提供账户开立、交易通道、投资者介绍等服务或便利；</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（三）违规使用信息系统外部接入开展交易，为违法证券期货业务活动提供系统对接或投资交易指令转发服务；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（四）设立伞形资产管理计划，</w:t>
      </w:r>
      <w:proofErr w:type="gramStart"/>
      <w:r w:rsidRPr="00C762DD">
        <w:rPr>
          <w:rFonts w:ascii="仿宋" w:hAnsi="仿宋" w:hint="eastAsia"/>
        </w:rPr>
        <w:t>子伞委托人</w:t>
      </w:r>
      <w:proofErr w:type="gramEnd"/>
      <w:r w:rsidRPr="00C762DD">
        <w:rPr>
          <w:rFonts w:ascii="仿宋" w:hAnsi="仿宋" w:hint="eastAsia"/>
        </w:rPr>
        <w:t>（或其关联方）分别实施投资决策，共用同一资产管理计划的证券、期货账户。</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2" w:name="_Toc516405881"/>
      <w:r w:rsidRPr="00C762DD">
        <w:rPr>
          <w:rFonts w:ascii="仿宋" w:hAnsi="仿宋" w:hint="eastAsia"/>
          <w:szCs w:val="24"/>
        </w:rPr>
        <w:t>（七）资产管理业务中关于开展或参与“资金池”性质私募资产管理业务的禁止性规定</w:t>
      </w:r>
      <w:bookmarkEnd w:id="422"/>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依据：《证券期货经营机构私募资产管理业务运作管理暂行规定》第九条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第九条 证券期货经营机构不得开展或参与具有“资金池”性质的私募资产管理业务，资产管理计划不得存在以下情形或者投资存在以下情形的其他资产管理产品：</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（一）不同资产管理计划进行混同运作，资金与资产无法明确对应；</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（二）资产管理计划在整个运作过程中未有合理估值的约定，且未按照资产管理合同约定向投资者进行充分适当的信息披露；</w:t>
      </w:r>
      <w:r w:rsidRPr="00C762DD">
        <w:rPr>
          <w:rFonts w:ascii="仿宋" w:hAnsi="仿宋"/>
        </w:rPr>
        <w:t xml:space="preserve"> </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（三）资产管理计划未单独建账、独立核算，未单独编制估值表；</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（四）资产管理计划在开放申购、赎回或滚动发行时未按照规定进行合理估值，脱离对应标的资产的实际收益率进行分离定价；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（五）资产管理计划未进行实际投资或者投资于非标资产，仅以后期投资者的投资资金向前期投资者兑付投资本金和收益；</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（六）资产管理计划所投资</w:t>
      </w:r>
      <w:proofErr w:type="gramStart"/>
      <w:r w:rsidRPr="00C762DD">
        <w:rPr>
          <w:rFonts w:ascii="仿宋" w:hAnsi="仿宋" w:hint="eastAsia"/>
        </w:rPr>
        <w:t>产发生</w:t>
      </w:r>
      <w:proofErr w:type="gramEnd"/>
      <w:r w:rsidRPr="00C762DD">
        <w:rPr>
          <w:rFonts w:ascii="仿宋" w:hAnsi="仿宋" w:hint="eastAsia"/>
        </w:rPr>
        <w:t>不能按时收回投资本金和收益情形的，资产管理计划通过开放参与、退出或滚动发行的方式由后期投资者承担此类风险，但管理人进行充分信息披露及风险揭示且机构投资者书面同意的除外。</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3" w:name="_Toc516405882"/>
      <w:r w:rsidRPr="00C762DD">
        <w:rPr>
          <w:rFonts w:ascii="仿宋" w:hAnsi="仿宋" w:hint="eastAsia"/>
          <w:szCs w:val="24"/>
        </w:rPr>
        <w:lastRenderedPageBreak/>
        <w:t>（八）资产管理业务的委托终止</w:t>
      </w:r>
      <w:bookmarkEnd w:id="423"/>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依据：《期货公司资产管理业务试点办法》第二十六条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第二十六条 期货公司应当与客户在资产管理合同中明确约定资产管理委托终止的具体事由、后续事宜处理、责任承担等相关事项。</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资产管理委托终止的，期货公司应当按照合同约定办理下列手续：</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（一）及时结清相关费用，将剩余委托资产返还给客户；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（二）及时撤销期货资产管理账户；</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（三）及时撤销非期货类投资账户。</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4" w:name="_Toc516405883"/>
      <w:r w:rsidRPr="00C762DD">
        <w:rPr>
          <w:rFonts w:ascii="仿宋" w:hAnsi="仿宋" w:hint="eastAsia"/>
          <w:szCs w:val="24"/>
        </w:rPr>
        <w:t>（九）关于资产管理业务信息公示的要求</w:t>
      </w:r>
      <w:bookmarkEnd w:id="424"/>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依据：《期货公司资产管理业务试点办法》第三十七条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第三十七条</w:t>
      </w:r>
      <w:r w:rsidRPr="00C762DD">
        <w:rPr>
          <w:rFonts w:ascii="仿宋" w:hAnsi="仿宋"/>
        </w:rPr>
        <w:t xml:space="preserve"> </w:t>
      </w:r>
      <w:r w:rsidRPr="00C762DD">
        <w:rPr>
          <w:rFonts w:ascii="仿宋" w:hAnsi="仿宋" w:hint="eastAsia"/>
        </w:rPr>
        <w:t>期货公司应当按照本办法和期货公司信息公示有关要求，在中期协网站上对资产管理业务试点资格、从业人员、主要投资策略、投资方向及其风险特征等基本情况进行公示。</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5" w:name="_Toc516405884"/>
      <w:r w:rsidRPr="00C762DD">
        <w:rPr>
          <w:rFonts w:ascii="仿宋" w:hAnsi="仿宋" w:hint="eastAsia"/>
          <w:szCs w:val="24"/>
        </w:rPr>
        <w:t>（十）期货公司应对可疑交易和不公平交易进行监控，防止利益输送的行为</w:t>
      </w:r>
      <w:bookmarkEnd w:id="425"/>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依据：《期货公司资产管理业务试点办法》第三十二条、第三十三条、第三十四条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第三十二条 期货公司应当有效执行资产管理业务交易监控制度，对期货资产管理账户之间、期货资产管理账户与期货经纪业务客户账户之间、非期货类投资账户之间进行的可疑交易或者不公平交易行为进行监控，对资产管理投资策略及其执行情况、持</w:t>
      </w:r>
      <w:proofErr w:type="gramStart"/>
      <w:r w:rsidRPr="00C762DD">
        <w:rPr>
          <w:rFonts w:ascii="仿宋" w:hAnsi="仿宋" w:hint="eastAsia"/>
        </w:rPr>
        <w:t>仓头寸</w:t>
      </w:r>
      <w:proofErr w:type="gramEnd"/>
      <w:r w:rsidRPr="00C762DD">
        <w:rPr>
          <w:rFonts w:ascii="仿宋" w:hAnsi="仿宋" w:hint="eastAsia"/>
        </w:rPr>
        <w:t>及其比例进行监控，并于月度结束后5个工作日内向住所</w:t>
      </w:r>
      <w:proofErr w:type="gramStart"/>
      <w:r w:rsidRPr="00C762DD">
        <w:rPr>
          <w:rFonts w:ascii="仿宋" w:hAnsi="仿宋" w:hint="eastAsia"/>
        </w:rPr>
        <w:t>地中国</w:t>
      </w:r>
      <w:proofErr w:type="gramEnd"/>
      <w:r w:rsidRPr="00C762DD">
        <w:rPr>
          <w:rFonts w:ascii="仿宋" w:hAnsi="仿宋" w:hint="eastAsia"/>
        </w:rPr>
        <w:t>证监会派出机构及监控中心报告。</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第三十三条 期货公司及其资产管理人员不得以获取佣金、转移收益或者亏损等为目的，在同</w:t>
      </w:r>
      <w:proofErr w:type="gramStart"/>
      <w:r w:rsidRPr="00C762DD">
        <w:rPr>
          <w:rFonts w:ascii="仿宋" w:hAnsi="仿宋" w:hint="eastAsia"/>
        </w:rPr>
        <w:t>一或者</w:t>
      </w:r>
      <w:proofErr w:type="gramEnd"/>
      <w:r w:rsidRPr="00C762DD">
        <w:rPr>
          <w:rFonts w:ascii="仿宋" w:hAnsi="仿宋" w:hint="eastAsia"/>
        </w:rPr>
        <w:t xml:space="preserve">不同账户之间进行不公平交易，损害客户合法权益。 </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第三十四条 期货公司应当对不同期货资产管理账户之间、期货资产管理账户与期货经纪业务客户账户之间、非期货类投资账户之间同日同向交易、临近交</w:t>
      </w:r>
      <w:r w:rsidRPr="00C762DD">
        <w:rPr>
          <w:rFonts w:ascii="仿宋" w:hAnsi="仿宋" w:hint="eastAsia"/>
        </w:rPr>
        <w:lastRenderedPageBreak/>
        <w:t xml:space="preserve">易日的同向交易和反向交易的交易时机和交易价差进行监控和分析，防止不公平交易和利益输送行为。 </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期货公司应当严格禁止不同期货资产管理账户之间、期货资产管理账户与期货经纪业务客户账户之间、非期货类投资账户之间可能导致不公平交易和利益输送的同日反向交易。</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6" w:name="_Toc445044425"/>
      <w:bookmarkStart w:id="427" w:name="_Toc516405885"/>
      <w:r w:rsidRPr="00C762DD">
        <w:rPr>
          <w:rFonts w:ascii="仿宋" w:hAnsi="仿宋" w:hint="eastAsia"/>
          <w:szCs w:val="24"/>
        </w:rPr>
        <w:t>（十一）关于资产管理业务投资范围</w:t>
      </w:r>
      <w:bookmarkEnd w:id="426"/>
      <w:r w:rsidRPr="00C762DD">
        <w:rPr>
          <w:rFonts w:ascii="仿宋" w:hAnsi="仿宋" w:hint="eastAsia"/>
          <w:szCs w:val="24"/>
        </w:rPr>
        <w:t>的要求</w:t>
      </w:r>
      <w:bookmarkEnd w:id="427"/>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依据：《期货公司监督管理办法》第六十七条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第六十七条 资产管理业务的投资范围包括：</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（一）期货、期权及其他金融衍生产品；</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（二）股票、债券、证券投资基金、集合资产管理计划、央行票据、短期融资</w:t>
      </w:r>
      <w:proofErr w:type="gramStart"/>
      <w:r w:rsidRPr="00C762DD">
        <w:rPr>
          <w:rFonts w:ascii="仿宋" w:hAnsi="仿宋" w:hint="eastAsia"/>
        </w:rPr>
        <w:t>券</w:t>
      </w:r>
      <w:proofErr w:type="gramEnd"/>
      <w:r w:rsidRPr="00C762DD">
        <w:rPr>
          <w:rFonts w:ascii="仿宋" w:hAnsi="仿宋" w:hint="eastAsia"/>
        </w:rPr>
        <w:t>、资产支持证券等；</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（三）中国证监会认可的其他投资品种。</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28" w:name="_Toc445044427"/>
      <w:bookmarkStart w:id="429" w:name="_Toc516405886"/>
      <w:r w:rsidRPr="00C762DD">
        <w:rPr>
          <w:rFonts w:ascii="仿宋" w:hAnsi="仿宋" w:hint="eastAsia"/>
          <w:szCs w:val="24"/>
        </w:rPr>
        <w:t>（十二）关于资产管理业务从业主体的要求</w:t>
      </w:r>
      <w:bookmarkEnd w:id="428"/>
      <w:bookmarkEnd w:id="429"/>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依据：《期货公司资产管理业务管理规则（试行）》第二条、第十条、第十二条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第二条 期货公司及其依法设立的专门从事资产管理业务的子公司（以下简称子公司）在中华人民共和国境内非公开募集资金或者接受财产委托设立资产管理计划并担任资产管理人，根据资产管理合同的约定，为资产委托人的利益进行投资活动，适用本规则。</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第十条</w:t>
      </w:r>
      <w:r w:rsidRPr="00C762DD">
        <w:rPr>
          <w:rFonts w:ascii="仿宋" w:hAnsi="仿宋"/>
        </w:rPr>
        <w:t xml:space="preserve"> </w:t>
      </w:r>
      <w:r w:rsidRPr="00C762DD">
        <w:rPr>
          <w:rFonts w:ascii="仿宋" w:hAnsi="仿宋" w:hint="eastAsia"/>
        </w:rPr>
        <w:t>符合第八条规定的期货公司可以设立子公司开展资产管理业务。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第十二条 期货公司与其专门从事资产管理业务的子公司不得同时经营资产管理业务。</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30" w:name="_Toc516405887"/>
      <w:r w:rsidRPr="00C762DD">
        <w:rPr>
          <w:rFonts w:ascii="仿宋" w:hAnsi="仿宋" w:hint="eastAsia"/>
          <w:szCs w:val="24"/>
        </w:rPr>
        <w:t>（十三）资产管理业务的投资者要求</w:t>
      </w:r>
      <w:bookmarkEnd w:id="430"/>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依据:《期货公司资产管理业务管理规则（试行）》第十九条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第十九条 资产管理计划的资产委托人应当为合格投资者，单只资产管理计</w:t>
      </w:r>
      <w:r w:rsidRPr="00C762DD">
        <w:rPr>
          <w:rFonts w:ascii="仿宋" w:hAnsi="仿宋" w:hint="eastAsia"/>
        </w:rPr>
        <w:lastRenderedPageBreak/>
        <w:t>划的投资者人数不得超过200人。</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合格投资者应当符合《私募投资基金监督管理暂行办法》的有关规定。依法设立并受国务院金融监督管理机构监管的资产管理计划视为单一合格投资者。</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31" w:name="_Toc516405888"/>
      <w:r w:rsidRPr="00C762DD">
        <w:rPr>
          <w:rFonts w:ascii="仿宋" w:hAnsi="仿宋" w:hint="eastAsia"/>
          <w:szCs w:val="24"/>
        </w:rPr>
        <w:t>（十四）关于资产管理业务份额转让的要求</w:t>
      </w:r>
      <w:bookmarkEnd w:id="431"/>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依据:《期货公司资产管理业务管理规则（试行）》第二十九条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第二十九条 客户可以按照规定通过证券期货交易所、全国中小企业股份转让系统、机构间私募产品报价与服务系统、证券公司柜台市场以及中国证监会认可的其他交易场所或协议转让等方式，向合格投资者转让其持有的资产管理计划份额。转让后，持有资产管理计划份额的合格投资者合计不得超过200人。</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32" w:name="_Toc516405889"/>
      <w:r w:rsidRPr="00C762DD">
        <w:rPr>
          <w:rFonts w:ascii="仿宋" w:hAnsi="仿宋" w:hint="eastAsia"/>
          <w:szCs w:val="24"/>
        </w:rPr>
        <w:t>（十五）关于资产管理业务人员的要求</w:t>
      </w:r>
      <w:bookmarkEnd w:id="432"/>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 《期货公司资产管理业务管理规则（试行）》第三十二条、第四十二条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第三十二条 期货公司或子公司应当设立相关部门，指定高级管理人员担任合</w:t>
      </w:r>
      <w:proofErr w:type="gramStart"/>
      <w:r w:rsidRPr="00C762DD">
        <w:rPr>
          <w:rFonts w:ascii="仿宋" w:hAnsi="仿宋" w:hint="eastAsia"/>
        </w:rPr>
        <w:t>规</w:t>
      </w:r>
      <w:proofErr w:type="gramEnd"/>
      <w:r w:rsidRPr="00C762DD">
        <w:rPr>
          <w:rFonts w:ascii="仿宋" w:hAnsi="仿宋" w:hint="eastAsia"/>
        </w:rPr>
        <w:t>负责人，配备必要的专业人员，为资产管理业务合</w:t>
      </w:r>
      <w:proofErr w:type="gramStart"/>
      <w:r w:rsidRPr="00C762DD">
        <w:rPr>
          <w:rFonts w:ascii="仿宋" w:hAnsi="仿宋" w:hint="eastAsia"/>
        </w:rPr>
        <w:t>规</w:t>
      </w:r>
      <w:proofErr w:type="gramEnd"/>
      <w:r w:rsidRPr="00C762DD">
        <w:rPr>
          <w:rFonts w:ascii="仿宋" w:hAnsi="仿宋" w:hint="eastAsia"/>
        </w:rPr>
        <w:t>管理和风险控制工作提供充分保障。</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期货公司可以依照有关规定或者合同约定，为子公司的合</w:t>
      </w:r>
      <w:proofErr w:type="gramStart"/>
      <w:r w:rsidRPr="00C762DD">
        <w:rPr>
          <w:rFonts w:ascii="仿宋" w:hAnsi="仿宋" w:hint="eastAsia"/>
        </w:rPr>
        <w:t>规</w:t>
      </w:r>
      <w:proofErr w:type="gramEnd"/>
      <w:r w:rsidRPr="00C762DD">
        <w:rPr>
          <w:rFonts w:ascii="仿宋" w:hAnsi="仿宋" w:hint="eastAsia"/>
        </w:rPr>
        <w:t>管理、风险控制、稽核审计、人力资源管理、信息技术和运营服务等方面提供支持和服务。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第四十二条 期货公司或子公司应当建立健全资产管理业务人员管理制度，加强合</w:t>
      </w:r>
      <w:proofErr w:type="gramStart"/>
      <w:r w:rsidRPr="00C762DD">
        <w:rPr>
          <w:rFonts w:ascii="仿宋" w:hAnsi="仿宋" w:hint="eastAsia"/>
        </w:rPr>
        <w:t>规</w:t>
      </w:r>
      <w:proofErr w:type="gramEnd"/>
      <w:r w:rsidRPr="00C762DD">
        <w:rPr>
          <w:rFonts w:ascii="仿宋" w:hAnsi="仿宋" w:hint="eastAsia"/>
        </w:rPr>
        <w:t>培训和职业操守培训，规范员工行为，强化内部监督制约。</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资产管理业务人员应当诚实守信，勤勉尽责，恪守职业道德和行为规范，遇到自身利益或相关方利益与客户利益发生冲突或可能发生冲突时，应当遵循客户利益优先原则。</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33" w:name="_Toc516405890"/>
      <w:r w:rsidRPr="00C762DD">
        <w:rPr>
          <w:rFonts w:ascii="仿宋" w:hAnsi="仿宋" w:hint="eastAsia"/>
          <w:szCs w:val="24"/>
        </w:rPr>
        <w:t>（十六）关于资产管理业务制度建立的要求</w:t>
      </w:r>
      <w:bookmarkEnd w:id="433"/>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 《期货公司资产管理业务管理规则（试行）》第三十一条、第三十四条、第三十六条、第三十七条、第四十条、第四十五条、第四十七条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lastRenderedPageBreak/>
        <w:t>第三十一条 期货公司或子公司应当遵循全面性、重要性、制衡性、合理性以及成本效益原则，建立和实施内部控制制度，保证合</w:t>
      </w:r>
      <w:proofErr w:type="gramStart"/>
      <w:r w:rsidRPr="00C762DD">
        <w:rPr>
          <w:rFonts w:ascii="仿宋" w:hAnsi="仿宋" w:hint="eastAsia"/>
        </w:rPr>
        <w:t>规</w:t>
      </w:r>
      <w:proofErr w:type="gramEnd"/>
      <w:r w:rsidRPr="00C762DD">
        <w:rPr>
          <w:rFonts w:ascii="仿宋" w:hAnsi="仿宋" w:hint="eastAsia"/>
        </w:rPr>
        <w:t>开展资产管理业务，有效控制各类业务风险，切实防范内幕交易和各种形式的利益输送。</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第三十四条 期货公司或子公司应当建立健全与资产管理业务相关的客户适当性、投资决策、公平交易、会计核算、风险控制、合</w:t>
      </w:r>
      <w:proofErr w:type="gramStart"/>
      <w:r w:rsidRPr="00C762DD">
        <w:rPr>
          <w:rFonts w:ascii="仿宋" w:hAnsi="仿宋" w:hint="eastAsia"/>
        </w:rPr>
        <w:t>规</w:t>
      </w:r>
      <w:proofErr w:type="gramEnd"/>
      <w:r w:rsidRPr="00C762DD">
        <w:rPr>
          <w:rFonts w:ascii="仿宋" w:hAnsi="仿宋" w:hint="eastAsia"/>
        </w:rPr>
        <w:t>管理、投诉处理等管理制度，制定业务操作流程和岗位手册，覆盖资产管理业务的产品设计、宣传推介、研究、投资、交易、清算、会计核算、信息披露、信息技术、客户服务等各个环节。</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第三十六条 期货公司或子公司应当建立健全客户适当性制度，对客户和资产管理计划进行分级分类，根据客户的风险识别和承受能力，销售适当的资产管理计划，提供适当的资产管理服务。销售适当</w:t>
      </w:r>
      <w:proofErr w:type="gramStart"/>
      <w:r w:rsidRPr="00C762DD">
        <w:rPr>
          <w:rFonts w:ascii="仿宋" w:hAnsi="仿宋" w:hint="eastAsia"/>
        </w:rPr>
        <w:t>性最终</w:t>
      </w:r>
      <w:proofErr w:type="gramEnd"/>
      <w:r w:rsidRPr="00C762DD">
        <w:rPr>
          <w:rFonts w:ascii="仿宋" w:hAnsi="仿宋" w:hint="eastAsia"/>
        </w:rPr>
        <w:t>责任由期货公司或子公司和销售机构在销售合同中约定。</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第三十七条 期货公司或子公司应当建立健全投资决策管理体系，加强对交易执行环节的控制，保证其管理的不同投资组合在投资研究、投资决策、交易执行等各环节得到公平对待。</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或子公司应当建立有效的异常交易日常监控与报告制度，对同一投资组合的同向与反向交易、不同投资组合的同向与反向交易（包括交易时间、交易价格、交易数量、交易理由等）进行监控，发现异常情况的，应当及时向中国证监会相关派出机构和协会报告。</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第四十条 期货公司或子公司应当建立健全隔离墙制度，资产管理业务在人员、业务、场地等方面独立于其他业务部门或期货公司其他子公司。</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期货公司或子公司同一人不得兼任资产管理业务和其他业务的部门负责人；同一投资经理不得同时办理资产管理业务和其他业务。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第四十五条 期货公司或子公司应当为资产管理计划建立独立完整的账户、核算、报告、审计和档案管理制度，实现资产管理计划设立、销售、运作、终止全过程的重要信息留痕，妥善保存备查。</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第四十七条 期货公司或子公司应当建立健全资产管理业务危机处理制度，对危机处理的原则、危机处理的组织结构与职责以及各种危机处理方案等</w:t>
      </w:r>
      <w:proofErr w:type="gramStart"/>
      <w:r w:rsidRPr="00C762DD">
        <w:rPr>
          <w:rFonts w:ascii="仿宋" w:hAnsi="仿宋" w:hint="eastAsia"/>
        </w:rPr>
        <w:t>作出</w:t>
      </w:r>
      <w:proofErr w:type="gramEnd"/>
      <w:r w:rsidRPr="00C762DD">
        <w:rPr>
          <w:rFonts w:ascii="仿宋" w:hAnsi="仿宋" w:hint="eastAsia"/>
        </w:rPr>
        <w:t>明</w:t>
      </w:r>
      <w:r w:rsidRPr="00C762DD">
        <w:rPr>
          <w:rFonts w:ascii="仿宋" w:hAnsi="仿宋" w:hint="eastAsia"/>
        </w:rPr>
        <w:lastRenderedPageBreak/>
        <w:t>确规定并有效实施。</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34" w:name="_Toc516405891"/>
      <w:r w:rsidRPr="00C762DD">
        <w:rPr>
          <w:rFonts w:ascii="仿宋" w:hAnsi="仿宋" w:hint="eastAsia"/>
          <w:szCs w:val="24"/>
        </w:rPr>
        <w:t>（十七）关于资产管理业务中自有资金投资的要求</w:t>
      </w:r>
      <w:bookmarkEnd w:id="434"/>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依据:《期货公司资产管理业务管理规则（试行）》第三十九条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第三十九条 期货公司或子公司的关联方自有资金参与其设立的单只资产管理计划的份额合计超过该资产管理计划总份额50%的，期货公司或子公司应当对上述资产账户进行监控。</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期货公司或子公司的自有资金和董事、监事、高级管理人员、从业人员及其配偶，参与本公司设立的单只资产管理计划的份额合计不得超过该资产管理计划总份额的50%。</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期货公司或子公司的关联方认购其设立的分级资产管理计划劣后级，期货公司或子公司应当对相关资产账户进行监控，并及时向协会报告。</w:t>
      </w:r>
    </w:p>
    <w:p w:rsidR="004B7A8A" w:rsidRPr="00C762DD" w:rsidRDefault="004B7A8A" w:rsidP="004B7A8A">
      <w:pPr>
        <w:spacing w:line="360" w:lineRule="auto"/>
        <w:ind w:firstLineChars="200" w:firstLine="480"/>
        <w:rPr>
          <w:rFonts w:ascii="仿宋" w:hAnsi="仿宋"/>
        </w:rPr>
      </w:pPr>
    </w:p>
    <w:p w:rsidR="004B7A8A" w:rsidRPr="00C762DD" w:rsidRDefault="004B7A8A" w:rsidP="004B7A8A">
      <w:pPr>
        <w:pStyle w:val="3"/>
        <w:spacing w:before="0" w:after="0" w:line="360" w:lineRule="auto"/>
        <w:ind w:firstLineChars="200" w:firstLine="482"/>
        <w:rPr>
          <w:rFonts w:ascii="仿宋" w:hAnsi="仿宋"/>
          <w:szCs w:val="24"/>
        </w:rPr>
      </w:pPr>
      <w:bookmarkStart w:id="435" w:name="_Toc516405892"/>
      <w:r w:rsidRPr="00C762DD">
        <w:rPr>
          <w:rFonts w:ascii="仿宋" w:hAnsi="仿宋" w:hint="eastAsia"/>
          <w:szCs w:val="24"/>
        </w:rPr>
        <w:t>（十八）关于资产管理业务流动性风险管理的要求</w:t>
      </w:r>
      <w:bookmarkEnd w:id="435"/>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依据:《期货公司资产管理业务管理规则（试行）》第四十一条</w:t>
      </w:r>
    </w:p>
    <w:p w:rsidR="004B7A8A" w:rsidRPr="00C762DD" w:rsidRDefault="004B7A8A" w:rsidP="004B7A8A">
      <w:pPr>
        <w:spacing w:line="360" w:lineRule="auto"/>
        <w:ind w:firstLineChars="200" w:firstLine="480"/>
        <w:rPr>
          <w:rFonts w:ascii="仿宋" w:hAnsi="仿宋"/>
        </w:rPr>
      </w:pPr>
      <w:r w:rsidRPr="00C762DD">
        <w:rPr>
          <w:rFonts w:ascii="仿宋" w:hAnsi="仿宋" w:hint="eastAsia"/>
        </w:rPr>
        <w:t>第四十一条 期货公司或子公司应当建立流动性风险管理制度，合理配置资产管理计划资产，关注流动性风险，并结合市场状况和自身管理能力制定流动性风险控制预案，明确高级管理人员以及相关部门在流动性风险管理中的职责，建立健全考核及问责机制。</w:t>
      </w:r>
    </w:p>
    <w:p w:rsidR="004B7A8A" w:rsidRDefault="004B7A8A" w:rsidP="004B7A8A">
      <w:pPr>
        <w:spacing w:line="360" w:lineRule="auto"/>
        <w:ind w:firstLineChars="200" w:firstLine="480"/>
        <w:rPr>
          <w:rFonts w:ascii="仿宋" w:hAnsi="仿宋"/>
        </w:rPr>
      </w:pPr>
      <w:r w:rsidRPr="00C762DD">
        <w:rPr>
          <w:rFonts w:ascii="仿宋" w:hAnsi="仿宋" w:hint="eastAsia"/>
        </w:rPr>
        <w:t>对于可能存在流动性风险的资产管理计划，期货公司或子公司应当及时制定风险处置预案，按照资产管理合同约定采取有效措施，及时向客户充分披露有关信息，维护客户合法权益。</w:t>
      </w:r>
    </w:p>
    <w:p w:rsidR="008340EE" w:rsidRDefault="008340EE" w:rsidP="004B7A8A">
      <w:pPr>
        <w:spacing w:line="360" w:lineRule="auto"/>
        <w:ind w:firstLineChars="200" w:firstLine="480"/>
        <w:rPr>
          <w:rFonts w:ascii="仿宋" w:hAnsi="仿宋"/>
        </w:rPr>
      </w:pPr>
    </w:p>
    <w:p w:rsidR="008340EE" w:rsidRPr="00C762DD" w:rsidRDefault="008340EE" w:rsidP="008340EE">
      <w:pPr>
        <w:spacing w:line="360" w:lineRule="auto"/>
        <w:ind w:firstLineChars="200" w:firstLine="480"/>
        <w:rPr>
          <w:rFonts w:ascii="仿宋" w:hAnsi="仿宋"/>
        </w:rPr>
      </w:pPr>
    </w:p>
    <w:p w:rsidR="008340EE" w:rsidRPr="00C762DD" w:rsidRDefault="008340EE" w:rsidP="008340EE">
      <w:pPr>
        <w:pStyle w:val="3"/>
        <w:spacing w:before="0" w:after="0" w:line="360" w:lineRule="auto"/>
        <w:ind w:firstLineChars="200" w:firstLine="482"/>
        <w:rPr>
          <w:rFonts w:ascii="仿宋" w:hAnsi="仿宋"/>
          <w:szCs w:val="24"/>
        </w:rPr>
      </w:pPr>
      <w:bookmarkStart w:id="436" w:name="_Toc445044436"/>
      <w:bookmarkStart w:id="437" w:name="_Toc516360287"/>
      <w:bookmarkStart w:id="438" w:name="_Toc516405893"/>
      <w:r w:rsidRPr="00C762DD">
        <w:rPr>
          <w:rFonts w:ascii="仿宋" w:hAnsi="仿宋" w:hint="eastAsia"/>
          <w:szCs w:val="24"/>
        </w:rPr>
        <w:t>（十九）资产管理业务的制度建立要求</w:t>
      </w:r>
      <w:bookmarkEnd w:id="436"/>
      <w:bookmarkEnd w:id="437"/>
      <w:bookmarkEnd w:id="438"/>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依据: 《期货公司资产管理业务管理规则（试行）》第三十一条、第三十四条、第三十六条、第三十七条、第四十条、第四十五条、第四十七条</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第三十一条 期货公司或子公司应当遵循全面性、重要性、制衡性、合理性</w:t>
      </w:r>
      <w:r w:rsidRPr="00C762DD">
        <w:rPr>
          <w:rFonts w:ascii="仿宋" w:hAnsi="仿宋" w:hint="eastAsia"/>
        </w:rPr>
        <w:lastRenderedPageBreak/>
        <w:t>以及成本效益原则，建立和实施内部控制制度，保证合</w:t>
      </w:r>
      <w:proofErr w:type="gramStart"/>
      <w:r w:rsidRPr="00C762DD">
        <w:rPr>
          <w:rFonts w:ascii="仿宋" w:hAnsi="仿宋" w:hint="eastAsia"/>
        </w:rPr>
        <w:t>规</w:t>
      </w:r>
      <w:proofErr w:type="gramEnd"/>
      <w:r w:rsidRPr="00C762DD">
        <w:rPr>
          <w:rFonts w:ascii="仿宋" w:hAnsi="仿宋" w:hint="eastAsia"/>
        </w:rPr>
        <w:t>开展资产管理业务，有效控制各类业务风险，切实防范内幕交易和各种形式的利益输送。</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第三十四条 期货公司或子公司应当建立健全与资产管理业务相关的客户适当性、投资决策、公平交易、会计核算、风险控制、合</w:t>
      </w:r>
      <w:proofErr w:type="gramStart"/>
      <w:r w:rsidRPr="00C762DD">
        <w:rPr>
          <w:rFonts w:ascii="仿宋" w:hAnsi="仿宋" w:hint="eastAsia"/>
        </w:rPr>
        <w:t>规</w:t>
      </w:r>
      <w:proofErr w:type="gramEnd"/>
      <w:r w:rsidRPr="00C762DD">
        <w:rPr>
          <w:rFonts w:ascii="仿宋" w:hAnsi="仿宋" w:hint="eastAsia"/>
        </w:rPr>
        <w:t>管理、投诉处理等管理制度，制定业务操作流程和岗位手册，覆盖资产管理业务的产品设计、宣传推介、研究、投资、交易、清算、会计核算、信息披露、信息技术、客户服务等各个环节。</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第三十六条 期货公司或子公司应当建立健全客户适当性制度，对客户和资产管理计划进行分级分类，根据客户的风险识别和承受能力，销售适当的资产管理计划，提供适当的资产管理服务。销售适当</w:t>
      </w:r>
      <w:proofErr w:type="gramStart"/>
      <w:r w:rsidRPr="00C762DD">
        <w:rPr>
          <w:rFonts w:ascii="仿宋" w:hAnsi="仿宋" w:hint="eastAsia"/>
        </w:rPr>
        <w:t>性最终</w:t>
      </w:r>
      <w:proofErr w:type="gramEnd"/>
      <w:r w:rsidRPr="00C762DD">
        <w:rPr>
          <w:rFonts w:ascii="仿宋" w:hAnsi="仿宋" w:hint="eastAsia"/>
        </w:rPr>
        <w:t>责任由期货公司或子公司和销售机构在销售合同中约定。</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第三十七条 期货公司或子公司应当建立健全投资决策管理体系，加强对交易执行环节的控制，保证其管理的不同投资组合在投资研究、投资决策、交易执行等各环节得到公平对待。</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期货公司或子公司应当建立有效的异常交易日常监控与报告制度，对同一投资组合的同向与反向交易、不同投资组合的同向与反向交易（包括交易时间、交易价格、交易数量、交易理由等）进行监控，发现异常情况的，应当及时向中国证监会相关派出机构和协会报告。</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第四十条 期货公司或子公司应当建立健全隔离墙制度，资产管理业务在人员、业务、场地等方面独立于其他业务部门或期货公司其他子公司。</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期货公司或子公司同一人不得兼任资产管理业务和其他业务的部门负责人；同一投资经理不得同时办理资产管理业务和其他业务。</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第四十五条 期货公司或子公司应当为资产管理计划建立独立完整的账户、核算、报告、审计和档案管理制度，实现资产管理计划设立、销售、运作、终止全过程的重要信息留痕，妥善保存备查。</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第四十七条 期货公司或子公司应当建立健全资产管理业务危机处理制度，对危机处理的原则、危机处理的组织结构与职责以及各种危机处理方案等</w:t>
      </w:r>
      <w:proofErr w:type="gramStart"/>
      <w:r w:rsidRPr="00C762DD">
        <w:rPr>
          <w:rFonts w:ascii="仿宋" w:hAnsi="仿宋" w:hint="eastAsia"/>
        </w:rPr>
        <w:t>作出</w:t>
      </w:r>
      <w:proofErr w:type="gramEnd"/>
      <w:r w:rsidRPr="00C762DD">
        <w:rPr>
          <w:rFonts w:ascii="仿宋" w:hAnsi="仿宋" w:hint="eastAsia"/>
        </w:rPr>
        <w:t>明确规定并有效实施。</w:t>
      </w:r>
    </w:p>
    <w:p w:rsidR="008340EE" w:rsidRPr="00C762DD" w:rsidRDefault="008340EE" w:rsidP="008340EE">
      <w:pPr>
        <w:spacing w:line="360" w:lineRule="auto"/>
        <w:ind w:firstLineChars="200" w:firstLine="480"/>
        <w:rPr>
          <w:rFonts w:ascii="仿宋" w:hAnsi="仿宋"/>
        </w:rPr>
      </w:pPr>
    </w:p>
    <w:p w:rsidR="008340EE" w:rsidRPr="00C762DD" w:rsidRDefault="008340EE" w:rsidP="008340EE">
      <w:pPr>
        <w:pStyle w:val="3"/>
        <w:spacing w:before="0" w:after="0" w:line="360" w:lineRule="auto"/>
        <w:ind w:firstLineChars="200" w:firstLine="482"/>
        <w:rPr>
          <w:rFonts w:ascii="仿宋" w:hAnsi="仿宋"/>
          <w:szCs w:val="24"/>
        </w:rPr>
      </w:pPr>
      <w:bookmarkStart w:id="439" w:name="_Toc445044437"/>
      <w:bookmarkStart w:id="440" w:name="_Toc516360288"/>
      <w:bookmarkStart w:id="441" w:name="_Toc516405894"/>
      <w:r w:rsidRPr="00C762DD">
        <w:rPr>
          <w:rFonts w:ascii="仿宋" w:hAnsi="仿宋" w:hint="eastAsia"/>
          <w:szCs w:val="24"/>
        </w:rPr>
        <w:t>（二十）资产管理业务的自有资金投资要求</w:t>
      </w:r>
      <w:bookmarkEnd w:id="439"/>
      <w:bookmarkEnd w:id="440"/>
      <w:bookmarkEnd w:id="441"/>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依据:《期货公司资产管理业务管理规则（试行）》第三十九条</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第三十九条 期货公司或子公司的关联方自有资金参与其设立的单只资产管理计划的份额合计超过该资产管理计划总份额50%的，期货公司或子公司应当对上述资产账户进行监控。</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期货公司或子公司的自有资金和董事、监事、高级管理人员、从业人员及其配偶，参与本公司设立的单只资产管理计划的份额合计不得超过该资产管理计划总份额的50%。</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期货公司或子公司的关联方认购其设立的分级资产管理计划劣后级，期货公司或子公司应当对相关资产账户进行监控，并及时向协会报告。</w:t>
      </w:r>
    </w:p>
    <w:p w:rsidR="008340EE" w:rsidRPr="00C762DD" w:rsidRDefault="008340EE" w:rsidP="008340EE">
      <w:pPr>
        <w:spacing w:line="360" w:lineRule="auto"/>
        <w:ind w:firstLineChars="200" w:firstLine="480"/>
        <w:rPr>
          <w:rFonts w:ascii="仿宋" w:hAnsi="仿宋"/>
        </w:rPr>
      </w:pPr>
    </w:p>
    <w:p w:rsidR="008340EE" w:rsidRPr="00C762DD" w:rsidRDefault="008340EE" w:rsidP="008340EE">
      <w:pPr>
        <w:pStyle w:val="3"/>
        <w:spacing w:before="0" w:after="0" w:line="360" w:lineRule="auto"/>
        <w:ind w:firstLineChars="200" w:firstLine="482"/>
        <w:rPr>
          <w:rFonts w:ascii="仿宋" w:hAnsi="仿宋"/>
          <w:szCs w:val="24"/>
        </w:rPr>
      </w:pPr>
      <w:bookmarkStart w:id="442" w:name="_Toc445044438"/>
      <w:bookmarkStart w:id="443" w:name="_Toc516360289"/>
      <w:bookmarkStart w:id="444" w:name="_Toc516405895"/>
      <w:r w:rsidRPr="00C762DD">
        <w:rPr>
          <w:rFonts w:ascii="仿宋" w:hAnsi="仿宋" w:hint="eastAsia"/>
          <w:szCs w:val="24"/>
        </w:rPr>
        <w:t>（二十一）资产管理业务的流动性风险管理要求</w:t>
      </w:r>
      <w:bookmarkEnd w:id="442"/>
      <w:bookmarkEnd w:id="443"/>
      <w:bookmarkEnd w:id="444"/>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依据:《期货公司资产管理业务管理规则（试行）》第四十一条</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第四十一条 期货公司或子公司应当建立流动性风险管理制度，合理配置资产管理计划资产，关注流动性风险，并结合市场状况和自身管理能力制定流动性风险控制预案，明确高级管理人员以及相关部门在流动性风险管理中的职责，建立健全考核及问责机制。</w:t>
      </w:r>
    </w:p>
    <w:p w:rsidR="008340EE" w:rsidRPr="00C762DD" w:rsidRDefault="008340EE" w:rsidP="008340EE">
      <w:pPr>
        <w:spacing w:line="360" w:lineRule="auto"/>
        <w:ind w:firstLineChars="200" w:firstLine="480"/>
        <w:rPr>
          <w:rFonts w:ascii="仿宋" w:hAnsi="仿宋"/>
        </w:rPr>
      </w:pPr>
      <w:r w:rsidRPr="00C762DD">
        <w:rPr>
          <w:rFonts w:ascii="仿宋" w:hAnsi="仿宋" w:hint="eastAsia"/>
        </w:rPr>
        <w:t>对于可能存在流动性风险的资产管理计划，期货公司或子公司应当及时制定风险处置预案，按照资产管理合同约定采取有效措施，及时向客户充分披露有关信息，维护客户合法权益。</w:t>
      </w:r>
    </w:p>
    <w:p w:rsidR="008340EE" w:rsidRPr="00A35AE5" w:rsidRDefault="008340EE" w:rsidP="008340EE">
      <w:pPr>
        <w:spacing w:line="360" w:lineRule="auto"/>
        <w:ind w:firstLineChars="200" w:firstLine="480"/>
        <w:rPr>
          <w:rFonts w:ascii="仿宋" w:hAnsi="仿宋"/>
        </w:rPr>
      </w:pPr>
    </w:p>
    <w:p w:rsidR="008340EE" w:rsidRPr="008340EE" w:rsidRDefault="008340EE" w:rsidP="004B7A8A">
      <w:pPr>
        <w:spacing w:line="360" w:lineRule="auto"/>
        <w:ind w:firstLineChars="200" w:firstLine="480"/>
        <w:rPr>
          <w:rFonts w:ascii="仿宋" w:hAnsi="仿宋"/>
        </w:rPr>
      </w:pPr>
    </w:p>
    <w:p w:rsidR="004B7A8A" w:rsidRDefault="004B7A8A" w:rsidP="00705315">
      <w:pPr>
        <w:pStyle w:val="2"/>
        <w:rPr>
          <w:rFonts w:ascii="仿宋" w:hAnsi="仿宋"/>
          <w:kern w:val="0"/>
          <w:szCs w:val="24"/>
        </w:rPr>
      </w:pPr>
    </w:p>
    <w:p w:rsidR="00705315" w:rsidRPr="00AC4FD0" w:rsidRDefault="00705315" w:rsidP="00705315">
      <w:pPr>
        <w:pStyle w:val="2"/>
      </w:pPr>
      <w:bookmarkStart w:id="445" w:name="_Toc399750572"/>
      <w:bookmarkStart w:id="446" w:name="_Toc400554028"/>
      <w:bookmarkStart w:id="447" w:name="_Toc410115215"/>
      <w:bookmarkStart w:id="448" w:name="_Toc516405896"/>
      <w:bookmarkEnd w:id="415"/>
      <w:bookmarkEnd w:id="416"/>
      <w:r w:rsidRPr="00AC4FD0">
        <w:rPr>
          <w:rFonts w:hint="eastAsia"/>
        </w:rPr>
        <w:t>十三、关于投资咨询业务</w:t>
      </w:r>
      <w:bookmarkEnd w:id="445"/>
      <w:bookmarkEnd w:id="446"/>
      <w:bookmarkEnd w:id="447"/>
      <w:bookmarkEnd w:id="448"/>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掌握期货投资咨询业务的业务特点和类型；掌握开展投资咨询业务的合</w:t>
      </w:r>
      <w:proofErr w:type="gramStart"/>
      <w:r w:rsidRPr="00AC4FD0">
        <w:rPr>
          <w:rFonts w:ascii="仿宋" w:hAnsi="仿宋" w:hint="eastAsia"/>
        </w:rPr>
        <w:t>规</w:t>
      </w:r>
      <w:proofErr w:type="gramEnd"/>
      <w:r w:rsidRPr="00AC4FD0">
        <w:rPr>
          <w:rFonts w:ascii="仿宋" w:hAnsi="仿宋" w:hint="eastAsia"/>
        </w:rPr>
        <w:t>原</w:t>
      </w:r>
      <w:r w:rsidRPr="00AC4FD0">
        <w:rPr>
          <w:rFonts w:ascii="仿宋" w:hAnsi="仿宋" w:hint="eastAsia"/>
        </w:rPr>
        <w:lastRenderedPageBreak/>
        <w:t>则；掌握对期货投资咨询业务客户尽职调查内容和适当性评估原则、风险揭示要求；掌握期货投资咨询服务合同签订的要求；掌握研究分析服务的注意事项及防止研究报告被不当利用的措施；掌握研究报告应载明的事项及风险提示；掌握交易咨询服务的规则；掌握以交易软件、终端设备为载体开展交易咨询业务的规则；掌握投资咨询业务与其他业务之间利益冲突防范及信息隔离的要求、方法；掌握投资咨询部门设置及管理要求；掌握投资咨询业务开展名义的要求；掌握投资咨询业务人员任职的要求；掌握投资咨询业务的检查要求；掌握投资咨询业务开展不规范的处罚规定。</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期货投资咨询业务开展的原则规定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依据：《期货公司监督管理办法》第六十一条、第六十二条、第六十三条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第六十一条 期货公司可以依法从事期货投资咨询业务，接受客户委托，向客户提供风险管理顾问、研究分析、交易咨询等服务。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第六十二条 期货公司从事期货投资咨询业务，应当与客户签订服务合同，明确约定服务内容、收费标准及纠纷处理方式等事项。</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第六十三条 期货公司及其从业人员从事期货投资咨询业务，不得有下列行为：</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（一）向客户做获利保证；</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（二）以虚假信息、市场传言或者内幕信息为依据向客户提供期货投资咨询服务；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（三）对价格涨跌或者市场走势做出确定性的判断；</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（四）利用向客户提供投资建议谋取不正当利益；</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（五）利用期货投资咨询活动传播虚假、误导性信息；</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（六）以个人名义收取服务报酬；</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（七）法律、行政法规和中国证监会规定禁止的其他行为。</w:t>
      </w:r>
    </w:p>
    <w:p w:rsidR="00705315" w:rsidRPr="00AC4FD0" w:rsidRDefault="00705315" w:rsidP="00705315">
      <w:pPr>
        <w:pStyle w:val="3"/>
      </w:pPr>
      <w:bookmarkStart w:id="449" w:name="_Toc400554029"/>
      <w:bookmarkStart w:id="450" w:name="_Toc410115216"/>
      <w:bookmarkStart w:id="451" w:name="_Toc516405897"/>
      <w:r w:rsidRPr="00AC4FD0">
        <w:rPr>
          <w:rFonts w:ascii="仿宋" w:hAnsi="仿宋" w:hint="eastAsia"/>
          <w:kern w:val="0"/>
          <w:szCs w:val="24"/>
        </w:rPr>
        <w:t>（一）</w:t>
      </w:r>
      <w:r w:rsidRPr="00AC4FD0">
        <w:rPr>
          <w:rFonts w:hint="eastAsia"/>
        </w:rPr>
        <w:t>投资咨询业务的业务特点和类型；</w:t>
      </w:r>
      <w:bookmarkEnd w:id="449"/>
      <w:bookmarkEnd w:id="450"/>
      <w:bookmarkEnd w:id="451"/>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《期货公司期货投资咨询业务试行办法》第二条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lastRenderedPageBreak/>
        <w:t>业务类型：</w:t>
      </w:r>
      <w:r w:rsidRPr="00AC4FD0">
        <w:rPr>
          <w:rFonts w:ascii="仿宋" w:hAnsi="仿宋"/>
        </w:rPr>
        <w:t>风险管理顾问服务；研究分析服务；交易咨询服务；中国证监会规定的其他活动。</w:t>
      </w:r>
    </w:p>
    <w:p w:rsidR="00705315" w:rsidRPr="00AC4FD0" w:rsidRDefault="00705315" w:rsidP="00705315">
      <w:pPr>
        <w:pStyle w:val="3"/>
      </w:pPr>
      <w:bookmarkStart w:id="452" w:name="_Toc400554030"/>
      <w:bookmarkStart w:id="453" w:name="_Toc410115217"/>
      <w:bookmarkStart w:id="454" w:name="_Toc516405898"/>
      <w:r w:rsidRPr="00AC4FD0">
        <w:rPr>
          <w:rFonts w:ascii="仿宋" w:hAnsi="仿宋" w:hint="eastAsia"/>
          <w:kern w:val="0"/>
          <w:szCs w:val="24"/>
        </w:rPr>
        <w:t>（二）</w:t>
      </w:r>
      <w:r w:rsidRPr="00AC4FD0">
        <w:rPr>
          <w:rFonts w:hint="eastAsia"/>
        </w:rPr>
        <w:t>开展投资咨询业务的合</w:t>
      </w:r>
      <w:proofErr w:type="gramStart"/>
      <w:r w:rsidRPr="00AC4FD0">
        <w:rPr>
          <w:rFonts w:hint="eastAsia"/>
        </w:rPr>
        <w:t>规</w:t>
      </w:r>
      <w:proofErr w:type="gramEnd"/>
      <w:r w:rsidRPr="00AC4FD0">
        <w:rPr>
          <w:rFonts w:hint="eastAsia"/>
        </w:rPr>
        <w:t>原则；</w:t>
      </w:r>
      <w:bookmarkEnd w:id="452"/>
      <w:bookmarkEnd w:id="453"/>
      <w:bookmarkEnd w:id="454"/>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《期货公司期货投资咨询业务试行办法》第四条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期货公司及其从业人员从事期货投资咨询业务，应当遵守</w:t>
      </w:r>
      <w:r w:rsidRPr="00AC4FD0">
        <w:rPr>
          <w:rFonts w:ascii="仿宋" w:hAnsi="仿宋" w:hint="eastAsia"/>
        </w:rPr>
        <w:t>有关</w:t>
      </w:r>
      <w:r w:rsidRPr="00AC4FD0">
        <w:rPr>
          <w:rFonts w:ascii="仿宋" w:hAnsi="仿宋"/>
        </w:rPr>
        <w:t>法律</w:t>
      </w:r>
      <w:r w:rsidRPr="00AC4FD0">
        <w:rPr>
          <w:rFonts w:ascii="仿宋" w:hAnsi="仿宋" w:hint="eastAsia"/>
        </w:rPr>
        <w:t>、</w:t>
      </w:r>
      <w:r w:rsidRPr="00AC4FD0">
        <w:rPr>
          <w:rFonts w:ascii="仿宋" w:hAnsi="仿宋"/>
        </w:rPr>
        <w:t>法规</w:t>
      </w:r>
      <w:r w:rsidRPr="00AC4FD0">
        <w:rPr>
          <w:rFonts w:ascii="仿宋" w:hAnsi="仿宋" w:hint="eastAsia"/>
        </w:rPr>
        <w:t>、规章</w:t>
      </w:r>
      <w:r w:rsidRPr="00AC4FD0">
        <w:rPr>
          <w:rFonts w:ascii="仿宋" w:hAnsi="仿宋"/>
        </w:rPr>
        <w:t>和本办法规定，遵循诚实信用原则，基于独立、客观的立场，公平对待客户，避免利益冲突。</w:t>
      </w:r>
    </w:p>
    <w:p w:rsidR="00705315" w:rsidRPr="00AC4FD0" w:rsidRDefault="00705315" w:rsidP="00705315">
      <w:pPr>
        <w:pStyle w:val="3"/>
      </w:pPr>
      <w:bookmarkStart w:id="455" w:name="_Toc400554031"/>
      <w:bookmarkStart w:id="456" w:name="_Toc410115218"/>
      <w:bookmarkStart w:id="457" w:name="_Toc516405899"/>
      <w:r w:rsidRPr="00AC4FD0">
        <w:rPr>
          <w:rFonts w:ascii="仿宋" w:hAnsi="仿宋" w:hint="eastAsia"/>
          <w:kern w:val="0"/>
          <w:szCs w:val="24"/>
        </w:rPr>
        <w:t>（三）</w:t>
      </w:r>
      <w:r w:rsidRPr="00AC4FD0">
        <w:rPr>
          <w:rFonts w:hint="eastAsia"/>
        </w:rPr>
        <w:t>对投资咨询业务客户尽职调查内容和适当性评估原则、风险揭示要求；</w:t>
      </w:r>
      <w:bookmarkEnd w:id="455"/>
      <w:bookmarkEnd w:id="456"/>
      <w:bookmarkEnd w:id="457"/>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第十</w:t>
      </w:r>
      <w:r w:rsidRPr="00AC4FD0">
        <w:rPr>
          <w:rFonts w:ascii="仿宋" w:hAnsi="仿宋" w:hint="eastAsia"/>
        </w:rPr>
        <w:t>四</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期货公司应当事前了解客户的身份、财务状况、投资经验等情况，认真评估客户的风险偏好、风险承受能力和服务需求，并以书面和电子形式保存客户相关信息。</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期货公司应当针对客户期货投资咨询具体服务需求，揭示期货市场风险，明确告知客户独立承担期货市场风险。</w:t>
      </w:r>
    </w:p>
    <w:p w:rsidR="00705315" w:rsidRPr="00AC4FD0" w:rsidRDefault="00705315" w:rsidP="00705315">
      <w:pPr>
        <w:pStyle w:val="3"/>
      </w:pPr>
      <w:bookmarkStart w:id="458" w:name="_Toc400554032"/>
      <w:bookmarkStart w:id="459" w:name="_Toc410115219"/>
      <w:bookmarkStart w:id="460" w:name="_Toc516405900"/>
      <w:r w:rsidRPr="00AC4FD0">
        <w:rPr>
          <w:rFonts w:ascii="仿宋" w:hAnsi="仿宋" w:hint="eastAsia"/>
          <w:kern w:val="0"/>
          <w:szCs w:val="24"/>
        </w:rPr>
        <w:t>（四）</w:t>
      </w:r>
      <w:r w:rsidRPr="00AC4FD0">
        <w:t>公司应当与客户签订期货投资咨询服务合同的要求。</w:t>
      </w:r>
      <w:bookmarkEnd w:id="458"/>
      <w:bookmarkEnd w:id="459"/>
      <w:bookmarkEnd w:id="460"/>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 《期货公司期货投资咨询业务试行办法》</w:t>
      </w:r>
      <w:r w:rsidRPr="00AC4FD0">
        <w:rPr>
          <w:rFonts w:ascii="仿宋" w:hAnsi="仿宋"/>
        </w:rPr>
        <w:t>第十</w:t>
      </w:r>
      <w:r w:rsidRPr="00AC4FD0">
        <w:rPr>
          <w:rFonts w:ascii="仿宋" w:hAnsi="仿宋" w:hint="eastAsia"/>
        </w:rPr>
        <w:t>五</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期货公司应当与客户签订期货投资咨询服务合同，明确约定服务的具体内容和费用标准</w:t>
      </w:r>
      <w:r w:rsidRPr="00AC4FD0">
        <w:rPr>
          <w:rFonts w:ascii="仿宋" w:hAnsi="仿宋" w:hint="eastAsia"/>
        </w:rPr>
        <w:t>等相关事项</w:t>
      </w:r>
      <w:r w:rsidRPr="00AC4FD0">
        <w:rPr>
          <w:rFonts w:ascii="仿宋" w:hAnsi="仿宋"/>
        </w:rPr>
        <w:t>。</w:t>
      </w:r>
    </w:p>
    <w:p w:rsidR="00705315" w:rsidRPr="00AC4FD0" w:rsidRDefault="00705315" w:rsidP="00705315">
      <w:pPr>
        <w:pStyle w:val="3"/>
      </w:pPr>
      <w:bookmarkStart w:id="461" w:name="_Toc400554033"/>
      <w:bookmarkStart w:id="462" w:name="_Toc410115220"/>
      <w:bookmarkStart w:id="463" w:name="_Toc516405901"/>
      <w:r w:rsidRPr="00AC4FD0">
        <w:rPr>
          <w:rFonts w:ascii="仿宋" w:hAnsi="仿宋" w:hint="eastAsia"/>
          <w:kern w:val="0"/>
          <w:szCs w:val="24"/>
        </w:rPr>
        <w:t>（五）</w:t>
      </w:r>
      <w:r w:rsidRPr="00AC4FD0">
        <w:rPr>
          <w:rFonts w:hint="eastAsia"/>
        </w:rPr>
        <w:t>研究分析服务的注意事项和掌握防止研究报告被不当利用的措施；</w:t>
      </w:r>
      <w:bookmarkEnd w:id="461"/>
      <w:bookmarkEnd w:id="462"/>
      <w:bookmarkEnd w:id="463"/>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第十</w:t>
      </w:r>
      <w:r w:rsidRPr="00AC4FD0">
        <w:rPr>
          <w:rFonts w:ascii="仿宋" w:hAnsi="仿宋" w:hint="eastAsia"/>
        </w:rPr>
        <w:t>七</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期货公司提供研究分析服务时，应当公平对待</w:t>
      </w:r>
      <w:r w:rsidRPr="00AC4FD0">
        <w:rPr>
          <w:rFonts w:ascii="仿宋" w:hAnsi="仿宋" w:hint="eastAsia"/>
        </w:rPr>
        <w:t>委托</w:t>
      </w:r>
      <w:r w:rsidRPr="00AC4FD0">
        <w:rPr>
          <w:rFonts w:ascii="仿宋" w:hAnsi="仿宋"/>
        </w:rPr>
        <w:t>客户</w:t>
      </w:r>
      <w:r w:rsidRPr="00AC4FD0">
        <w:rPr>
          <w:rFonts w:ascii="仿宋" w:hAnsi="仿宋" w:hint="eastAsia"/>
        </w:rPr>
        <w:t>，并</w:t>
      </w:r>
      <w:r w:rsidRPr="00AC4FD0">
        <w:rPr>
          <w:rFonts w:ascii="仿宋" w:hAnsi="仿宋"/>
        </w:rPr>
        <w:t>采取有效措施，保证研究分析人员独立形成研究分析意见和结论。</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期货公司应当建立研究分析报告和资讯信息的审阅、管理及使用机制，对研</w:t>
      </w:r>
      <w:r w:rsidRPr="00AC4FD0">
        <w:rPr>
          <w:rFonts w:ascii="仿宋" w:hAnsi="仿宋"/>
        </w:rPr>
        <w:lastRenderedPageBreak/>
        <w:t>究分析报告、资讯信息的使用进行审阅和合</w:t>
      </w:r>
      <w:proofErr w:type="gramStart"/>
      <w:r w:rsidRPr="00AC4FD0">
        <w:rPr>
          <w:rFonts w:ascii="仿宋" w:hAnsi="仿宋"/>
        </w:rPr>
        <w:t>规</w:t>
      </w:r>
      <w:proofErr w:type="gramEnd"/>
      <w:r w:rsidRPr="00AC4FD0">
        <w:rPr>
          <w:rFonts w:ascii="仿宋" w:hAnsi="仿宋"/>
        </w:rPr>
        <w:t>检查。</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期货公司应当采取有效措施，防止研究分析人员以及公司内部其他人员利用研究报告、资讯信息为自身及其他利益相关方谋取不当利益。</w:t>
      </w:r>
    </w:p>
    <w:p w:rsidR="00705315" w:rsidRPr="00AC4FD0" w:rsidRDefault="00705315" w:rsidP="00705315">
      <w:pPr>
        <w:pStyle w:val="3"/>
      </w:pPr>
      <w:bookmarkStart w:id="464" w:name="_Toc400554034"/>
      <w:bookmarkStart w:id="465" w:name="_Toc410115221"/>
      <w:bookmarkStart w:id="466" w:name="_Toc516405902"/>
      <w:r w:rsidRPr="00AC4FD0">
        <w:rPr>
          <w:rFonts w:ascii="仿宋" w:hAnsi="仿宋" w:hint="eastAsia"/>
          <w:kern w:val="0"/>
          <w:szCs w:val="24"/>
        </w:rPr>
        <w:t>（六）</w:t>
      </w:r>
      <w:r w:rsidRPr="00AC4FD0">
        <w:rPr>
          <w:rFonts w:hint="eastAsia"/>
        </w:rPr>
        <w:t>研究报告应载明事项和风险提示；</w:t>
      </w:r>
      <w:bookmarkEnd w:id="464"/>
      <w:bookmarkEnd w:id="465"/>
      <w:bookmarkEnd w:id="466"/>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第十</w:t>
      </w:r>
      <w:r w:rsidRPr="00AC4FD0">
        <w:rPr>
          <w:rFonts w:ascii="仿宋" w:hAnsi="仿宋" w:hint="eastAsia"/>
        </w:rPr>
        <w:t>八</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研究分析报告应当制作形成适当的书面或者电子文本形式，载明期货公司名称及其业务资格、研究分析人员姓名、从业证号、制作日期等内容，同时注明相关信息资料的来源、研究分析意见的局限性与使用</w:t>
      </w:r>
      <w:proofErr w:type="gramStart"/>
      <w:r w:rsidRPr="00AC4FD0">
        <w:rPr>
          <w:rFonts w:ascii="仿宋" w:hAnsi="仿宋"/>
        </w:rPr>
        <w:t>者风险</w:t>
      </w:r>
      <w:proofErr w:type="gramEnd"/>
      <w:r w:rsidRPr="00AC4FD0">
        <w:rPr>
          <w:rFonts w:ascii="仿宋" w:hAnsi="仿宋"/>
        </w:rPr>
        <w:t>提示。</w:t>
      </w:r>
    </w:p>
    <w:p w:rsidR="00705315" w:rsidRPr="00AC4FD0" w:rsidRDefault="00705315" w:rsidP="00705315">
      <w:pPr>
        <w:pStyle w:val="3"/>
      </w:pPr>
      <w:bookmarkStart w:id="467" w:name="_Toc400554035"/>
      <w:bookmarkStart w:id="468" w:name="_Toc410115222"/>
      <w:bookmarkStart w:id="469" w:name="_Toc516405903"/>
      <w:r w:rsidRPr="00AC4FD0">
        <w:rPr>
          <w:rFonts w:ascii="仿宋" w:hAnsi="仿宋" w:hint="eastAsia"/>
          <w:kern w:val="0"/>
          <w:szCs w:val="24"/>
        </w:rPr>
        <w:t>（七）</w:t>
      </w:r>
      <w:r w:rsidRPr="00AC4FD0">
        <w:rPr>
          <w:rFonts w:hint="eastAsia"/>
        </w:rPr>
        <w:t>期货公司交易咨询服务的规则；</w:t>
      </w:r>
      <w:bookmarkEnd w:id="467"/>
      <w:bookmarkEnd w:id="468"/>
      <w:bookmarkEnd w:id="469"/>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第十</w:t>
      </w:r>
      <w:r w:rsidRPr="00AC4FD0">
        <w:rPr>
          <w:rFonts w:ascii="仿宋" w:hAnsi="仿宋" w:hint="eastAsia"/>
        </w:rPr>
        <w:t>九</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期货公司提供交易咨询服务时，应当向客户明示有无利益冲突，提示潜在的市场变化和投资风险，不得就市场行情做出确定性判断。</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期货公司提供的投资方案或者期货交易策略应当以本公司的研究报告、合法取得的研究报告、相关行业信息资料以及公开发布的相关信息等为主要依据。</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期货公司应当告知客户自主做出期货交易决策，独立承担期货交易后果，并不得泄露客户的投资决策计划信息。</w:t>
      </w:r>
    </w:p>
    <w:p w:rsidR="00705315" w:rsidRPr="00AC4FD0" w:rsidRDefault="00705315" w:rsidP="00705315">
      <w:pPr>
        <w:pStyle w:val="3"/>
      </w:pPr>
      <w:bookmarkStart w:id="470" w:name="_Toc400554036"/>
      <w:bookmarkStart w:id="471" w:name="_Toc410115223"/>
      <w:bookmarkStart w:id="472" w:name="_Toc516405904"/>
      <w:r w:rsidRPr="00AC4FD0">
        <w:rPr>
          <w:rFonts w:ascii="仿宋" w:hAnsi="仿宋" w:hint="eastAsia"/>
          <w:kern w:val="0"/>
          <w:szCs w:val="24"/>
        </w:rPr>
        <w:t>（八）</w:t>
      </w:r>
      <w:r w:rsidRPr="00AC4FD0">
        <w:rPr>
          <w:rFonts w:hint="eastAsia"/>
        </w:rPr>
        <w:t>以交易软件、终端设备为载体开展交易咨询业务的规则；</w:t>
      </w:r>
      <w:bookmarkEnd w:id="470"/>
      <w:bookmarkEnd w:id="471"/>
      <w:bookmarkEnd w:id="472"/>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第二十</w:t>
      </w:r>
      <w:r w:rsidRPr="00AC4FD0">
        <w:rPr>
          <w:rFonts w:ascii="仿宋" w:hAnsi="仿宋" w:hint="eastAsia"/>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以期货交易软件、终端设备为载体，向客户提供交易咨询服务或者具有类似功能服务的，应当执行本办法，并向客户说明交易软件、终端设备的基本功能，揭示使用局限性，说明相关数据信息来源，不得对交易软件、终端设备的使用价值或功能</w:t>
      </w:r>
      <w:proofErr w:type="gramStart"/>
      <w:r w:rsidRPr="00AC4FD0">
        <w:rPr>
          <w:rFonts w:ascii="仿宋" w:hAnsi="仿宋"/>
        </w:rPr>
        <w:t>作出</w:t>
      </w:r>
      <w:proofErr w:type="gramEnd"/>
      <w:r w:rsidRPr="00AC4FD0">
        <w:rPr>
          <w:rFonts w:ascii="仿宋" w:hAnsi="仿宋"/>
        </w:rPr>
        <w:t>虚假、误导性宣传。</w:t>
      </w:r>
    </w:p>
    <w:p w:rsidR="00705315" w:rsidRPr="00AC4FD0" w:rsidRDefault="00705315" w:rsidP="00705315">
      <w:pPr>
        <w:pStyle w:val="3"/>
      </w:pPr>
      <w:bookmarkStart w:id="473" w:name="_Toc400554037"/>
      <w:bookmarkStart w:id="474" w:name="_Toc410115224"/>
      <w:bookmarkStart w:id="475" w:name="_Toc516405905"/>
      <w:r w:rsidRPr="00AC4FD0">
        <w:rPr>
          <w:rFonts w:ascii="仿宋" w:hAnsi="仿宋" w:hint="eastAsia"/>
          <w:kern w:val="0"/>
          <w:szCs w:val="24"/>
        </w:rPr>
        <w:lastRenderedPageBreak/>
        <w:t>（九）</w:t>
      </w:r>
      <w:r w:rsidRPr="00AC4FD0">
        <w:rPr>
          <w:rFonts w:hint="eastAsia"/>
        </w:rPr>
        <w:t>投资咨询业务和其他业务的防范利益冲突的要求和信息隔离机制，常用的信息隔离方法；</w:t>
      </w:r>
      <w:bookmarkEnd w:id="473"/>
      <w:bookmarkEnd w:id="474"/>
      <w:bookmarkEnd w:id="475"/>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第二十三</w:t>
      </w:r>
      <w:r w:rsidRPr="00AC4FD0">
        <w:rPr>
          <w:rFonts w:ascii="仿宋" w:hAnsi="仿宋" w:hint="eastAsia"/>
        </w:rPr>
        <w:t>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期货公司应当制定防范期货投资咨询业务与其他期货业务之间利益冲突的管理制度，建立健全信息隔离机制，并保持办公场所和办公设备相对独立。</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期货投资咨询业务活动之间可能发生利益冲突的，期货公司应当</w:t>
      </w:r>
      <w:proofErr w:type="gramStart"/>
      <w:r w:rsidRPr="00AC4FD0">
        <w:rPr>
          <w:rFonts w:ascii="仿宋" w:hAnsi="仿宋" w:hint="eastAsia"/>
        </w:rPr>
        <w:t>作出</w:t>
      </w:r>
      <w:proofErr w:type="gramEnd"/>
      <w:r w:rsidRPr="00AC4FD0">
        <w:rPr>
          <w:rFonts w:ascii="仿宋" w:hAnsi="仿宋" w:hint="eastAsia"/>
        </w:rPr>
        <w:t>必要的岗位独立、信息隔离和人员回避等工作安排。</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期货公司首席风险</w:t>
      </w:r>
      <w:proofErr w:type="gramStart"/>
      <w:r w:rsidRPr="00AC4FD0">
        <w:rPr>
          <w:rFonts w:ascii="仿宋" w:hAnsi="仿宋" w:hint="eastAsia"/>
        </w:rPr>
        <w:t>官应当</w:t>
      </w:r>
      <w:proofErr w:type="gramEnd"/>
      <w:r w:rsidRPr="00AC4FD0">
        <w:rPr>
          <w:rFonts w:ascii="仿宋" w:hAnsi="仿宋" w:hint="eastAsia"/>
        </w:rPr>
        <w:t>对前款规定事项进行检查落实。</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pPr>
      <w:bookmarkStart w:id="476" w:name="_Toc400554038"/>
      <w:bookmarkStart w:id="477" w:name="_Toc410115225"/>
      <w:bookmarkStart w:id="478" w:name="_Toc516405906"/>
      <w:r w:rsidRPr="00AC4FD0">
        <w:rPr>
          <w:rFonts w:ascii="仿宋" w:hAnsi="仿宋" w:hint="eastAsia"/>
          <w:kern w:val="0"/>
          <w:szCs w:val="24"/>
        </w:rPr>
        <w:t>（十）</w:t>
      </w:r>
      <w:r w:rsidRPr="00AC4FD0">
        <w:rPr>
          <w:rFonts w:hint="eastAsia"/>
        </w:rPr>
        <w:t>投资咨询业务的部门设置要求和公司统一管理要求；</w:t>
      </w:r>
      <w:bookmarkEnd w:id="476"/>
      <w:bookmarkEnd w:id="477"/>
      <w:bookmarkEnd w:id="478"/>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第二十五</w:t>
      </w:r>
      <w:r w:rsidRPr="00AC4FD0">
        <w:rPr>
          <w:rFonts w:ascii="仿宋" w:hAnsi="仿宋" w:hint="eastAsia"/>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期货公司总部应当设立独立的部门</w:t>
      </w:r>
      <w:r w:rsidRPr="00AC4FD0">
        <w:rPr>
          <w:rFonts w:ascii="仿宋" w:hAnsi="仿宋" w:hint="eastAsia"/>
        </w:rPr>
        <w:t>，</w:t>
      </w:r>
      <w:r w:rsidRPr="00AC4FD0">
        <w:rPr>
          <w:rFonts w:ascii="仿宋" w:hAnsi="仿宋"/>
        </w:rPr>
        <w:t>对期货投资咨询业务实行统一管理</w:t>
      </w:r>
      <w:r w:rsidRPr="00AC4FD0">
        <w:rPr>
          <w:rFonts w:ascii="仿宋" w:hAnsi="仿宋" w:hint="eastAsia"/>
        </w:rPr>
        <w:t>。</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期货公司</w:t>
      </w:r>
      <w:r w:rsidRPr="00AC4FD0">
        <w:rPr>
          <w:rFonts w:ascii="仿宋" w:hAnsi="仿宋"/>
        </w:rPr>
        <w:t>营业部应当在公司总部的统一管理下对外提供期货投资咨询服务。</w:t>
      </w:r>
    </w:p>
    <w:p w:rsidR="00705315" w:rsidRPr="00AC4FD0" w:rsidRDefault="00705315" w:rsidP="00705315">
      <w:pPr>
        <w:pStyle w:val="3"/>
      </w:pPr>
      <w:bookmarkStart w:id="479" w:name="_Toc400554039"/>
      <w:bookmarkStart w:id="480" w:name="_Toc410115226"/>
      <w:bookmarkStart w:id="481" w:name="_Toc516405907"/>
      <w:r w:rsidRPr="00AC4FD0">
        <w:rPr>
          <w:rFonts w:ascii="仿宋" w:hAnsi="仿宋" w:hint="eastAsia"/>
          <w:kern w:val="0"/>
          <w:szCs w:val="24"/>
        </w:rPr>
        <w:t>（十一）</w:t>
      </w:r>
      <w:r w:rsidRPr="00AC4FD0">
        <w:rPr>
          <w:rFonts w:hint="eastAsia"/>
        </w:rPr>
        <w:t>投资咨询业务以公司名义开展的要求；</w:t>
      </w:r>
      <w:bookmarkEnd w:id="479"/>
      <w:bookmarkEnd w:id="480"/>
      <w:bookmarkEnd w:id="481"/>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第二十六</w:t>
      </w:r>
      <w:r w:rsidRPr="00AC4FD0">
        <w:rPr>
          <w:rFonts w:ascii="仿宋" w:hAnsi="仿宋" w:hint="eastAsia"/>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期货投资咨询业务人员应当以期货公司名义开展期货投资咨询业务活动，不得以个人名义为客户提供期货投资咨询服务。</w:t>
      </w:r>
    </w:p>
    <w:p w:rsidR="00705315" w:rsidRPr="00AC4FD0" w:rsidRDefault="00705315" w:rsidP="00705315">
      <w:pPr>
        <w:pStyle w:val="3"/>
      </w:pPr>
      <w:bookmarkStart w:id="482" w:name="_Toc400554040"/>
      <w:bookmarkStart w:id="483" w:name="_Toc410115227"/>
      <w:bookmarkStart w:id="484" w:name="_Toc516405908"/>
      <w:r w:rsidRPr="00AC4FD0">
        <w:rPr>
          <w:rFonts w:ascii="仿宋" w:hAnsi="仿宋" w:hint="eastAsia"/>
          <w:kern w:val="0"/>
          <w:szCs w:val="24"/>
        </w:rPr>
        <w:t>（十二）</w:t>
      </w:r>
      <w:r w:rsidRPr="00AC4FD0">
        <w:rPr>
          <w:rFonts w:hint="eastAsia"/>
        </w:rPr>
        <w:t>投资咨询业务人员不得兼任岗位的要求；</w:t>
      </w:r>
      <w:bookmarkEnd w:id="482"/>
      <w:bookmarkEnd w:id="483"/>
      <w:bookmarkEnd w:id="484"/>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第二十七</w:t>
      </w:r>
      <w:r w:rsidRPr="00AC4FD0">
        <w:rPr>
          <w:rFonts w:ascii="仿宋" w:hAnsi="仿宋" w:hint="eastAsia"/>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期货投资咨询业务人员应当与交易、结算、风险控制、财务、技术等业务人员岗位独立，职责分离</w:t>
      </w:r>
      <w:r w:rsidRPr="00AC4FD0">
        <w:rPr>
          <w:rFonts w:ascii="仿宋" w:hAnsi="仿宋" w:hint="eastAsia"/>
        </w:rPr>
        <w:t>。</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pPr>
      <w:bookmarkStart w:id="485" w:name="_Toc400554041"/>
      <w:bookmarkStart w:id="486" w:name="_Toc410115228"/>
      <w:bookmarkStart w:id="487" w:name="_Toc516405909"/>
      <w:r w:rsidRPr="00AC4FD0">
        <w:rPr>
          <w:rFonts w:ascii="仿宋" w:hAnsi="仿宋" w:hint="eastAsia"/>
          <w:kern w:val="0"/>
          <w:szCs w:val="24"/>
        </w:rPr>
        <w:lastRenderedPageBreak/>
        <w:t>（十三）</w:t>
      </w:r>
      <w:r w:rsidRPr="00AC4FD0">
        <w:rPr>
          <w:rFonts w:hint="eastAsia"/>
        </w:rPr>
        <w:t>首风季报年报对投资咨询业务的检查内容和重点；</w:t>
      </w:r>
      <w:bookmarkEnd w:id="485"/>
      <w:bookmarkEnd w:id="486"/>
      <w:bookmarkEnd w:id="487"/>
      <w:r w:rsidRPr="00AC4FD0">
        <w:rPr>
          <w:rFonts w:hint="eastAsia"/>
        </w:rPr>
        <w:t xml:space="preserve"> </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《期货公司期货投资咨询业务试行办法》</w:t>
      </w:r>
      <w:r w:rsidRPr="00AC4FD0">
        <w:rPr>
          <w:rFonts w:ascii="仿宋" w:hAnsi="仿宋"/>
        </w:rPr>
        <w:t>第二十九</w:t>
      </w:r>
      <w:r w:rsidRPr="00AC4FD0">
        <w:rPr>
          <w:rFonts w:ascii="仿宋" w:hAnsi="仿宋" w:hint="eastAsia"/>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期货公司首席风险官负责监督期货投资咨询业务管理制度的制定和执行，对期货投资咨询业务的合</w:t>
      </w:r>
      <w:proofErr w:type="gramStart"/>
      <w:r w:rsidRPr="00AC4FD0">
        <w:rPr>
          <w:rFonts w:ascii="仿宋" w:hAnsi="仿宋"/>
        </w:rPr>
        <w:t>规</w:t>
      </w:r>
      <w:proofErr w:type="gramEnd"/>
      <w:r w:rsidRPr="00AC4FD0">
        <w:rPr>
          <w:rFonts w:ascii="仿宋" w:hAnsi="仿宋"/>
        </w:rPr>
        <w:t>性定期检查，并依法履行督促整改和报告职责。</w:t>
      </w:r>
    </w:p>
    <w:p w:rsidR="00705315" w:rsidRPr="00AC4FD0" w:rsidRDefault="00705315" w:rsidP="00705315">
      <w:pPr>
        <w:spacing w:line="360" w:lineRule="auto"/>
        <w:ind w:firstLineChars="200" w:firstLine="480"/>
        <w:rPr>
          <w:rFonts w:ascii="仿宋" w:hAnsi="仿宋"/>
        </w:rPr>
      </w:pPr>
      <w:r w:rsidRPr="00AC4FD0">
        <w:rPr>
          <w:rFonts w:ascii="仿宋" w:hAnsi="仿宋"/>
        </w:rPr>
        <w:t>期货公司首席风险官向住所</w:t>
      </w:r>
      <w:proofErr w:type="gramStart"/>
      <w:r w:rsidRPr="00AC4FD0">
        <w:rPr>
          <w:rFonts w:ascii="仿宋" w:hAnsi="仿宋"/>
        </w:rPr>
        <w:t>地</w:t>
      </w:r>
      <w:r w:rsidRPr="00AC4FD0">
        <w:rPr>
          <w:rFonts w:ascii="仿宋" w:hAnsi="仿宋" w:hint="eastAsia"/>
        </w:rPr>
        <w:t>中国</w:t>
      </w:r>
      <w:proofErr w:type="gramEnd"/>
      <w:r w:rsidRPr="00AC4FD0">
        <w:rPr>
          <w:rFonts w:ascii="仿宋" w:hAnsi="仿宋" w:hint="eastAsia"/>
        </w:rPr>
        <w:t>证监会</w:t>
      </w:r>
      <w:r w:rsidRPr="00AC4FD0">
        <w:rPr>
          <w:rFonts w:ascii="仿宋" w:hAnsi="仿宋"/>
        </w:rPr>
        <w:t>派出机构报送的季度报告、年度报告中，应当包括本公司期货投资咨询业务的合</w:t>
      </w:r>
      <w:proofErr w:type="gramStart"/>
      <w:r w:rsidRPr="00AC4FD0">
        <w:rPr>
          <w:rFonts w:ascii="仿宋" w:hAnsi="仿宋"/>
        </w:rPr>
        <w:t>规</w:t>
      </w:r>
      <w:proofErr w:type="gramEnd"/>
      <w:r w:rsidRPr="00AC4FD0">
        <w:rPr>
          <w:rFonts w:ascii="仿宋" w:hAnsi="仿宋" w:hint="eastAsia"/>
        </w:rPr>
        <w:t>性</w:t>
      </w:r>
      <w:r w:rsidRPr="00AC4FD0">
        <w:rPr>
          <w:rFonts w:ascii="仿宋" w:hAnsi="仿宋"/>
        </w:rPr>
        <w:t>及其检查情况</w:t>
      </w:r>
      <w:r w:rsidRPr="00AC4FD0">
        <w:rPr>
          <w:rFonts w:ascii="仿宋" w:hAnsi="仿宋" w:hint="eastAsia"/>
        </w:rPr>
        <w:t>，并重点就防范利益冲突</w:t>
      </w:r>
      <w:proofErr w:type="gramStart"/>
      <w:r w:rsidRPr="00AC4FD0">
        <w:rPr>
          <w:rFonts w:ascii="仿宋" w:hAnsi="仿宋" w:hint="eastAsia"/>
        </w:rPr>
        <w:t>作出</w:t>
      </w:r>
      <w:proofErr w:type="gramEnd"/>
      <w:r w:rsidRPr="00AC4FD0">
        <w:rPr>
          <w:rFonts w:ascii="仿宋" w:hAnsi="仿宋" w:hint="eastAsia"/>
        </w:rPr>
        <w:t>说明</w:t>
      </w:r>
      <w:r w:rsidRPr="00AC4FD0">
        <w:rPr>
          <w:rFonts w:ascii="仿宋" w:hAnsi="仿宋"/>
        </w:rPr>
        <w:t>。</w:t>
      </w:r>
    </w:p>
    <w:p w:rsidR="00705315" w:rsidRPr="00AC4FD0" w:rsidRDefault="00705315" w:rsidP="00705315">
      <w:pPr>
        <w:spacing w:line="360" w:lineRule="auto"/>
        <w:ind w:firstLineChars="200" w:firstLine="480"/>
        <w:rPr>
          <w:rFonts w:ascii="仿宋" w:hAnsi="仿宋"/>
        </w:rPr>
      </w:pPr>
    </w:p>
    <w:p w:rsidR="00705315" w:rsidRPr="00AC4FD0" w:rsidRDefault="00705315" w:rsidP="00705315">
      <w:pPr>
        <w:pStyle w:val="3"/>
      </w:pPr>
      <w:bookmarkStart w:id="488" w:name="_Toc400554042"/>
      <w:bookmarkStart w:id="489" w:name="_Toc410115229"/>
      <w:bookmarkStart w:id="490" w:name="_Toc516405910"/>
      <w:r w:rsidRPr="00AC4FD0">
        <w:rPr>
          <w:rFonts w:ascii="仿宋" w:hAnsi="仿宋" w:hint="eastAsia"/>
          <w:kern w:val="0"/>
          <w:szCs w:val="24"/>
        </w:rPr>
        <w:t>（十四）</w:t>
      </w:r>
      <w:r w:rsidRPr="00AC4FD0">
        <w:rPr>
          <w:rFonts w:hint="eastAsia"/>
        </w:rPr>
        <w:t>期货公司或其从业人员可能被处罚的违规行为；</w:t>
      </w:r>
      <w:bookmarkEnd w:id="488"/>
      <w:bookmarkEnd w:id="489"/>
      <w:bookmarkEnd w:id="490"/>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依据：《期货公司期货投资咨询业务试行办法》</w:t>
      </w:r>
      <w:r w:rsidRPr="00AC4FD0">
        <w:rPr>
          <w:rFonts w:ascii="仿宋" w:hAnsi="仿宋"/>
        </w:rPr>
        <w:t>第</w:t>
      </w:r>
      <w:r w:rsidRPr="00AC4FD0">
        <w:rPr>
          <w:rFonts w:ascii="仿宋" w:hAnsi="仿宋" w:hint="eastAsia"/>
        </w:rPr>
        <w:t>三</w:t>
      </w:r>
      <w:r w:rsidRPr="00AC4FD0">
        <w:rPr>
          <w:rFonts w:ascii="仿宋" w:hAnsi="仿宋"/>
        </w:rPr>
        <w:t>十</w:t>
      </w:r>
      <w:r w:rsidRPr="00AC4FD0">
        <w:rPr>
          <w:rFonts w:ascii="仿宋" w:hAnsi="仿宋" w:hint="eastAsia"/>
        </w:rPr>
        <w:t>一</w:t>
      </w:r>
      <w:r w:rsidRPr="00AC4FD0">
        <w:rPr>
          <w:rFonts w:ascii="仿宋" w:hAnsi="仿宋"/>
        </w:rPr>
        <w:t>条、第</w:t>
      </w:r>
      <w:r w:rsidRPr="00AC4FD0">
        <w:rPr>
          <w:rFonts w:ascii="仿宋" w:hAnsi="仿宋" w:hint="eastAsia"/>
        </w:rPr>
        <w:t>三</w:t>
      </w:r>
      <w:r w:rsidRPr="00AC4FD0">
        <w:rPr>
          <w:rFonts w:ascii="仿宋" w:hAnsi="仿宋"/>
        </w:rPr>
        <w:t>十</w:t>
      </w:r>
      <w:r w:rsidRPr="00AC4FD0">
        <w:rPr>
          <w:rFonts w:ascii="仿宋" w:hAnsi="仿宋" w:hint="eastAsia"/>
        </w:rPr>
        <w:t>二</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第</w:t>
      </w:r>
      <w:r w:rsidRPr="00AC4FD0">
        <w:rPr>
          <w:rFonts w:ascii="仿宋" w:hAnsi="仿宋" w:hint="eastAsia"/>
        </w:rPr>
        <w:t>三</w:t>
      </w:r>
      <w:r w:rsidRPr="00AC4FD0">
        <w:rPr>
          <w:rFonts w:ascii="仿宋" w:hAnsi="仿宋"/>
        </w:rPr>
        <w:t>十</w:t>
      </w:r>
      <w:r w:rsidRPr="00AC4FD0">
        <w:rPr>
          <w:rFonts w:ascii="仿宋" w:hAnsi="仿宋" w:hint="eastAsia"/>
        </w:rPr>
        <w:t>一</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（一）期货公司未取得规定资格从事期货投资咨询业务活动的；</w:t>
      </w:r>
    </w:p>
    <w:p w:rsidR="00705315" w:rsidRPr="00AC4FD0" w:rsidRDefault="00705315" w:rsidP="00705315">
      <w:pPr>
        <w:spacing w:line="360" w:lineRule="auto"/>
        <w:ind w:firstLineChars="200" w:firstLine="480"/>
        <w:rPr>
          <w:rFonts w:ascii="仿宋" w:hAnsi="仿宋"/>
        </w:rPr>
      </w:pPr>
      <w:r w:rsidRPr="00AC4FD0">
        <w:rPr>
          <w:rFonts w:ascii="仿宋" w:hAnsi="仿宋"/>
        </w:rPr>
        <w:t xml:space="preserve">（二）任用不具备相应资格的人员从事期货投资咨询业务活动的； </w:t>
      </w:r>
    </w:p>
    <w:p w:rsidR="00705315" w:rsidRPr="00AC4FD0" w:rsidRDefault="00705315" w:rsidP="00705315">
      <w:pPr>
        <w:spacing w:line="360" w:lineRule="auto"/>
        <w:ind w:firstLineChars="200" w:firstLine="480"/>
        <w:rPr>
          <w:rFonts w:ascii="仿宋" w:hAnsi="仿宋"/>
        </w:rPr>
      </w:pPr>
      <w:r w:rsidRPr="00AC4FD0">
        <w:rPr>
          <w:rFonts w:ascii="仿宋" w:hAnsi="仿宋"/>
        </w:rPr>
        <w:t>第</w:t>
      </w:r>
      <w:r w:rsidRPr="00AC4FD0">
        <w:rPr>
          <w:rFonts w:ascii="仿宋" w:hAnsi="仿宋" w:hint="eastAsia"/>
        </w:rPr>
        <w:t>三</w:t>
      </w:r>
      <w:r w:rsidRPr="00AC4FD0">
        <w:rPr>
          <w:rFonts w:ascii="仿宋" w:hAnsi="仿宋"/>
        </w:rPr>
        <w:t>十</w:t>
      </w:r>
      <w:r w:rsidRPr="00AC4FD0">
        <w:rPr>
          <w:rFonts w:ascii="仿宋" w:hAnsi="仿宋" w:hint="eastAsia"/>
        </w:rPr>
        <w:t>二</w:t>
      </w:r>
      <w:r w:rsidRPr="00AC4FD0">
        <w:rPr>
          <w:rFonts w:ascii="仿宋" w:hAnsi="仿宋"/>
        </w:rPr>
        <w:t>条：</w:t>
      </w:r>
    </w:p>
    <w:p w:rsidR="00705315" w:rsidRPr="00AC4FD0" w:rsidRDefault="00705315" w:rsidP="00705315">
      <w:pPr>
        <w:spacing w:line="360" w:lineRule="auto"/>
        <w:ind w:firstLineChars="200" w:firstLine="480"/>
        <w:rPr>
          <w:rFonts w:ascii="仿宋" w:hAnsi="仿宋"/>
        </w:rPr>
      </w:pPr>
      <w:r w:rsidRPr="00AC4FD0">
        <w:rPr>
          <w:rFonts w:ascii="仿宋" w:hAnsi="仿宋"/>
        </w:rPr>
        <w:t>（一）对期货投资咨询服务能力进行虚假、误导性宣传，欺诈或者误导客户；</w:t>
      </w:r>
    </w:p>
    <w:p w:rsidR="00705315" w:rsidRPr="00AC4FD0" w:rsidRDefault="00705315" w:rsidP="00705315">
      <w:pPr>
        <w:spacing w:line="360" w:lineRule="auto"/>
        <w:ind w:firstLineChars="200" w:firstLine="480"/>
        <w:rPr>
          <w:rFonts w:ascii="仿宋" w:hAnsi="仿宋"/>
        </w:rPr>
      </w:pPr>
      <w:r w:rsidRPr="00AC4FD0">
        <w:rPr>
          <w:rFonts w:ascii="仿宋" w:hAnsi="仿宋"/>
        </w:rPr>
        <w:t>（二）高级管理人员缺位或者业务部门人员低于规定要求；</w:t>
      </w:r>
    </w:p>
    <w:p w:rsidR="00705315" w:rsidRPr="00AC4FD0" w:rsidRDefault="00705315" w:rsidP="00705315">
      <w:pPr>
        <w:spacing w:line="360" w:lineRule="auto"/>
        <w:ind w:firstLineChars="200" w:firstLine="480"/>
        <w:rPr>
          <w:rFonts w:ascii="仿宋" w:hAnsi="仿宋"/>
        </w:rPr>
      </w:pPr>
      <w:r w:rsidRPr="00AC4FD0">
        <w:rPr>
          <w:rFonts w:ascii="仿宋" w:hAnsi="仿宋"/>
        </w:rPr>
        <w:t>（三）以个人名义为客户提供期货投资咨询服务；</w:t>
      </w:r>
    </w:p>
    <w:p w:rsidR="00705315" w:rsidRPr="00AC4FD0" w:rsidRDefault="00705315" w:rsidP="00705315">
      <w:pPr>
        <w:spacing w:line="360" w:lineRule="auto"/>
        <w:ind w:firstLineChars="200" w:firstLine="480"/>
        <w:rPr>
          <w:rFonts w:ascii="仿宋" w:hAnsi="仿宋"/>
        </w:rPr>
      </w:pPr>
      <w:r w:rsidRPr="00AC4FD0">
        <w:rPr>
          <w:rFonts w:ascii="仿宋" w:hAnsi="仿宋"/>
        </w:rPr>
        <w:t>（四）违反本办法第十</w:t>
      </w:r>
      <w:r w:rsidRPr="00AC4FD0">
        <w:rPr>
          <w:rFonts w:ascii="仿宋" w:hAnsi="仿宋" w:hint="eastAsia"/>
        </w:rPr>
        <w:t>三</w:t>
      </w:r>
      <w:r w:rsidRPr="00AC4FD0">
        <w:rPr>
          <w:rFonts w:ascii="仿宋" w:hAnsi="仿宋"/>
        </w:rPr>
        <w:t>条规定；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（五）未按照规定建立防范利益冲突的管理制度、机制；</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（六）未有效执行防范利益冲突管理制度、机制且处置失当，导致发生重大利益冲突事件；</w:t>
      </w:r>
    </w:p>
    <w:p w:rsidR="00705315" w:rsidRPr="00AC4FD0" w:rsidRDefault="00705315" w:rsidP="00705315">
      <w:pPr>
        <w:spacing w:line="360" w:lineRule="auto"/>
        <w:ind w:firstLineChars="200" w:firstLine="480"/>
        <w:rPr>
          <w:rFonts w:ascii="仿宋" w:hAnsi="仿宋"/>
          <w:szCs w:val="21"/>
        </w:rPr>
      </w:pPr>
      <w:r w:rsidRPr="00AC4FD0">
        <w:rPr>
          <w:rFonts w:ascii="仿宋" w:hAnsi="仿宋"/>
        </w:rPr>
        <w:t>（</w:t>
      </w:r>
      <w:r w:rsidRPr="00AC4FD0">
        <w:rPr>
          <w:rFonts w:ascii="仿宋" w:hAnsi="仿宋" w:hint="eastAsia"/>
        </w:rPr>
        <w:t>七</w:t>
      </w:r>
      <w:r w:rsidRPr="00AC4FD0">
        <w:rPr>
          <w:rFonts w:ascii="仿宋" w:hAnsi="仿宋"/>
        </w:rPr>
        <w:t>）利用研究报告、资讯信息为自身及其他利益相关方谋取不当利益</w:t>
      </w:r>
      <w:r w:rsidRPr="00AC4FD0">
        <w:rPr>
          <w:rFonts w:ascii="仿宋" w:hAnsi="仿宋" w:hint="eastAsia"/>
        </w:rPr>
        <w:t>。</w:t>
      </w:r>
    </w:p>
    <w:p w:rsidR="00705315" w:rsidRPr="00AC4FD0" w:rsidRDefault="00705315" w:rsidP="00705315">
      <w:pPr>
        <w:pStyle w:val="2"/>
      </w:pPr>
      <w:bookmarkStart w:id="491" w:name="_Toc399750573"/>
      <w:bookmarkStart w:id="492" w:name="_Toc400554043"/>
      <w:bookmarkStart w:id="493" w:name="_Toc410115230"/>
      <w:bookmarkStart w:id="494" w:name="_Toc516405911"/>
      <w:r w:rsidRPr="00AC4FD0">
        <w:rPr>
          <w:rFonts w:hint="eastAsia"/>
        </w:rPr>
        <w:t>十四、关于从业人员管理</w:t>
      </w:r>
      <w:bookmarkEnd w:id="491"/>
      <w:bookmarkEnd w:id="492"/>
      <w:bookmarkEnd w:id="493"/>
      <w:bookmarkEnd w:id="494"/>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掌握从业人员的范围、资格申请条件、职业总体合</w:t>
      </w:r>
      <w:proofErr w:type="gramStart"/>
      <w:r w:rsidRPr="00AC4FD0">
        <w:rPr>
          <w:rFonts w:ascii="仿宋" w:hAnsi="仿宋" w:hint="eastAsia"/>
        </w:rPr>
        <w:t>规</w:t>
      </w:r>
      <w:proofErr w:type="gramEnd"/>
      <w:r w:rsidRPr="00AC4FD0">
        <w:rPr>
          <w:rFonts w:ascii="仿宋" w:hAnsi="仿宋" w:hint="eastAsia"/>
        </w:rPr>
        <w:t>要求、执业规范及禁止行为；掌握投资咨询从业人员的禁止行为；掌握IB机构期货从业人员的禁止行</w:t>
      </w:r>
      <w:r w:rsidRPr="00AC4FD0">
        <w:rPr>
          <w:rFonts w:ascii="仿宋" w:hAnsi="仿宋" w:hint="eastAsia"/>
        </w:rPr>
        <w:lastRenderedPageBreak/>
        <w:t>为；掌握从业人员执业的准则。</w:t>
      </w:r>
    </w:p>
    <w:p w:rsidR="00705315" w:rsidRPr="00AC4FD0" w:rsidRDefault="00705315" w:rsidP="00705315">
      <w:pPr>
        <w:pStyle w:val="3"/>
      </w:pPr>
      <w:bookmarkStart w:id="495" w:name="_Toc400554044"/>
      <w:bookmarkStart w:id="496" w:name="_Toc410115231"/>
      <w:bookmarkStart w:id="497" w:name="_Toc516405912"/>
      <w:r w:rsidRPr="00AC4FD0">
        <w:rPr>
          <w:rFonts w:ascii="仿宋" w:hAnsi="仿宋" w:hint="eastAsia"/>
          <w:kern w:val="0"/>
          <w:szCs w:val="24"/>
        </w:rPr>
        <w:t>（一）</w:t>
      </w:r>
      <w:r w:rsidRPr="00AC4FD0">
        <w:rPr>
          <w:rFonts w:hint="eastAsia"/>
        </w:rPr>
        <w:t>期货从业人员的范围</w:t>
      </w:r>
      <w:bookmarkEnd w:id="495"/>
      <w:bookmarkEnd w:id="496"/>
      <w:bookmarkEnd w:id="497"/>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依据：《期货从业人员管理办法》第四条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（一）期货公司的管理人员和专业人员；</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（二）期货交易所的非期货公司结算会员中从事期货结算业务的管理人员和专业人员；</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（三）期货投资咨询机构中从事期货投资咨询业务的管理人员和专业人员；</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（四）为期货公司提供中间介绍业务的机构中从事期货经营业务的管理人员和专业人员；</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（五）中国证监会规定的其他人员。</w:t>
      </w:r>
    </w:p>
    <w:p w:rsidR="00705315" w:rsidRPr="00AC4FD0" w:rsidRDefault="00705315" w:rsidP="00705315">
      <w:pPr>
        <w:pStyle w:val="3"/>
      </w:pPr>
      <w:bookmarkStart w:id="498" w:name="_Toc400554045"/>
      <w:bookmarkStart w:id="499" w:name="_Toc410115232"/>
      <w:bookmarkStart w:id="500" w:name="_Toc516405913"/>
      <w:r w:rsidRPr="00AC4FD0">
        <w:rPr>
          <w:rFonts w:ascii="仿宋" w:hAnsi="仿宋" w:hint="eastAsia"/>
          <w:kern w:val="0"/>
          <w:szCs w:val="24"/>
        </w:rPr>
        <w:t>（二）</w:t>
      </w:r>
      <w:r w:rsidRPr="00AC4FD0">
        <w:rPr>
          <w:rFonts w:hint="eastAsia"/>
        </w:rPr>
        <w:t>期货从业人员资格申请条件及机构不得任用无资格人员的规定</w:t>
      </w:r>
      <w:bookmarkEnd w:id="498"/>
      <w:bookmarkEnd w:id="499"/>
      <w:bookmarkEnd w:id="500"/>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依据：《期货从业人员管理办法》第十条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（一）品行端正，具有良好的职业道德；</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（二）已被本机构聘用；</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（三）最近3年内未受过刑事处罚或者中国证监会等金融监管机构的行政处罚；</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（四）未被中国证监会等金融监管机构采取市场禁入措施，或者禁入期已经届满；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（五）最近3年内未因违法违规行为被撤销证券、期货从业资格；</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（六）中国证监会规定的其他条件。</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机构不得任用无从业资格的人员从事期货业务，不得在办理从业资格申请过程中弄虚作假。</w:t>
      </w:r>
    </w:p>
    <w:p w:rsidR="00705315" w:rsidRPr="00AC4FD0" w:rsidRDefault="00705315" w:rsidP="00705315">
      <w:pPr>
        <w:pStyle w:val="3"/>
      </w:pPr>
      <w:bookmarkStart w:id="501" w:name="_Toc400554046"/>
      <w:bookmarkStart w:id="502" w:name="_Toc410115233"/>
      <w:bookmarkStart w:id="503" w:name="_Toc516405914"/>
      <w:r w:rsidRPr="00AC4FD0">
        <w:rPr>
          <w:rFonts w:ascii="仿宋" w:hAnsi="仿宋" w:hint="eastAsia"/>
          <w:kern w:val="0"/>
          <w:szCs w:val="24"/>
        </w:rPr>
        <w:t>（三）</w:t>
      </w:r>
      <w:r w:rsidRPr="00AC4FD0">
        <w:rPr>
          <w:rFonts w:hint="eastAsia"/>
        </w:rPr>
        <w:t>期货从业人员执业的总体性合</w:t>
      </w:r>
      <w:proofErr w:type="gramStart"/>
      <w:r w:rsidRPr="00AC4FD0">
        <w:rPr>
          <w:rFonts w:hint="eastAsia"/>
        </w:rPr>
        <w:t>规</w:t>
      </w:r>
      <w:proofErr w:type="gramEnd"/>
      <w:r w:rsidRPr="00AC4FD0">
        <w:rPr>
          <w:rFonts w:hint="eastAsia"/>
        </w:rPr>
        <w:t>要求</w:t>
      </w:r>
      <w:bookmarkEnd w:id="501"/>
      <w:bookmarkEnd w:id="502"/>
      <w:bookmarkEnd w:id="503"/>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依据：《期货从业人员管理办法》第十三条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期货从业人员必须遵守有关法律、行政法规和中国证监会的规定，遵守协会</w:t>
      </w:r>
      <w:r w:rsidRPr="00AC4FD0">
        <w:rPr>
          <w:rFonts w:ascii="仿宋" w:hAnsi="仿宋" w:hint="eastAsia"/>
        </w:rPr>
        <w:lastRenderedPageBreak/>
        <w:t>和期货交易所的自律规则，不得从事或者协同他人从事欺诈、内幕交易、操纵期货交易价格、编造并传播有关期货交易的虚假信息等违法违规行为。</w:t>
      </w:r>
    </w:p>
    <w:p w:rsidR="00705315" w:rsidRPr="00AC4FD0" w:rsidRDefault="00705315" w:rsidP="00705315">
      <w:pPr>
        <w:pStyle w:val="3"/>
      </w:pPr>
      <w:bookmarkStart w:id="504" w:name="_Toc400554047"/>
      <w:bookmarkStart w:id="505" w:name="_Toc410115234"/>
      <w:bookmarkStart w:id="506" w:name="_Toc516405915"/>
      <w:r w:rsidRPr="00AC4FD0">
        <w:rPr>
          <w:rFonts w:ascii="仿宋" w:hAnsi="仿宋" w:hint="eastAsia"/>
          <w:kern w:val="0"/>
          <w:szCs w:val="24"/>
        </w:rPr>
        <w:t>（四）</w:t>
      </w:r>
      <w:r w:rsidRPr="00AC4FD0">
        <w:rPr>
          <w:rFonts w:hint="eastAsia"/>
        </w:rPr>
        <w:t>期货从业人员的执业规范</w:t>
      </w:r>
      <w:bookmarkEnd w:id="504"/>
      <w:bookmarkEnd w:id="505"/>
      <w:bookmarkEnd w:id="506"/>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依据：《期货从业人员管理办法》第十四条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期货从业人员应当遵守下列执业行为规范：</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（一）诚实守信，恪尽职守，促进机构规范运作，维护期货行业声誉；</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（二）以专业的技能，谨慎、勤勉尽责地为客户提供服务，保守客户的商业秘密，维护客户的合法权益；</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（三）向客户提供专业服务时，充分揭示期货交易风险，不得</w:t>
      </w:r>
      <w:proofErr w:type="gramStart"/>
      <w:r w:rsidRPr="00AC4FD0">
        <w:rPr>
          <w:rFonts w:ascii="仿宋" w:hAnsi="仿宋" w:hint="eastAsia"/>
        </w:rPr>
        <w:t>作出</w:t>
      </w:r>
      <w:proofErr w:type="gramEnd"/>
      <w:r w:rsidRPr="00AC4FD0">
        <w:rPr>
          <w:rFonts w:ascii="仿宋" w:hAnsi="仿宋" w:hint="eastAsia"/>
        </w:rPr>
        <w:t>不当承诺或者保证；</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（四）当自身利益或者相关方利益与客户的利益发生冲突或者存在潜在利益冲突时，及时向客户进行披露，并且坚持客户合法利益优先的原则；</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（五）具有良好的职业道德与守法意识，抵制商业贿赂，不得从事不正当竞争行为和不正当交易行为；</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（六）不得为迎合客户的不合理要求而损害社会公共利益、所在机构或者他人的合法权益；</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（七）不得以本人或者他人名义从事期货交易；</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（八）协会规定的其他执业行为规范。</w:t>
      </w:r>
    </w:p>
    <w:p w:rsidR="00705315" w:rsidRPr="00AC4FD0" w:rsidRDefault="00705315" w:rsidP="00705315">
      <w:pPr>
        <w:pStyle w:val="3"/>
      </w:pPr>
      <w:bookmarkStart w:id="507" w:name="_Toc400554048"/>
      <w:bookmarkStart w:id="508" w:name="_Toc410115235"/>
      <w:bookmarkStart w:id="509" w:name="_Toc516405916"/>
      <w:r w:rsidRPr="00AC4FD0">
        <w:rPr>
          <w:rFonts w:ascii="仿宋" w:hAnsi="仿宋" w:hint="eastAsia"/>
          <w:kern w:val="0"/>
          <w:szCs w:val="24"/>
        </w:rPr>
        <w:t>（五）</w:t>
      </w:r>
      <w:r w:rsidRPr="00AC4FD0">
        <w:rPr>
          <w:rFonts w:hint="eastAsia"/>
        </w:rPr>
        <w:t>期货公司从业人员的禁止行为</w:t>
      </w:r>
      <w:bookmarkEnd w:id="507"/>
      <w:bookmarkEnd w:id="508"/>
      <w:bookmarkEnd w:id="509"/>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依据：《期货从业人员管理办法》第十五条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（一）进行虚假宣传，诱骗客户参与期货交易；</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（二）挪用客户的期货保证金或者其他资产；</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（三）中国证监会禁止的其他行为。</w:t>
      </w:r>
    </w:p>
    <w:p w:rsidR="00705315" w:rsidRPr="00AC4FD0" w:rsidRDefault="00705315" w:rsidP="00705315">
      <w:pPr>
        <w:pStyle w:val="3"/>
      </w:pPr>
      <w:bookmarkStart w:id="510" w:name="_Toc400554049"/>
      <w:bookmarkStart w:id="511" w:name="_Toc410115236"/>
      <w:bookmarkStart w:id="512" w:name="_Toc516405917"/>
      <w:r w:rsidRPr="00AC4FD0">
        <w:rPr>
          <w:rFonts w:ascii="仿宋" w:hAnsi="仿宋" w:hint="eastAsia"/>
          <w:kern w:val="0"/>
          <w:szCs w:val="24"/>
        </w:rPr>
        <w:t>（六）</w:t>
      </w:r>
      <w:r w:rsidRPr="00AC4FD0">
        <w:rPr>
          <w:rFonts w:hint="eastAsia"/>
        </w:rPr>
        <w:t>期货投资咨询机构的期货从业人员的禁止行为</w:t>
      </w:r>
      <w:bookmarkEnd w:id="510"/>
      <w:bookmarkEnd w:id="511"/>
      <w:bookmarkEnd w:id="512"/>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依据：《期货从业人员管理办法》第十七条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lastRenderedPageBreak/>
        <w:t>（一）利用传播媒介或者通过其他方式提供、传播虚假或者误导客户的信息；</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（二）代理客户从事期货交易；</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（三）中国证监会禁止的其他行为。</w:t>
      </w:r>
    </w:p>
    <w:p w:rsidR="00705315" w:rsidRPr="00AC4FD0" w:rsidRDefault="00705315" w:rsidP="00705315">
      <w:pPr>
        <w:pStyle w:val="3"/>
      </w:pPr>
      <w:bookmarkStart w:id="513" w:name="_Toc400554050"/>
      <w:bookmarkStart w:id="514" w:name="_Toc410115237"/>
      <w:bookmarkStart w:id="515" w:name="_Toc516405918"/>
      <w:r w:rsidRPr="00AC4FD0">
        <w:rPr>
          <w:rFonts w:ascii="仿宋" w:hAnsi="仿宋" w:hint="eastAsia"/>
          <w:kern w:val="0"/>
          <w:szCs w:val="24"/>
        </w:rPr>
        <w:t>（七）</w:t>
      </w:r>
      <w:r w:rsidRPr="00AC4FD0">
        <w:rPr>
          <w:rFonts w:hint="eastAsia"/>
        </w:rPr>
        <w:t>为期货公司提供中间介绍业务的机构的期货从业人员的禁止行为</w:t>
      </w:r>
      <w:bookmarkEnd w:id="513"/>
      <w:bookmarkEnd w:id="514"/>
      <w:bookmarkEnd w:id="515"/>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依据：《期货从业人员管理办法》第十八条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（一）收付、存取或者划转期货保证金；</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（二）代理客户从事期货交易；</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（三）中国证监会禁止的其他行为。</w:t>
      </w:r>
    </w:p>
    <w:p w:rsidR="00705315" w:rsidRPr="00AC4FD0" w:rsidRDefault="00705315" w:rsidP="00705315">
      <w:pPr>
        <w:tabs>
          <w:tab w:val="left" w:pos="1134"/>
        </w:tabs>
        <w:spacing w:line="360" w:lineRule="auto"/>
        <w:ind w:firstLineChars="200" w:firstLine="480"/>
        <w:rPr>
          <w:rFonts w:ascii="仿宋" w:hAnsi="仿宋"/>
        </w:rPr>
      </w:pPr>
    </w:p>
    <w:p w:rsidR="00705315" w:rsidRPr="00AC4FD0" w:rsidRDefault="00705315" w:rsidP="00705315">
      <w:pPr>
        <w:pStyle w:val="3"/>
      </w:pPr>
      <w:bookmarkStart w:id="516" w:name="_Toc400554051"/>
      <w:bookmarkStart w:id="517" w:name="_Toc410115238"/>
      <w:bookmarkStart w:id="518" w:name="_Toc516405919"/>
      <w:r w:rsidRPr="00AC4FD0">
        <w:rPr>
          <w:rFonts w:ascii="仿宋" w:hAnsi="仿宋" w:hint="eastAsia"/>
          <w:kern w:val="0"/>
          <w:szCs w:val="24"/>
        </w:rPr>
        <w:t>（八）</w:t>
      </w:r>
      <w:r w:rsidRPr="00AC4FD0">
        <w:rPr>
          <w:rFonts w:hint="eastAsia"/>
        </w:rPr>
        <w:t>期货从业人员执业行为准则的内容涉及的主要方面和重要性</w:t>
      </w:r>
      <w:bookmarkEnd w:id="516"/>
      <w:bookmarkEnd w:id="517"/>
      <w:bookmarkEnd w:id="518"/>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 xml:space="preserve">依据：《期货从业人员执业行为准则（修订）》第二条　</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本准则是对从业人员的职业品德、执业纪律、专业胜任能力及职业责任等方面的基本要求和规定，是从业人员在执业过程中必须遵守的行为规范，是中国期货业协会（以下简称协会）对从业人员进行纪律惩戒的主要依据。</w:t>
      </w:r>
    </w:p>
    <w:p w:rsidR="00705315" w:rsidRPr="00AC4FD0" w:rsidRDefault="00705315" w:rsidP="00705315">
      <w:pPr>
        <w:pStyle w:val="3"/>
      </w:pPr>
      <w:bookmarkStart w:id="519" w:name="_Toc400554052"/>
      <w:bookmarkStart w:id="520" w:name="_Toc410115239"/>
      <w:bookmarkStart w:id="521" w:name="_Toc516405920"/>
      <w:r w:rsidRPr="00AC4FD0">
        <w:rPr>
          <w:rFonts w:ascii="仿宋" w:hAnsi="仿宋" w:hint="eastAsia"/>
          <w:kern w:val="0"/>
          <w:szCs w:val="24"/>
        </w:rPr>
        <w:t>（九）</w:t>
      </w:r>
      <w:r w:rsidRPr="00AC4FD0">
        <w:rPr>
          <w:rFonts w:hint="eastAsia"/>
        </w:rPr>
        <w:t>期货从业人员执业的基本准则，包括但不限于合法合</w:t>
      </w:r>
      <w:proofErr w:type="gramStart"/>
      <w:r w:rsidRPr="00AC4FD0">
        <w:rPr>
          <w:rFonts w:hint="eastAsia"/>
        </w:rPr>
        <w:t>规</w:t>
      </w:r>
      <w:proofErr w:type="gramEnd"/>
      <w:r w:rsidRPr="00AC4FD0">
        <w:rPr>
          <w:rFonts w:hint="eastAsia"/>
        </w:rPr>
        <w:t>、诚信、专业、保密、防范利益冲突及公平对待投资者</w:t>
      </w:r>
      <w:bookmarkEnd w:id="519"/>
      <w:bookmarkEnd w:id="520"/>
      <w:bookmarkEnd w:id="521"/>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 xml:space="preserve">依据：《期货从业人员执业行为准则（修订）》第四、五、六、七、八、九条　</w:t>
      </w:r>
    </w:p>
    <w:p w:rsidR="00705315" w:rsidRPr="00AC4FD0" w:rsidRDefault="00705315" w:rsidP="00705315">
      <w:pPr>
        <w:pStyle w:val="3"/>
      </w:pPr>
      <w:bookmarkStart w:id="522" w:name="_Toc400554053"/>
      <w:bookmarkStart w:id="523" w:name="_Toc410115240"/>
      <w:bookmarkStart w:id="524" w:name="_Toc516405921"/>
      <w:r w:rsidRPr="00AC4FD0">
        <w:rPr>
          <w:rFonts w:ascii="仿宋" w:hAnsi="仿宋" w:hint="eastAsia"/>
          <w:kern w:val="0"/>
          <w:szCs w:val="24"/>
        </w:rPr>
        <w:t>（十）</w:t>
      </w:r>
      <w:r w:rsidRPr="00AC4FD0">
        <w:rPr>
          <w:rFonts w:hint="eastAsia"/>
        </w:rPr>
        <w:t>期货从业人员的竞业准则，包括但不限于提倡公平竞争，不正当竞争的具体情形，不正当招徕其他经营机构的从业人员等；</w:t>
      </w:r>
      <w:bookmarkEnd w:id="522"/>
      <w:bookmarkEnd w:id="523"/>
      <w:bookmarkEnd w:id="524"/>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 xml:space="preserve">依据：《期货从业人员执业行为准则（修订）》第二十六条、第二十八条　</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提倡同业公平竞争，严禁从业人员从事下列不正当竞争行为：</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（一）采用虚假或容易引起误解的宣传方式进行自我夸大或者损害其他同业者的名誉；</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lastRenderedPageBreak/>
        <w:t>（二）贬低或诋毁其他机构、从业人员；</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（三）采用明示或暗示与有关机构或者个人具有特殊关系的手段招徕投资者，或利用与有关组织的关系进行业务垄断；</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（四）在投资者不知情的情况下给投资者代理人或介绍人返还佣金；</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（五）以排挤竞争对手为目的，低于经营成本或行业自律标准收取手续费；</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（六）中国证监会或协会认定的其他不正当竞争行为。</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机构的管理人员不得以不正当手段招徕其他机构在职从业人员，不得以不正当手段辞退本机构从业人员。</w:t>
      </w:r>
    </w:p>
    <w:p w:rsidR="00705315" w:rsidRPr="00AC4FD0" w:rsidRDefault="00705315" w:rsidP="00705315">
      <w:pPr>
        <w:pStyle w:val="2"/>
      </w:pPr>
      <w:bookmarkStart w:id="525" w:name="_Toc399750574"/>
      <w:bookmarkStart w:id="526" w:name="_Toc400554054"/>
      <w:bookmarkStart w:id="527" w:name="_Toc410115241"/>
      <w:bookmarkStart w:id="528" w:name="_Toc516405922"/>
      <w:r w:rsidRPr="00AC4FD0">
        <w:rPr>
          <w:rFonts w:hint="eastAsia"/>
        </w:rPr>
        <w:t>十五、关于信息隔离墙</w:t>
      </w:r>
      <w:bookmarkEnd w:id="525"/>
      <w:bookmarkEnd w:id="526"/>
      <w:bookmarkEnd w:id="527"/>
      <w:bookmarkEnd w:id="528"/>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掌握信息隔离墙的概念、范围，掌握信息隔离</w:t>
      </w:r>
      <w:proofErr w:type="gramStart"/>
      <w:r w:rsidRPr="00AC4FD0">
        <w:rPr>
          <w:rFonts w:ascii="仿宋" w:hAnsi="仿宋" w:hint="eastAsia"/>
        </w:rPr>
        <w:t>墙制度</w:t>
      </w:r>
      <w:proofErr w:type="gramEnd"/>
      <w:r w:rsidRPr="00AC4FD0">
        <w:rPr>
          <w:rFonts w:ascii="仿宋" w:hAnsi="仿宋" w:hint="eastAsia"/>
        </w:rPr>
        <w:t>的建立和执行方面的职责，掌握利益冲突的管理顺序，掌握信息隔离墙的一般规则的基本原则，掌握利益冲突部门的管理原则，掌握可能出现利益冲突的判断方法，掌握墙上人员的概念、</w:t>
      </w:r>
      <w:proofErr w:type="gramStart"/>
      <w:r w:rsidRPr="00AC4FD0">
        <w:rPr>
          <w:rFonts w:ascii="仿宋" w:hAnsi="仿宋" w:hint="eastAsia"/>
        </w:rPr>
        <w:t>跨墙审批</w:t>
      </w:r>
      <w:proofErr w:type="gramEnd"/>
      <w:r w:rsidRPr="00AC4FD0">
        <w:rPr>
          <w:rFonts w:ascii="仿宋" w:hAnsi="仿宋" w:hint="eastAsia"/>
        </w:rPr>
        <w:t>的程序</w:t>
      </w:r>
      <w:proofErr w:type="gramStart"/>
      <w:r w:rsidRPr="00AC4FD0">
        <w:rPr>
          <w:rFonts w:ascii="仿宋" w:hAnsi="仿宋" w:hint="eastAsia"/>
        </w:rPr>
        <w:t>及跨墙人员</w:t>
      </w:r>
      <w:proofErr w:type="gramEnd"/>
      <w:r w:rsidRPr="00AC4FD0">
        <w:rPr>
          <w:rFonts w:ascii="仿宋" w:hAnsi="仿宋" w:hint="eastAsia"/>
        </w:rPr>
        <w:t>行为的监督管理。</w:t>
      </w:r>
    </w:p>
    <w:p w:rsidR="00705315" w:rsidRPr="00AC4FD0" w:rsidRDefault="00705315" w:rsidP="00705315">
      <w:pPr>
        <w:pStyle w:val="3"/>
      </w:pPr>
      <w:bookmarkStart w:id="529" w:name="_Toc400554055"/>
      <w:bookmarkStart w:id="530" w:name="_Toc410115242"/>
      <w:bookmarkStart w:id="531" w:name="_Toc516405923"/>
      <w:r w:rsidRPr="00AC4FD0">
        <w:rPr>
          <w:rFonts w:hint="eastAsia"/>
        </w:rPr>
        <w:t>（一）信息隔离</w:t>
      </w:r>
      <w:proofErr w:type="gramStart"/>
      <w:r w:rsidRPr="00AC4FD0">
        <w:rPr>
          <w:rFonts w:hint="eastAsia"/>
        </w:rPr>
        <w:t>墙制度</w:t>
      </w:r>
      <w:proofErr w:type="gramEnd"/>
      <w:r w:rsidRPr="00AC4FD0">
        <w:rPr>
          <w:rFonts w:hint="eastAsia"/>
        </w:rPr>
        <w:t>的概念和应当覆盖的范围，知道敏感信息的概念；</w:t>
      </w:r>
      <w:bookmarkEnd w:id="529"/>
      <w:bookmarkEnd w:id="530"/>
      <w:bookmarkEnd w:id="531"/>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《证券公司信息隔离墙制度指引》第二条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本指引所称信息隔离墙制度，是指证券公司为控制敏感信息在相互存在利益冲突的业务之间不当流动和使用而采取的一系列措施。</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证券公司应当建立信息隔离墙制度。信息隔离</w:t>
      </w:r>
      <w:proofErr w:type="gramStart"/>
      <w:r w:rsidRPr="00AC4FD0">
        <w:rPr>
          <w:rFonts w:ascii="仿宋" w:hAnsi="仿宋" w:hint="eastAsia"/>
        </w:rPr>
        <w:t>墙制度</w:t>
      </w:r>
      <w:proofErr w:type="gramEnd"/>
      <w:r w:rsidRPr="00AC4FD0">
        <w:rPr>
          <w:rFonts w:ascii="仿宋" w:hAnsi="仿宋" w:hint="eastAsia"/>
        </w:rPr>
        <w:t>应当覆盖相互存在利益冲突的各项业务。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本指引所称敏感信息，是指证券公司在业务经营过程中掌握或知悉的内幕信息或者可能对投资决策产生重大影响的尚未公开的其他信息。</w:t>
      </w:r>
    </w:p>
    <w:p w:rsidR="00705315" w:rsidRPr="00AC4FD0" w:rsidRDefault="00705315" w:rsidP="00705315">
      <w:pPr>
        <w:pStyle w:val="3"/>
      </w:pPr>
      <w:bookmarkStart w:id="532" w:name="_Toc400554056"/>
      <w:bookmarkStart w:id="533" w:name="_Toc410115243"/>
      <w:bookmarkStart w:id="534" w:name="_Toc516405924"/>
      <w:r w:rsidRPr="00AC4FD0">
        <w:rPr>
          <w:rFonts w:hint="eastAsia"/>
        </w:rPr>
        <w:t>（二）公司董事会、管理层对于信息隔离</w:t>
      </w:r>
      <w:proofErr w:type="gramStart"/>
      <w:r w:rsidRPr="00AC4FD0">
        <w:rPr>
          <w:rFonts w:hint="eastAsia"/>
        </w:rPr>
        <w:t>墙制度</w:t>
      </w:r>
      <w:proofErr w:type="gramEnd"/>
      <w:r w:rsidRPr="00AC4FD0">
        <w:rPr>
          <w:rFonts w:hint="eastAsia"/>
        </w:rPr>
        <w:t>的责任；</w:t>
      </w:r>
      <w:bookmarkEnd w:id="532"/>
      <w:bookmarkEnd w:id="533"/>
      <w:bookmarkEnd w:id="534"/>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《证券公司信息隔离墙制度指引》第四条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证券公司应当明确董事会、管理层、各部门和分支机构在信息隔离</w:t>
      </w:r>
      <w:proofErr w:type="gramStart"/>
      <w:r w:rsidRPr="00AC4FD0">
        <w:rPr>
          <w:rFonts w:ascii="仿宋" w:hAnsi="仿宋" w:hint="eastAsia"/>
        </w:rPr>
        <w:t>墙制度</w:t>
      </w:r>
      <w:proofErr w:type="gramEnd"/>
      <w:r w:rsidRPr="00AC4FD0">
        <w:rPr>
          <w:rFonts w:ascii="仿宋" w:hAnsi="仿宋" w:hint="eastAsia"/>
        </w:rPr>
        <w:t>建</w:t>
      </w:r>
      <w:r w:rsidRPr="00AC4FD0">
        <w:rPr>
          <w:rFonts w:ascii="仿宋" w:hAnsi="仿宋" w:hint="eastAsia"/>
        </w:rPr>
        <w:lastRenderedPageBreak/>
        <w:t>立和执行方面的职责。</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证券公司董事会和经营管理的主要负责人对公司信息隔离</w:t>
      </w:r>
      <w:proofErr w:type="gramStart"/>
      <w:r w:rsidRPr="00AC4FD0">
        <w:rPr>
          <w:rFonts w:ascii="仿宋" w:hAnsi="仿宋" w:hint="eastAsia"/>
        </w:rPr>
        <w:t>墙制度</w:t>
      </w:r>
      <w:proofErr w:type="gramEnd"/>
      <w:r w:rsidRPr="00AC4FD0">
        <w:rPr>
          <w:rFonts w:ascii="仿宋" w:hAnsi="仿宋" w:hint="eastAsia"/>
        </w:rPr>
        <w:t>的有效性负最终责任，各业务部门和分支机构的负责人对本部门和本机构执行信息隔离</w:t>
      </w:r>
      <w:proofErr w:type="gramStart"/>
      <w:r w:rsidRPr="00AC4FD0">
        <w:rPr>
          <w:rFonts w:ascii="仿宋" w:hAnsi="仿宋" w:hint="eastAsia"/>
        </w:rPr>
        <w:t>墙制度</w:t>
      </w:r>
      <w:proofErr w:type="gramEnd"/>
      <w:r w:rsidRPr="00AC4FD0">
        <w:rPr>
          <w:rFonts w:ascii="仿宋" w:hAnsi="仿宋" w:hint="eastAsia"/>
        </w:rPr>
        <w:t>的有效性承担责任。</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证券公司合</w:t>
      </w:r>
      <w:proofErr w:type="gramStart"/>
      <w:r w:rsidRPr="00AC4FD0">
        <w:rPr>
          <w:rFonts w:ascii="仿宋" w:hAnsi="仿宋" w:hint="eastAsia"/>
        </w:rPr>
        <w:t>规</w:t>
      </w:r>
      <w:proofErr w:type="gramEnd"/>
      <w:r w:rsidRPr="00AC4FD0">
        <w:rPr>
          <w:rFonts w:ascii="仿宋" w:hAnsi="仿宋" w:hint="eastAsia"/>
        </w:rPr>
        <w:t>总监和合</w:t>
      </w:r>
      <w:proofErr w:type="gramStart"/>
      <w:r w:rsidRPr="00AC4FD0">
        <w:rPr>
          <w:rFonts w:ascii="仿宋" w:hAnsi="仿宋" w:hint="eastAsia"/>
        </w:rPr>
        <w:t>规</w:t>
      </w:r>
      <w:proofErr w:type="gramEnd"/>
      <w:r w:rsidRPr="00AC4FD0">
        <w:rPr>
          <w:rFonts w:ascii="仿宋" w:hAnsi="仿宋" w:hint="eastAsia"/>
        </w:rPr>
        <w:t>部门协助董事会和管理层建立和执行信息隔离墙制度，并负有审查、监督、检查、咨询和培训等职责。</w:t>
      </w:r>
    </w:p>
    <w:p w:rsidR="00705315" w:rsidRPr="00AC4FD0" w:rsidRDefault="00705315" w:rsidP="00705315">
      <w:pPr>
        <w:pStyle w:val="3"/>
      </w:pPr>
      <w:bookmarkStart w:id="535" w:name="_Toc400554057"/>
      <w:bookmarkStart w:id="536" w:name="_Toc410115244"/>
      <w:bookmarkStart w:id="537" w:name="_Toc516405925"/>
      <w:r w:rsidRPr="00AC4FD0">
        <w:rPr>
          <w:rFonts w:hint="eastAsia"/>
        </w:rPr>
        <w:t>（三）利益冲突的管理顺序；</w:t>
      </w:r>
      <w:bookmarkEnd w:id="535"/>
      <w:bookmarkEnd w:id="536"/>
      <w:bookmarkEnd w:id="537"/>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《证券公司信息隔离墙制度指引》第五条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证券公司采取信息隔离措施难以避免利益冲突的，应当对利益冲突进行披露；披露难以有效处理利益冲突的，应当采取对相关业务进行限制等措施。</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证券公司对相关业务进行限制时，应当遵循客户利益优先和公平对待客户的原则。</w:t>
      </w:r>
    </w:p>
    <w:p w:rsidR="00705315" w:rsidRPr="00AC4FD0" w:rsidRDefault="00705315" w:rsidP="00705315">
      <w:pPr>
        <w:pStyle w:val="3"/>
      </w:pPr>
      <w:bookmarkStart w:id="538" w:name="_Toc400554058"/>
      <w:bookmarkStart w:id="539" w:name="_Toc410115245"/>
      <w:bookmarkStart w:id="540" w:name="_Toc516405926"/>
      <w:r w:rsidRPr="00AC4FD0">
        <w:rPr>
          <w:rFonts w:hint="eastAsia"/>
        </w:rPr>
        <w:t>（四）信息隔离墙的一般规定中于敏感信息管理原则、审批原则、防止不当利用原则；</w:t>
      </w:r>
      <w:bookmarkEnd w:id="538"/>
      <w:bookmarkEnd w:id="539"/>
      <w:bookmarkEnd w:id="540"/>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《证券公司信息隔离墙制度指引》第八、九、十条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证券公司应当按照需知原则管理敏感信息，确保敏感信息仅限于存在</w:t>
      </w:r>
      <w:proofErr w:type="gramStart"/>
      <w:r w:rsidRPr="00AC4FD0">
        <w:rPr>
          <w:rFonts w:ascii="仿宋" w:hAnsi="仿宋" w:hint="eastAsia"/>
        </w:rPr>
        <w:t>合理业务</w:t>
      </w:r>
      <w:proofErr w:type="gramEnd"/>
      <w:r w:rsidRPr="00AC4FD0">
        <w:rPr>
          <w:rFonts w:ascii="仿宋" w:hAnsi="仿宋" w:hint="eastAsia"/>
        </w:rPr>
        <w:t>需求或管理职责需要的工作人员知悉。</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证券公司工作人员未经授权或批准不应获取敏感信息，对已经获取的敏感信息负有保密义务，不应利用敏感信息为自己或他人谋取不当利益。</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证券公司应当采取保密措施，防止敏感信息的不当流动和使用，包括但不限于：</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（一）与公司工作人员签署保密文件，要求工作人员对工作中获取的敏感信息严格保密；</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（二）加强对涉及敏感信息的信息系统、通讯及办公自动化等信息设施、设备的管理，保障敏感信息安全；</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（三）对可能知悉敏感信息的工作人员使用公司的信息系统或配发的设备形</w:t>
      </w:r>
      <w:r w:rsidRPr="00AC4FD0">
        <w:rPr>
          <w:rFonts w:ascii="仿宋" w:hAnsi="仿宋" w:hint="eastAsia"/>
        </w:rPr>
        <w:lastRenderedPageBreak/>
        <w:t>成的电子邮件、即时通讯信息和其他通讯信息进行监测。</w:t>
      </w:r>
    </w:p>
    <w:p w:rsidR="00705315" w:rsidRPr="00AC4FD0" w:rsidRDefault="00705315" w:rsidP="00705315">
      <w:pPr>
        <w:pStyle w:val="3"/>
      </w:pPr>
      <w:bookmarkStart w:id="541" w:name="_Toc400554059"/>
      <w:bookmarkStart w:id="542" w:name="_Toc410115246"/>
      <w:bookmarkStart w:id="543" w:name="_Toc516405927"/>
      <w:r w:rsidRPr="00AC4FD0">
        <w:rPr>
          <w:rFonts w:hint="eastAsia"/>
        </w:rPr>
        <w:t>（五）信息隔离墙的一般规定中关于物理隔离的原则；</w:t>
      </w:r>
      <w:bookmarkEnd w:id="541"/>
      <w:bookmarkEnd w:id="542"/>
      <w:bookmarkEnd w:id="543"/>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《证券公司信息隔离墙制度指引》第十一、十三条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证券公司应当确保存在利益冲突的业务部门的办公场所和办公设备相对封闭和相互独立。</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证券公司应当对掌握敏感信息的业务部门的办公场所人员进出情况进行监控，并要求工作人员避免进入与其职责存在利益冲突的业务部门的办公场所。</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证券公司应当确保存在利益冲突的业务的信息系统相互独立或实现逻辑隔离。</w:t>
      </w:r>
    </w:p>
    <w:p w:rsidR="00705315" w:rsidRPr="00AC4FD0" w:rsidRDefault="00705315" w:rsidP="00705315">
      <w:pPr>
        <w:pStyle w:val="3"/>
      </w:pPr>
      <w:bookmarkStart w:id="544" w:name="_Toc400554060"/>
      <w:bookmarkStart w:id="545" w:name="_Toc410115247"/>
      <w:bookmarkStart w:id="546" w:name="_Toc516405928"/>
      <w:r w:rsidRPr="00AC4FD0">
        <w:rPr>
          <w:rFonts w:hint="eastAsia"/>
        </w:rPr>
        <w:t>（六）信息隔离墙的一般规定中关职责冲突的管理的原则；</w:t>
      </w:r>
      <w:bookmarkEnd w:id="544"/>
      <w:bookmarkEnd w:id="545"/>
      <w:bookmarkEnd w:id="546"/>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《证券公司信息隔离墙制度指引》第十二、十八条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证券公司应当明确高级管理人员的职责权限，同</w:t>
      </w:r>
      <w:proofErr w:type="gramStart"/>
      <w:r w:rsidRPr="00AC4FD0">
        <w:rPr>
          <w:rFonts w:ascii="仿宋" w:hAnsi="仿宋" w:hint="eastAsia"/>
        </w:rPr>
        <w:t>一高级</w:t>
      </w:r>
      <w:proofErr w:type="gramEnd"/>
      <w:r w:rsidRPr="00AC4FD0">
        <w:rPr>
          <w:rFonts w:ascii="仿宋" w:hAnsi="仿宋" w:hint="eastAsia"/>
        </w:rPr>
        <w:t>管理人员原则上不应同时分管两个或两个以上存在利益冲突的业务部门。同</w:t>
      </w:r>
      <w:proofErr w:type="gramStart"/>
      <w:r w:rsidRPr="00AC4FD0">
        <w:rPr>
          <w:rFonts w:ascii="仿宋" w:hAnsi="仿宋" w:hint="eastAsia"/>
        </w:rPr>
        <w:t>一高级</w:t>
      </w:r>
      <w:proofErr w:type="gramEnd"/>
      <w:r w:rsidRPr="00AC4FD0">
        <w:rPr>
          <w:rFonts w:ascii="仿宋" w:hAnsi="仿宋" w:hint="eastAsia"/>
        </w:rPr>
        <w:t>管理人员同时分管两个或两个以上存在利益冲突的业务部门的，不应直接或间接参与具体证券品种的投资决策、投资咨询等可能导致利益冲突的业务活动。</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证券公司工作人员不应同时履行可能导致利益冲突的职责，业务部门工作人员不应在与其业务存在利益冲突的子公司兼任职务。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证券公司有关业务的决策机构应当实行回避制度，防范可能产生的利益冲突。</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高级管理人员分管职责范围发生变化，或者其他人员跨部门调动的，证券公司应当采取相应措施，防范可能产生的利益冲突。</w:t>
      </w:r>
    </w:p>
    <w:p w:rsidR="00705315" w:rsidRPr="00AC4FD0" w:rsidRDefault="00705315" w:rsidP="00705315">
      <w:pPr>
        <w:pStyle w:val="3"/>
      </w:pPr>
      <w:bookmarkStart w:id="547" w:name="_Toc400554061"/>
      <w:bookmarkStart w:id="548" w:name="_Toc410115248"/>
      <w:bookmarkStart w:id="549" w:name="_Toc516405929"/>
      <w:r w:rsidRPr="00AC4FD0">
        <w:rPr>
          <w:rFonts w:hint="eastAsia"/>
        </w:rPr>
        <w:t>（七）利益冲突部门的证券、资金、账户分开管理原则</w:t>
      </w:r>
      <w:bookmarkEnd w:id="547"/>
      <w:bookmarkEnd w:id="548"/>
      <w:bookmarkEnd w:id="549"/>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《证券公司信息隔离墙制度指引》第十四条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证券公司应当对证券自营、证券资产管理、融资融券等业务所涉资金、证券及账户实施分开管理，不应混合操作。</w:t>
      </w:r>
    </w:p>
    <w:p w:rsidR="00705315" w:rsidRPr="00AC4FD0" w:rsidRDefault="00705315" w:rsidP="00705315">
      <w:pPr>
        <w:pStyle w:val="3"/>
      </w:pPr>
      <w:bookmarkStart w:id="550" w:name="_Toc400554062"/>
      <w:bookmarkStart w:id="551" w:name="_Toc410115249"/>
      <w:bookmarkStart w:id="552" w:name="_Toc516405930"/>
      <w:r w:rsidRPr="00AC4FD0">
        <w:rPr>
          <w:rFonts w:hint="eastAsia"/>
        </w:rPr>
        <w:lastRenderedPageBreak/>
        <w:t>（八）可能出现利益冲突的业务、部门的判断方法及墙上人员的概念；</w:t>
      </w:r>
      <w:bookmarkEnd w:id="550"/>
      <w:bookmarkEnd w:id="551"/>
      <w:bookmarkEnd w:id="552"/>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《证券公司信息隔离墙制度指引》第十五条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证券公司存在利益冲突的业务部门互为信息隔离墙的两侧。处于信息隔离墙两侧的业务部门及其工作人员之间对敏感信息进行交流的，应当</w:t>
      </w:r>
      <w:proofErr w:type="gramStart"/>
      <w:r w:rsidRPr="00AC4FD0">
        <w:rPr>
          <w:rFonts w:ascii="仿宋" w:hAnsi="仿宋" w:hint="eastAsia"/>
        </w:rPr>
        <w:t>履行跨墙审批</w:t>
      </w:r>
      <w:proofErr w:type="gramEnd"/>
      <w:r w:rsidRPr="00AC4FD0">
        <w:rPr>
          <w:rFonts w:ascii="仿宋" w:hAnsi="仿宋" w:hint="eastAsia"/>
        </w:rPr>
        <w:t>程序。</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因履行管理职责需要知悉敏感信息的工作人员处于信息隔离墙的墙上。证券公司应当建立墙上人员管理制度，明确墙上人员的范围及其行为规范，防止墙上人员不当使用敏感信息。</w:t>
      </w:r>
    </w:p>
    <w:p w:rsidR="00705315" w:rsidRPr="00AC4FD0" w:rsidRDefault="00705315" w:rsidP="00705315">
      <w:pPr>
        <w:pStyle w:val="3"/>
      </w:pPr>
      <w:bookmarkStart w:id="553" w:name="_Toc400554063"/>
      <w:bookmarkStart w:id="554" w:name="_Toc410115250"/>
      <w:bookmarkStart w:id="555" w:name="_Toc516405931"/>
      <w:r w:rsidRPr="00AC4FD0">
        <w:rPr>
          <w:rFonts w:hint="eastAsia"/>
        </w:rPr>
        <w:t>（九）</w:t>
      </w:r>
      <w:proofErr w:type="gramStart"/>
      <w:r w:rsidRPr="00AC4FD0">
        <w:rPr>
          <w:rFonts w:hint="eastAsia"/>
        </w:rPr>
        <w:t>跨墙审批</w:t>
      </w:r>
      <w:proofErr w:type="gramEnd"/>
      <w:r w:rsidRPr="00AC4FD0">
        <w:rPr>
          <w:rFonts w:hint="eastAsia"/>
        </w:rPr>
        <w:t>的程序和</w:t>
      </w:r>
      <w:proofErr w:type="gramStart"/>
      <w:r w:rsidRPr="00AC4FD0">
        <w:rPr>
          <w:rFonts w:hint="eastAsia"/>
        </w:rPr>
        <w:t>跨墙人员</w:t>
      </w:r>
      <w:proofErr w:type="gramEnd"/>
      <w:r w:rsidRPr="00AC4FD0">
        <w:rPr>
          <w:rFonts w:hint="eastAsia"/>
        </w:rPr>
        <w:t>行为监督管理；</w:t>
      </w:r>
      <w:bookmarkEnd w:id="553"/>
      <w:bookmarkEnd w:id="554"/>
      <w:bookmarkEnd w:id="555"/>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《证券公司信息隔离墙制度指引》第十六、十七条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证券公司应当制定</w:t>
      </w:r>
      <w:proofErr w:type="gramStart"/>
      <w:r w:rsidRPr="00AC4FD0">
        <w:rPr>
          <w:rFonts w:ascii="仿宋" w:hAnsi="仿宋" w:hint="eastAsia"/>
        </w:rPr>
        <w:t>跨墙管理</w:t>
      </w:r>
      <w:proofErr w:type="gramEnd"/>
      <w:r w:rsidRPr="00AC4FD0">
        <w:rPr>
          <w:rFonts w:ascii="仿宋" w:hAnsi="仿宋" w:hint="eastAsia"/>
        </w:rPr>
        <w:t>制度，</w:t>
      </w:r>
      <w:proofErr w:type="gramStart"/>
      <w:r w:rsidRPr="00AC4FD0">
        <w:rPr>
          <w:rFonts w:ascii="仿宋" w:hAnsi="仿宋" w:hint="eastAsia"/>
        </w:rPr>
        <w:t>明确跨墙</w:t>
      </w:r>
      <w:proofErr w:type="gramEnd"/>
      <w:r w:rsidRPr="00AC4FD0">
        <w:rPr>
          <w:rFonts w:ascii="仿宋" w:hAnsi="仿宋" w:hint="eastAsia"/>
        </w:rPr>
        <w:t>的审批程序和</w:t>
      </w:r>
      <w:proofErr w:type="gramStart"/>
      <w:r w:rsidRPr="00AC4FD0">
        <w:rPr>
          <w:rFonts w:ascii="仿宋" w:hAnsi="仿宋" w:hint="eastAsia"/>
        </w:rPr>
        <w:t>跨墙人员</w:t>
      </w:r>
      <w:proofErr w:type="gramEnd"/>
      <w:r w:rsidRPr="00AC4FD0">
        <w:rPr>
          <w:rFonts w:ascii="仿宋" w:hAnsi="仿宋" w:hint="eastAsia"/>
        </w:rPr>
        <w:t>的行为规范。</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证券公司的业务部门需要其他部门</w:t>
      </w:r>
      <w:proofErr w:type="gramStart"/>
      <w:r w:rsidRPr="00AC4FD0">
        <w:rPr>
          <w:rFonts w:ascii="仿宋" w:hAnsi="仿宋" w:hint="eastAsia"/>
        </w:rPr>
        <w:t>派员跨墙协作</w:t>
      </w:r>
      <w:proofErr w:type="gramEnd"/>
      <w:r w:rsidRPr="00AC4FD0">
        <w:rPr>
          <w:rFonts w:ascii="仿宋" w:hAnsi="仿宋" w:hint="eastAsia"/>
        </w:rPr>
        <w:t>的，应当事先向</w:t>
      </w:r>
      <w:proofErr w:type="gramStart"/>
      <w:r w:rsidRPr="00AC4FD0">
        <w:rPr>
          <w:rFonts w:ascii="仿宋" w:hAnsi="仿宋" w:hint="eastAsia"/>
        </w:rPr>
        <w:t>跨墙人员</w:t>
      </w:r>
      <w:proofErr w:type="gramEnd"/>
      <w:r w:rsidRPr="00AC4FD0">
        <w:rPr>
          <w:rFonts w:ascii="仿宋" w:hAnsi="仿宋" w:hint="eastAsia"/>
        </w:rPr>
        <w:t>所属部门和合</w:t>
      </w:r>
      <w:proofErr w:type="gramStart"/>
      <w:r w:rsidRPr="00AC4FD0">
        <w:rPr>
          <w:rFonts w:ascii="仿宋" w:hAnsi="仿宋" w:hint="eastAsia"/>
        </w:rPr>
        <w:t>规</w:t>
      </w:r>
      <w:proofErr w:type="gramEnd"/>
      <w:r w:rsidRPr="00AC4FD0">
        <w:rPr>
          <w:rFonts w:ascii="仿宋" w:hAnsi="仿宋" w:hint="eastAsia"/>
        </w:rPr>
        <w:t>部门提出申请，并经其审批同意。</w:t>
      </w:r>
    </w:p>
    <w:p w:rsidR="00705315" w:rsidRPr="00AC4FD0" w:rsidRDefault="00705315" w:rsidP="00705315">
      <w:pPr>
        <w:tabs>
          <w:tab w:val="left" w:pos="1134"/>
        </w:tabs>
        <w:spacing w:line="360" w:lineRule="auto"/>
        <w:ind w:firstLineChars="200" w:firstLine="480"/>
        <w:rPr>
          <w:rFonts w:ascii="仿宋" w:hAnsi="仿宋"/>
        </w:rPr>
      </w:pPr>
      <w:proofErr w:type="gramStart"/>
      <w:r w:rsidRPr="00AC4FD0">
        <w:rPr>
          <w:rFonts w:ascii="仿宋" w:hAnsi="仿宋" w:hint="eastAsia"/>
        </w:rPr>
        <w:t>跨墙人员在跨墙期间</w:t>
      </w:r>
      <w:proofErr w:type="gramEnd"/>
      <w:r w:rsidRPr="00AC4FD0">
        <w:rPr>
          <w:rFonts w:ascii="仿宋" w:hAnsi="仿宋" w:hint="eastAsia"/>
        </w:rPr>
        <w:t>不应泄露或不当使用跨墙后知悉的敏感信息，不应获取与</w:t>
      </w:r>
      <w:proofErr w:type="gramStart"/>
      <w:r w:rsidRPr="00AC4FD0">
        <w:rPr>
          <w:rFonts w:ascii="仿宋" w:hAnsi="仿宋" w:hint="eastAsia"/>
        </w:rPr>
        <w:t>跨墙业务</w:t>
      </w:r>
      <w:proofErr w:type="gramEnd"/>
      <w:r w:rsidRPr="00AC4FD0">
        <w:rPr>
          <w:rFonts w:ascii="仿宋" w:hAnsi="仿宋" w:hint="eastAsia"/>
        </w:rPr>
        <w:t>无关的敏感信息。</w:t>
      </w:r>
    </w:p>
    <w:p w:rsidR="00705315" w:rsidRPr="00AC4FD0" w:rsidRDefault="00705315" w:rsidP="00705315">
      <w:pPr>
        <w:tabs>
          <w:tab w:val="left" w:pos="1134"/>
        </w:tabs>
        <w:spacing w:line="360" w:lineRule="auto"/>
        <w:ind w:firstLineChars="200" w:firstLine="480"/>
        <w:rPr>
          <w:rFonts w:ascii="仿宋" w:hAnsi="仿宋"/>
        </w:rPr>
      </w:pPr>
      <w:proofErr w:type="gramStart"/>
      <w:r w:rsidRPr="00AC4FD0">
        <w:rPr>
          <w:rFonts w:ascii="仿宋" w:hAnsi="仿宋" w:hint="eastAsia"/>
        </w:rPr>
        <w:t>跨墙人员在跨墙活动</w:t>
      </w:r>
      <w:proofErr w:type="gramEnd"/>
      <w:r w:rsidRPr="00AC4FD0">
        <w:rPr>
          <w:rFonts w:ascii="仿宋" w:hAnsi="仿宋" w:hint="eastAsia"/>
        </w:rPr>
        <w:t>结束且获取的敏感信息已公开或者不再具有重大影响后方可回墙。</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证券公司有关部门应当分工合作，对</w:t>
      </w:r>
      <w:proofErr w:type="gramStart"/>
      <w:r w:rsidRPr="00AC4FD0">
        <w:rPr>
          <w:rFonts w:ascii="仿宋" w:hAnsi="仿宋" w:hint="eastAsia"/>
        </w:rPr>
        <w:t>跨墙人员</w:t>
      </w:r>
      <w:proofErr w:type="gramEnd"/>
      <w:r w:rsidRPr="00AC4FD0">
        <w:rPr>
          <w:rFonts w:ascii="仿宋" w:hAnsi="仿宋" w:hint="eastAsia"/>
        </w:rPr>
        <w:t>的行为进行监督管理。</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合</w:t>
      </w:r>
      <w:proofErr w:type="gramStart"/>
      <w:r w:rsidRPr="00AC4FD0">
        <w:rPr>
          <w:rFonts w:ascii="仿宋" w:hAnsi="仿宋" w:hint="eastAsia"/>
        </w:rPr>
        <w:t>规</w:t>
      </w:r>
      <w:proofErr w:type="gramEnd"/>
      <w:r w:rsidRPr="00AC4FD0">
        <w:rPr>
          <w:rFonts w:ascii="仿宋" w:hAnsi="仿宋" w:hint="eastAsia"/>
        </w:rPr>
        <w:t>部门负责</w:t>
      </w:r>
      <w:proofErr w:type="gramStart"/>
      <w:r w:rsidRPr="00AC4FD0">
        <w:rPr>
          <w:rFonts w:ascii="仿宋" w:hAnsi="仿宋" w:hint="eastAsia"/>
        </w:rPr>
        <w:t>记录跨墙情况</w:t>
      </w:r>
      <w:proofErr w:type="gramEnd"/>
      <w:r w:rsidRPr="00AC4FD0">
        <w:rPr>
          <w:rFonts w:ascii="仿宋" w:hAnsi="仿宋" w:hint="eastAsia"/>
        </w:rPr>
        <w:t>，向</w:t>
      </w:r>
      <w:proofErr w:type="gramStart"/>
      <w:r w:rsidRPr="00AC4FD0">
        <w:rPr>
          <w:rFonts w:ascii="仿宋" w:hAnsi="仿宋" w:hint="eastAsia"/>
        </w:rPr>
        <w:t>跨墙人员提示跨墙行为</w:t>
      </w:r>
      <w:proofErr w:type="gramEnd"/>
      <w:r w:rsidRPr="00AC4FD0">
        <w:rPr>
          <w:rFonts w:ascii="仿宋" w:hAnsi="仿宋" w:hint="eastAsia"/>
        </w:rPr>
        <w:t>规范，并会同提出</w:t>
      </w:r>
      <w:proofErr w:type="gramStart"/>
      <w:r w:rsidRPr="00AC4FD0">
        <w:rPr>
          <w:rFonts w:ascii="仿宋" w:hAnsi="仿宋" w:hint="eastAsia"/>
        </w:rPr>
        <w:t>跨墙申请</w:t>
      </w:r>
      <w:proofErr w:type="gramEnd"/>
      <w:r w:rsidRPr="00AC4FD0">
        <w:rPr>
          <w:rFonts w:ascii="仿宋" w:hAnsi="仿宋" w:hint="eastAsia"/>
        </w:rPr>
        <w:t>的业务部门和</w:t>
      </w:r>
      <w:proofErr w:type="gramStart"/>
      <w:r w:rsidRPr="00AC4FD0">
        <w:rPr>
          <w:rFonts w:ascii="仿宋" w:hAnsi="仿宋" w:hint="eastAsia"/>
        </w:rPr>
        <w:t>跨墙人员</w:t>
      </w:r>
      <w:proofErr w:type="gramEnd"/>
      <w:r w:rsidRPr="00AC4FD0">
        <w:rPr>
          <w:rFonts w:ascii="仿宋" w:hAnsi="仿宋" w:hint="eastAsia"/>
        </w:rPr>
        <w:t>所属部门对</w:t>
      </w:r>
      <w:proofErr w:type="gramStart"/>
      <w:r w:rsidRPr="00AC4FD0">
        <w:rPr>
          <w:rFonts w:ascii="仿宋" w:hAnsi="仿宋" w:hint="eastAsia"/>
        </w:rPr>
        <w:t>跨墙人员</w:t>
      </w:r>
      <w:proofErr w:type="gramEnd"/>
      <w:r w:rsidRPr="00AC4FD0">
        <w:rPr>
          <w:rFonts w:ascii="仿宋" w:hAnsi="仿宋" w:hint="eastAsia"/>
        </w:rPr>
        <w:t>行为进行监控。</w:t>
      </w:r>
    </w:p>
    <w:p w:rsidR="00705315" w:rsidRPr="00AC4FD0" w:rsidRDefault="00705315" w:rsidP="00705315">
      <w:pPr>
        <w:pStyle w:val="2"/>
      </w:pPr>
      <w:bookmarkStart w:id="556" w:name="_Toc399750575"/>
      <w:bookmarkStart w:id="557" w:name="_Toc400554064"/>
      <w:bookmarkStart w:id="558" w:name="_Toc410115251"/>
      <w:bookmarkStart w:id="559" w:name="_Toc516405932"/>
      <w:r w:rsidRPr="00AC4FD0">
        <w:rPr>
          <w:rFonts w:hint="eastAsia"/>
        </w:rPr>
        <w:t>十六、关于分类评价</w:t>
      </w:r>
      <w:bookmarkEnd w:id="556"/>
      <w:bookmarkEnd w:id="557"/>
      <w:bookmarkEnd w:id="558"/>
      <w:bookmarkEnd w:id="559"/>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掌握期货公司分类评价的概念，了解期货公司分类评价的级别、类型及含义，掌握分类监管中严重违规行为及处罚措施，掌握分类评价结果的运用及禁止事项，掌握保证金监控中心重大预警和一般预警的区别。</w:t>
      </w:r>
    </w:p>
    <w:p w:rsidR="00705315" w:rsidRPr="00AC4FD0" w:rsidRDefault="00705315" w:rsidP="00705315">
      <w:pPr>
        <w:pStyle w:val="3"/>
      </w:pPr>
      <w:bookmarkStart w:id="560" w:name="_Toc400554065"/>
      <w:bookmarkStart w:id="561" w:name="_Toc410115252"/>
      <w:bookmarkStart w:id="562" w:name="_Toc516405933"/>
      <w:r w:rsidRPr="00AC4FD0">
        <w:rPr>
          <w:rFonts w:hint="eastAsia"/>
        </w:rPr>
        <w:lastRenderedPageBreak/>
        <w:t>（一）分类评价的概念及四个维度；</w:t>
      </w:r>
      <w:bookmarkEnd w:id="560"/>
      <w:bookmarkEnd w:id="561"/>
      <w:bookmarkEnd w:id="562"/>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w:t>
      </w:r>
      <w:r w:rsidRPr="00AC4FD0">
        <w:rPr>
          <w:rFonts w:ascii="仿宋" w:hAnsi="仿宋"/>
        </w:rPr>
        <w:t>期货公司分类监管规定</w:t>
      </w:r>
      <w:r w:rsidRPr="00AC4FD0">
        <w:rPr>
          <w:rFonts w:ascii="仿宋" w:hAnsi="仿宋" w:hint="eastAsia"/>
        </w:rPr>
        <w:t>》</w:t>
      </w:r>
      <w:r w:rsidRPr="00AC4FD0">
        <w:rPr>
          <w:rFonts w:ascii="仿宋" w:hAnsi="仿宋"/>
        </w:rPr>
        <w:t>第二条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期货公司分类是指以期货公司风险管理能力为基础，结合公司市场竞争力、培育和发展机构投资者状况、持续合</w:t>
      </w:r>
      <w:proofErr w:type="gramStart"/>
      <w:r w:rsidRPr="00AC4FD0">
        <w:rPr>
          <w:rFonts w:ascii="仿宋" w:hAnsi="仿宋"/>
        </w:rPr>
        <w:t>规</w:t>
      </w:r>
      <w:proofErr w:type="gramEnd"/>
      <w:r w:rsidRPr="00AC4FD0">
        <w:rPr>
          <w:rFonts w:ascii="仿宋" w:hAnsi="仿宋"/>
        </w:rPr>
        <w:t>状况，按照本规定评价和确定期货公司的类别。</w:t>
      </w:r>
    </w:p>
    <w:p w:rsidR="00705315" w:rsidRPr="00AC4FD0" w:rsidRDefault="00705315" w:rsidP="00705315">
      <w:pPr>
        <w:pStyle w:val="3"/>
      </w:pPr>
      <w:bookmarkStart w:id="563" w:name="_Toc400554066"/>
      <w:bookmarkStart w:id="564" w:name="_Toc410115253"/>
      <w:bookmarkStart w:id="565" w:name="_Toc516405934"/>
      <w:r w:rsidRPr="00AC4FD0">
        <w:rPr>
          <w:rFonts w:hint="eastAsia"/>
        </w:rPr>
        <w:t>（二）分类评价的级别类型和含义；</w:t>
      </w:r>
      <w:bookmarkEnd w:id="563"/>
      <w:bookmarkEnd w:id="564"/>
      <w:bookmarkEnd w:id="565"/>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w:t>
      </w:r>
      <w:r w:rsidRPr="00AC4FD0">
        <w:rPr>
          <w:rFonts w:ascii="仿宋" w:hAnsi="仿宋" w:hint="eastAsia"/>
          <w:b/>
        </w:rPr>
        <w:t xml:space="preserve"> </w:t>
      </w:r>
      <w:r w:rsidRPr="00AC4FD0">
        <w:rPr>
          <w:rFonts w:ascii="仿宋" w:hAnsi="仿宋" w:hint="eastAsia"/>
        </w:rPr>
        <w:t>《</w:t>
      </w:r>
      <w:r w:rsidRPr="00AC4FD0">
        <w:rPr>
          <w:rFonts w:ascii="仿宋" w:hAnsi="仿宋"/>
        </w:rPr>
        <w:t>期货公司分类监管规定</w:t>
      </w:r>
      <w:r w:rsidRPr="00AC4FD0">
        <w:rPr>
          <w:rFonts w:ascii="仿宋" w:hAnsi="仿宋" w:hint="eastAsia"/>
        </w:rPr>
        <w:t>》</w:t>
      </w:r>
      <w:r w:rsidRPr="00AC4FD0">
        <w:rPr>
          <w:rFonts w:ascii="仿宋" w:hAnsi="仿宋"/>
        </w:rPr>
        <w:t>第二十五条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根据期货公司评价计分的高低，将期货公司分为A（AAA、AA、A）、B（BBB、BB、B）、C（CCC、CC、C）、D、E等5类11个级别。</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（一）A类公司风险管理能力、市场竞争力、培育和发展机构投资者状况、持续合</w:t>
      </w:r>
      <w:proofErr w:type="gramStart"/>
      <w:r w:rsidRPr="00AC4FD0">
        <w:rPr>
          <w:rFonts w:ascii="仿宋" w:hAnsi="仿宋"/>
        </w:rPr>
        <w:t>规</w:t>
      </w:r>
      <w:proofErr w:type="gramEnd"/>
      <w:r w:rsidRPr="00AC4FD0">
        <w:rPr>
          <w:rFonts w:ascii="仿宋" w:hAnsi="仿宋"/>
        </w:rPr>
        <w:t>状况的综合评价在行业内最高，能够较好控制业务风险；</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（二）B类公司风险管理能力、市场竞争力、培育和发展机构投资者状况、持续合</w:t>
      </w:r>
      <w:proofErr w:type="gramStart"/>
      <w:r w:rsidRPr="00AC4FD0">
        <w:rPr>
          <w:rFonts w:ascii="仿宋" w:hAnsi="仿宋"/>
        </w:rPr>
        <w:t>规</w:t>
      </w:r>
      <w:proofErr w:type="gramEnd"/>
      <w:r w:rsidRPr="00AC4FD0">
        <w:rPr>
          <w:rFonts w:ascii="仿宋" w:hAnsi="仿宋"/>
        </w:rPr>
        <w:t>状况的综合评价在行业内较高，能够控制业务风险；</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（三）C类公司风险管理能力、市场竞争力、培育和发展机构投资者状况、持续合</w:t>
      </w:r>
      <w:proofErr w:type="gramStart"/>
      <w:r w:rsidRPr="00AC4FD0">
        <w:rPr>
          <w:rFonts w:ascii="仿宋" w:hAnsi="仿宋"/>
        </w:rPr>
        <w:t>规</w:t>
      </w:r>
      <w:proofErr w:type="gramEnd"/>
      <w:r w:rsidRPr="00AC4FD0">
        <w:rPr>
          <w:rFonts w:ascii="仿宋" w:hAnsi="仿宋"/>
        </w:rPr>
        <w:t>状况的综合评价在行业内一般，风险管理能力与业务规模基本匹配；</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（四）D类公司风险管理能力、市场竞争力、培育和发展机构投资者状况、持续合</w:t>
      </w:r>
      <w:proofErr w:type="gramStart"/>
      <w:r w:rsidRPr="00AC4FD0">
        <w:rPr>
          <w:rFonts w:ascii="仿宋" w:hAnsi="仿宋"/>
        </w:rPr>
        <w:t>规</w:t>
      </w:r>
      <w:proofErr w:type="gramEnd"/>
      <w:r w:rsidRPr="00AC4FD0">
        <w:rPr>
          <w:rFonts w:ascii="仿宋" w:hAnsi="仿宋"/>
        </w:rPr>
        <w:t>状况的综合评价在行业内较低，潜在风险可能超过公司可承受范围；</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（五）E类公司潜在风险已经变为现实风险，已被采取风险处置措施。</w:t>
      </w:r>
    </w:p>
    <w:p w:rsidR="00705315" w:rsidRPr="00AC4FD0" w:rsidRDefault="00705315" w:rsidP="00705315">
      <w:pPr>
        <w:pStyle w:val="3"/>
      </w:pPr>
      <w:bookmarkStart w:id="566" w:name="_Toc400554067"/>
      <w:bookmarkStart w:id="567" w:name="_Toc410115254"/>
      <w:bookmarkStart w:id="568" w:name="_Toc516405935"/>
      <w:r w:rsidRPr="00AC4FD0">
        <w:rPr>
          <w:rFonts w:hint="eastAsia"/>
        </w:rPr>
        <w:t>（三）分类评价中的严重违规行为和处罚措施；</w:t>
      </w:r>
      <w:bookmarkEnd w:id="566"/>
      <w:bookmarkEnd w:id="567"/>
      <w:bookmarkEnd w:id="568"/>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w:t>
      </w:r>
      <w:r w:rsidRPr="00AC4FD0">
        <w:rPr>
          <w:rFonts w:ascii="仿宋" w:hAnsi="仿宋"/>
        </w:rPr>
        <w:t>期货公司分类监管规定</w:t>
      </w:r>
      <w:r w:rsidRPr="00AC4FD0">
        <w:rPr>
          <w:rFonts w:ascii="仿宋" w:hAnsi="仿宋" w:hint="eastAsia"/>
        </w:rPr>
        <w:t>》</w:t>
      </w:r>
      <w:r w:rsidRPr="00AC4FD0">
        <w:rPr>
          <w:rFonts w:ascii="仿宋" w:hAnsi="仿宋"/>
        </w:rPr>
        <w:t>第二十九条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在评价期内存在股东虚假出资、股东抽逃出资、挪用客户保证金、超范围经营、信息系统不符合监管要求、日常经营及自评中向中国证监会及其派出机构、期货保证金监控中心报送虚假材料等情形的，将公司类别下调3个级别；情节严重的，直接评为D类</w:t>
      </w:r>
      <w:r w:rsidRPr="00AC4FD0">
        <w:rPr>
          <w:rFonts w:ascii="仿宋" w:hAnsi="仿宋" w:hint="eastAsia"/>
        </w:rPr>
        <w:t>。</w:t>
      </w:r>
    </w:p>
    <w:p w:rsidR="00705315" w:rsidRPr="00AC4FD0" w:rsidRDefault="00705315" w:rsidP="00705315">
      <w:pPr>
        <w:pStyle w:val="3"/>
      </w:pPr>
      <w:bookmarkStart w:id="569" w:name="_Toc400554068"/>
      <w:bookmarkStart w:id="570" w:name="_Toc410115255"/>
      <w:bookmarkStart w:id="571" w:name="_Toc516405936"/>
      <w:r w:rsidRPr="00AC4FD0">
        <w:rPr>
          <w:rFonts w:hint="eastAsia"/>
        </w:rPr>
        <w:lastRenderedPageBreak/>
        <w:t>（四）分类评价结果的运用及禁止事项</w:t>
      </w:r>
      <w:bookmarkEnd w:id="569"/>
      <w:bookmarkEnd w:id="570"/>
      <w:bookmarkEnd w:id="571"/>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w:t>
      </w:r>
      <w:r w:rsidRPr="00AC4FD0">
        <w:rPr>
          <w:rFonts w:ascii="仿宋" w:hAnsi="仿宋"/>
        </w:rPr>
        <w:t>期货公司分类监管规定</w:t>
      </w:r>
      <w:r w:rsidRPr="00AC4FD0">
        <w:rPr>
          <w:rFonts w:ascii="仿宋" w:hAnsi="仿宋" w:hint="eastAsia"/>
        </w:rPr>
        <w:t>》</w:t>
      </w:r>
      <w:r w:rsidRPr="00AC4FD0">
        <w:rPr>
          <w:rFonts w:ascii="仿宋" w:hAnsi="仿宋"/>
        </w:rPr>
        <w:t>第四十五、第四十六条、第四十七条、第四十八条、第四十九条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中国证监会按照分类监管原则，对不同类别的期货公司在监管资源分配、现场检查和非现场检查频率等方面区别对待。</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期货公司分类结果将作为期货公司申请增加业务种类、新设营业网点等事项的审慎性条件。</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期货公司分类结果将作为确定新业务试点范围和推广顺序的依据。</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期货公司分类结果将作为确定期货投资者保障基金不同缴纳比例的依据。</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期货公司分类结果主要供中国证监会及其派出机构、各期货交易所、期货保证金监控中心、中国期货业协会等机构使用。</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期货公司不得将分类结果用于广告、宣传、营销等商业目的。</w:t>
      </w:r>
    </w:p>
    <w:p w:rsidR="00705315" w:rsidRPr="00AC4FD0" w:rsidRDefault="00705315" w:rsidP="00705315">
      <w:pPr>
        <w:pStyle w:val="3"/>
      </w:pPr>
      <w:bookmarkStart w:id="572" w:name="_Toc400554069"/>
      <w:bookmarkStart w:id="573" w:name="_Toc410115256"/>
      <w:bookmarkStart w:id="574" w:name="_Toc516405937"/>
      <w:r w:rsidRPr="00AC4FD0">
        <w:rPr>
          <w:rFonts w:hint="eastAsia"/>
        </w:rPr>
        <w:t>（五）保证金监控中心重大预警和一般预警的区别；</w:t>
      </w:r>
      <w:bookmarkEnd w:id="572"/>
      <w:bookmarkEnd w:id="573"/>
      <w:bookmarkEnd w:id="574"/>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hint="eastAsia"/>
        </w:rPr>
        <w:t>依据： 《</w:t>
      </w:r>
      <w:r w:rsidRPr="00AC4FD0">
        <w:rPr>
          <w:rFonts w:ascii="仿宋" w:hAnsi="仿宋"/>
        </w:rPr>
        <w:t>期货公司分类监管规定</w:t>
      </w:r>
      <w:r w:rsidRPr="00AC4FD0">
        <w:rPr>
          <w:rFonts w:ascii="仿宋" w:hAnsi="仿宋" w:hint="eastAsia"/>
        </w:rPr>
        <w:t>》</w:t>
      </w:r>
      <w:r w:rsidRPr="00AC4FD0">
        <w:rPr>
          <w:rFonts w:ascii="仿宋" w:hAnsi="仿宋"/>
        </w:rPr>
        <w:t>第五十条</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（一）期货保证金监控中心重大预警，是指由于期货公司保证金封闭圈内自有资金不足或者保证金出现缺口等事项而导致的预警，以及期货保证金监控中心认定的其他重大预警情形。</w:t>
      </w:r>
    </w:p>
    <w:p w:rsidR="00705315" w:rsidRPr="00AC4FD0" w:rsidRDefault="00705315" w:rsidP="00705315">
      <w:pPr>
        <w:tabs>
          <w:tab w:val="left" w:pos="1134"/>
        </w:tabs>
        <w:spacing w:line="360" w:lineRule="auto"/>
        <w:ind w:firstLineChars="200" w:firstLine="480"/>
        <w:rPr>
          <w:rFonts w:ascii="仿宋" w:hAnsi="仿宋"/>
        </w:rPr>
      </w:pPr>
      <w:r w:rsidRPr="00AC4FD0">
        <w:rPr>
          <w:rFonts w:ascii="仿宋" w:hAnsi="仿宋"/>
        </w:rPr>
        <w:t>（二）期货保证金监控中心一般预警，是指除上述重大预警以外的其他预警。</w:t>
      </w:r>
      <w:r w:rsidRPr="00AC4FD0">
        <w:rPr>
          <w:rFonts w:ascii="仿宋" w:hAnsi="仿宋"/>
        </w:rPr>
        <w:br w:type="page"/>
      </w:r>
    </w:p>
    <w:p w:rsidR="00705315" w:rsidRPr="00AC4FD0" w:rsidRDefault="00705315" w:rsidP="00705315">
      <w:pPr>
        <w:pStyle w:val="1"/>
        <w:spacing w:before="0" w:after="0" w:line="360" w:lineRule="auto"/>
        <w:ind w:firstLineChars="200" w:firstLine="723"/>
        <w:jc w:val="center"/>
      </w:pPr>
      <w:bookmarkStart w:id="575" w:name="_Toc400554070"/>
      <w:bookmarkStart w:id="576" w:name="_Toc410115257"/>
      <w:bookmarkStart w:id="577" w:name="_Toc516405938"/>
      <w:r w:rsidRPr="00AC4FD0">
        <w:rPr>
          <w:rFonts w:hint="eastAsia"/>
        </w:rPr>
        <w:lastRenderedPageBreak/>
        <w:t>第四部分</w:t>
      </w:r>
      <w:r w:rsidRPr="00AC4FD0">
        <w:tab/>
      </w:r>
      <w:r w:rsidRPr="00AC4FD0">
        <w:rPr>
          <w:rFonts w:hint="eastAsia"/>
        </w:rPr>
        <w:t>期货公司的风险管理与内控制度</w:t>
      </w:r>
      <w:bookmarkEnd w:id="575"/>
      <w:bookmarkEnd w:id="576"/>
      <w:bookmarkEnd w:id="577"/>
    </w:p>
    <w:p w:rsidR="00705315" w:rsidRPr="00AC4FD0" w:rsidRDefault="00705315" w:rsidP="00705315">
      <w:pPr>
        <w:pStyle w:val="2"/>
      </w:pPr>
      <w:bookmarkStart w:id="578" w:name="_Toc400554071"/>
      <w:bookmarkStart w:id="579" w:name="_Toc410115258"/>
      <w:bookmarkStart w:id="580" w:name="_Toc516405939"/>
      <w:r w:rsidRPr="00AC4FD0">
        <w:rPr>
          <w:rFonts w:hint="eastAsia"/>
        </w:rPr>
        <w:t>一、期货公司是高风险型企业</w:t>
      </w:r>
      <w:bookmarkEnd w:id="578"/>
      <w:bookmarkEnd w:id="579"/>
      <w:bookmarkEnd w:id="580"/>
    </w:p>
    <w:p w:rsidR="00705315" w:rsidRPr="00AC4FD0" w:rsidRDefault="00705315" w:rsidP="00705315">
      <w:pPr>
        <w:spacing w:line="360" w:lineRule="auto"/>
        <w:ind w:firstLineChars="200" w:firstLine="480"/>
        <w:jc w:val="left"/>
        <w:rPr>
          <w:rFonts w:ascii="仿宋" w:hAnsi="仿宋"/>
        </w:rPr>
      </w:pPr>
      <w:bookmarkStart w:id="581" w:name="_Toc400554072"/>
      <w:r w:rsidRPr="00AC4FD0">
        <w:rPr>
          <w:rFonts w:ascii="仿宋" w:hAnsi="仿宋" w:hint="eastAsia"/>
        </w:rPr>
        <w:t>期货公司与其它金融企业一样，是承担风险，管理风险进而获取风险收益的企业。</w:t>
      </w:r>
      <w:bookmarkEnd w:id="581"/>
    </w:p>
    <w:p w:rsidR="00705315" w:rsidRPr="00AC4FD0" w:rsidRDefault="00705315" w:rsidP="00705315">
      <w:pPr>
        <w:spacing w:line="360" w:lineRule="auto"/>
        <w:ind w:firstLineChars="200" w:firstLine="480"/>
        <w:jc w:val="left"/>
        <w:rPr>
          <w:rFonts w:ascii="仿宋" w:hAnsi="仿宋"/>
        </w:rPr>
      </w:pPr>
      <w:bookmarkStart w:id="582" w:name="_Toc400554073"/>
      <w:r w:rsidRPr="00AC4FD0">
        <w:rPr>
          <w:rFonts w:ascii="仿宋" w:hAnsi="仿宋" w:hint="eastAsia"/>
        </w:rPr>
        <w:t>与其它金融企业相比，期货公司所面临的期货市场风险又有以下特点：</w:t>
      </w:r>
      <w:bookmarkEnd w:id="582"/>
    </w:p>
    <w:p w:rsidR="00705315" w:rsidRPr="00AC4FD0" w:rsidRDefault="00705315" w:rsidP="00705315">
      <w:pPr>
        <w:numPr>
          <w:ilvl w:val="0"/>
          <w:numId w:val="21"/>
        </w:numPr>
        <w:spacing w:line="360" w:lineRule="auto"/>
        <w:ind w:left="0" w:firstLineChars="200" w:firstLine="480"/>
        <w:jc w:val="left"/>
        <w:rPr>
          <w:rFonts w:ascii="仿宋" w:hAnsi="仿宋"/>
        </w:rPr>
      </w:pPr>
      <w:bookmarkStart w:id="583" w:name="_Toc400554074"/>
      <w:r w:rsidRPr="00AC4FD0">
        <w:rPr>
          <w:rFonts w:ascii="仿宋" w:hAnsi="仿宋" w:hint="eastAsia"/>
        </w:rPr>
        <w:t>期货市场价格的波动性大。期货市场集中交易方式和价格变动的连续性，使期货市场可能在极短时间内浓缩了现货市场相当时段的价格波动，剧烈的价格震荡孕育市场风险。期货公司代理客户从事期货交易，吸收客户资金，如发生突发性的市场风险往往会涉及期货公司。</w:t>
      </w:r>
      <w:bookmarkEnd w:id="583"/>
    </w:p>
    <w:p w:rsidR="00705315" w:rsidRPr="00AC4FD0" w:rsidRDefault="00705315" w:rsidP="00705315">
      <w:pPr>
        <w:numPr>
          <w:ilvl w:val="0"/>
          <w:numId w:val="21"/>
        </w:numPr>
        <w:spacing w:line="360" w:lineRule="auto"/>
        <w:ind w:left="0" w:firstLineChars="200" w:firstLine="480"/>
        <w:jc w:val="left"/>
        <w:rPr>
          <w:rFonts w:ascii="仿宋" w:hAnsi="仿宋"/>
        </w:rPr>
      </w:pPr>
      <w:bookmarkStart w:id="584" w:name="_Toc400554075"/>
      <w:r w:rsidRPr="00AC4FD0">
        <w:rPr>
          <w:rFonts w:ascii="仿宋" w:hAnsi="仿宋" w:hint="eastAsia"/>
        </w:rPr>
        <w:t>期货市场实行的是交易保证金制度，具有以小搏大的杠杆作用。期货公司是保证金管理的第一道防线，当客户保证金不足</w:t>
      </w:r>
      <w:proofErr w:type="gramStart"/>
      <w:r w:rsidRPr="00AC4FD0">
        <w:rPr>
          <w:rFonts w:ascii="仿宋" w:hAnsi="仿宋" w:hint="eastAsia"/>
        </w:rPr>
        <w:t>造成穿</w:t>
      </w:r>
      <w:proofErr w:type="gramEnd"/>
      <w:r w:rsidRPr="00AC4FD0">
        <w:rPr>
          <w:rFonts w:ascii="仿宋" w:hAnsi="仿宋" w:hint="eastAsia"/>
        </w:rPr>
        <w:t>仓时，期货公司有时会被动地成为风险承担着。</w:t>
      </w:r>
      <w:bookmarkEnd w:id="584"/>
    </w:p>
    <w:p w:rsidR="00705315" w:rsidRPr="00AC4FD0" w:rsidRDefault="00705315" w:rsidP="00705315">
      <w:pPr>
        <w:numPr>
          <w:ilvl w:val="0"/>
          <w:numId w:val="21"/>
        </w:numPr>
        <w:spacing w:line="360" w:lineRule="auto"/>
        <w:ind w:left="0" w:firstLineChars="200" w:firstLine="480"/>
        <w:jc w:val="left"/>
        <w:rPr>
          <w:rFonts w:ascii="仿宋" w:hAnsi="仿宋"/>
        </w:rPr>
      </w:pPr>
      <w:bookmarkStart w:id="585" w:name="_Toc400554076"/>
      <w:r w:rsidRPr="00AC4FD0">
        <w:rPr>
          <w:rFonts w:ascii="仿宋" w:hAnsi="仿宋" w:hint="eastAsia"/>
        </w:rPr>
        <w:t>期货市场的投机性强。期货市场允许投机者合法进入，尽管在正常状态下，投机者是市场风险承担者，但在利益驱动下，有时投机过度也会成为市场风险制造者，在风险控制不力情况下，这种风险往往传导给期货公司。</w:t>
      </w:r>
      <w:bookmarkEnd w:id="585"/>
    </w:p>
    <w:p w:rsidR="00705315" w:rsidRPr="00AC4FD0" w:rsidRDefault="00705315" w:rsidP="00705315">
      <w:pPr>
        <w:pStyle w:val="2"/>
      </w:pPr>
      <w:bookmarkStart w:id="586" w:name="_Toc400554077"/>
      <w:bookmarkStart w:id="587" w:name="_Toc410115259"/>
      <w:bookmarkStart w:id="588" w:name="_Toc516405940"/>
      <w:r w:rsidRPr="00AC4FD0">
        <w:rPr>
          <w:rFonts w:hint="eastAsia"/>
        </w:rPr>
        <w:t>二、期货公司的主要风险类型</w:t>
      </w:r>
      <w:bookmarkEnd w:id="586"/>
      <w:bookmarkEnd w:id="587"/>
      <w:bookmarkEnd w:id="588"/>
    </w:p>
    <w:p w:rsidR="00705315" w:rsidRPr="00AC4FD0" w:rsidRDefault="00705315" w:rsidP="00705315">
      <w:pPr>
        <w:numPr>
          <w:ilvl w:val="0"/>
          <w:numId w:val="22"/>
        </w:numPr>
        <w:spacing w:line="360" w:lineRule="auto"/>
        <w:ind w:left="0" w:firstLineChars="200" w:firstLine="480"/>
        <w:jc w:val="left"/>
        <w:rPr>
          <w:rFonts w:ascii="仿宋" w:hAnsi="仿宋"/>
        </w:rPr>
      </w:pPr>
      <w:bookmarkStart w:id="589" w:name="_Toc400554078"/>
      <w:r w:rsidRPr="00AC4FD0">
        <w:rPr>
          <w:rFonts w:ascii="仿宋" w:hAnsi="仿宋" w:hint="eastAsia"/>
        </w:rPr>
        <w:t>市场风险</w:t>
      </w:r>
      <w:bookmarkEnd w:id="589"/>
    </w:p>
    <w:p w:rsidR="00705315" w:rsidRPr="00AC4FD0" w:rsidRDefault="00705315" w:rsidP="00705315">
      <w:pPr>
        <w:spacing w:line="360" w:lineRule="auto"/>
        <w:ind w:firstLineChars="200" w:firstLine="480"/>
        <w:jc w:val="left"/>
        <w:rPr>
          <w:rFonts w:ascii="仿宋" w:hAnsi="仿宋"/>
        </w:rPr>
      </w:pPr>
      <w:bookmarkStart w:id="590" w:name="_Toc400554079"/>
      <w:r w:rsidRPr="00AC4FD0">
        <w:rPr>
          <w:rFonts w:ascii="仿宋" w:hAnsi="仿宋" w:hint="eastAsia"/>
        </w:rPr>
        <w:t>价格波动幅度大，行情表现为连续涨或跌停板，亏损一方难以退出，客户出现爆仓风险</w:t>
      </w:r>
      <w:bookmarkEnd w:id="590"/>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2"/>
        </w:numPr>
        <w:spacing w:line="360" w:lineRule="auto"/>
        <w:ind w:left="0" w:firstLineChars="200" w:firstLine="480"/>
        <w:jc w:val="left"/>
        <w:rPr>
          <w:rFonts w:ascii="仿宋" w:hAnsi="仿宋"/>
        </w:rPr>
      </w:pPr>
      <w:bookmarkStart w:id="591" w:name="_Toc400554080"/>
      <w:r w:rsidRPr="00AC4FD0">
        <w:rPr>
          <w:rFonts w:ascii="仿宋" w:hAnsi="仿宋" w:hint="eastAsia"/>
        </w:rPr>
        <w:t>操作风险</w:t>
      </w:r>
      <w:bookmarkEnd w:id="591"/>
    </w:p>
    <w:p w:rsidR="00705315" w:rsidRPr="00AC4FD0" w:rsidRDefault="00705315" w:rsidP="00705315">
      <w:pPr>
        <w:spacing w:line="360" w:lineRule="auto"/>
        <w:ind w:firstLineChars="200" w:firstLine="480"/>
        <w:jc w:val="left"/>
        <w:rPr>
          <w:rFonts w:ascii="仿宋" w:hAnsi="仿宋"/>
        </w:rPr>
      </w:pPr>
      <w:bookmarkStart w:id="592" w:name="_Toc400554081"/>
      <w:r w:rsidRPr="00AC4FD0">
        <w:rPr>
          <w:rFonts w:ascii="仿宋" w:hAnsi="仿宋" w:hint="eastAsia"/>
        </w:rPr>
        <w:t>表现为期货公司在期货代理业务各环节上因操作失误和管理不善而产生的风险</w:t>
      </w:r>
      <w:bookmarkEnd w:id="592"/>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2"/>
        </w:numPr>
        <w:spacing w:line="360" w:lineRule="auto"/>
        <w:ind w:left="0" w:firstLineChars="200" w:firstLine="480"/>
        <w:jc w:val="left"/>
        <w:rPr>
          <w:rFonts w:ascii="仿宋" w:hAnsi="仿宋"/>
        </w:rPr>
      </w:pPr>
      <w:bookmarkStart w:id="593" w:name="_Toc400554082"/>
      <w:r w:rsidRPr="00AC4FD0">
        <w:rPr>
          <w:rFonts w:ascii="仿宋" w:hAnsi="仿宋" w:hint="eastAsia"/>
        </w:rPr>
        <w:t>流动性风险</w:t>
      </w:r>
      <w:bookmarkEnd w:id="593"/>
    </w:p>
    <w:p w:rsidR="00705315" w:rsidRPr="00AC4FD0" w:rsidRDefault="00705315" w:rsidP="00705315">
      <w:pPr>
        <w:spacing w:line="360" w:lineRule="auto"/>
        <w:ind w:firstLineChars="200" w:firstLine="480"/>
        <w:jc w:val="left"/>
        <w:rPr>
          <w:rFonts w:ascii="仿宋" w:hAnsi="仿宋"/>
        </w:rPr>
      </w:pPr>
      <w:bookmarkStart w:id="594" w:name="_Toc400554083"/>
      <w:r w:rsidRPr="00AC4FD0">
        <w:rPr>
          <w:rFonts w:ascii="仿宋" w:hAnsi="仿宋" w:hint="eastAsia"/>
        </w:rPr>
        <w:lastRenderedPageBreak/>
        <w:t>期货公司不能如期满足客户提取保证金不能如期偿还流动性负债而导致的资金风险</w:t>
      </w:r>
      <w:bookmarkEnd w:id="594"/>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2"/>
        </w:numPr>
        <w:spacing w:line="360" w:lineRule="auto"/>
        <w:ind w:left="0" w:firstLineChars="200" w:firstLine="480"/>
        <w:jc w:val="left"/>
        <w:rPr>
          <w:rFonts w:ascii="仿宋" w:hAnsi="仿宋"/>
        </w:rPr>
      </w:pPr>
      <w:bookmarkStart w:id="595" w:name="_Toc400554084"/>
      <w:r w:rsidRPr="00AC4FD0">
        <w:rPr>
          <w:rFonts w:ascii="仿宋" w:hAnsi="仿宋" w:hint="eastAsia"/>
        </w:rPr>
        <w:t>技术风险</w:t>
      </w:r>
      <w:bookmarkEnd w:id="595"/>
    </w:p>
    <w:p w:rsidR="00705315" w:rsidRPr="00AC4FD0" w:rsidRDefault="00705315" w:rsidP="00705315">
      <w:pPr>
        <w:spacing w:line="360" w:lineRule="auto"/>
        <w:ind w:firstLineChars="200" w:firstLine="480"/>
        <w:jc w:val="left"/>
        <w:rPr>
          <w:rFonts w:ascii="仿宋" w:hAnsi="仿宋"/>
        </w:rPr>
      </w:pPr>
      <w:bookmarkStart w:id="596" w:name="_Toc400554085"/>
      <w:r w:rsidRPr="00AC4FD0">
        <w:rPr>
          <w:rFonts w:ascii="仿宋" w:hAnsi="仿宋" w:hint="eastAsia"/>
        </w:rPr>
        <w:t>公司电脑硬件、软件及网络系统出现故障而产生的风险</w:t>
      </w:r>
      <w:bookmarkEnd w:id="596"/>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2"/>
        </w:numPr>
        <w:spacing w:line="360" w:lineRule="auto"/>
        <w:ind w:left="0" w:firstLineChars="200" w:firstLine="480"/>
        <w:jc w:val="left"/>
        <w:rPr>
          <w:rFonts w:ascii="仿宋" w:hAnsi="仿宋"/>
        </w:rPr>
      </w:pPr>
      <w:bookmarkStart w:id="597" w:name="_Toc400554086"/>
      <w:r w:rsidRPr="00AC4FD0">
        <w:rPr>
          <w:rFonts w:ascii="仿宋" w:hAnsi="仿宋" w:hint="eastAsia"/>
        </w:rPr>
        <w:t>法律风险</w:t>
      </w:r>
      <w:bookmarkEnd w:id="597"/>
    </w:p>
    <w:p w:rsidR="00705315" w:rsidRPr="00AC4FD0" w:rsidRDefault="00705315" w:rsidP="00705315">
      <w:pPr>
        <w:spacing w:line="360" w:lineRule="auto"/>
        <w:ind w:firstLineChars="200" w:firstLine="480"/>
        <w:jc w:val="left"/>
        <w:rPr>
          <w:rFonts w:ascii="仿宋" w:hAnsi="仿宋"/>
        </w:rPr>
      </w:pPr>
      <w:bookmarkStart w:id="598" w:name="_Toc400554087"/>
      <w:r w:rsidRPr="00AC4FD0">
        <w:rPr>
          <w:rFonts w:ascii="仿宋" w:hAnsi="仿宋" w:hint="eastAsia"/>
        </w:rPr>
        <w:t>因客户提出法律诉讼而产生的风险</w:t>
      </w:r>
      <w:bookmarkEnd w:id="598"/>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2"/>
        </w:numPr>
        <w:spacing w:line="360" w:lineRule="auto"/>
        <w:ind w:left="0" w:firstLineChars="200" w:firstLine="480"/>
        <w:jc w:val="left"/>
        <w:rPr>
          <w:rFonts w:ascii="仿宋" w:hAnsi="仿宋"/>
        </w:rPr>
      </w:pPr>
      <w:bookmarkStart w:id="599" w:name="_Toc400554088"/>
      <w:r w:rsidRPr="00AC4FD0">
        <w:rPr>
          <w:rFonts w:ascii="仿宋" w:hAnsi="仿宋" w:hint="eastAsia"/>
        </w:rPr>
        <w:t>道德风险</w:t>
      </w:r>
      <w:bookmarkEnd w:id="599"/>
    </w:p>
    <w:p w:rsidR="00705315" w:rsidRPr="00AC4FD0" w:rsidRDefault="00705315" w:rsidP="00705315">
      <w:pPr>
        <w:spacing w:line="360" w:lineRule="auto"/>
        <w:ind w:firstLineChars="200" w:firstLine="480"/>
        <w:jc w:val="left"/>
        <w:rPr>
          <w:rFonts w:ascii="仿宋" w:hAnsi="仿宋"/>
        </w:rPr>
      </w:pPr>
      <w:bookmarkStart w:id="600" w:name="_Toc400554089"/>
      <w:r w:rsidRPr="00AC4FD0">
        <w:rPr>
          <w:rFonts w:ascii="仿宋" w:hAnsi="仿宋" w:hint="eastAsia"/>
        </w:rPr>
        <w:t>来自客户与公司从业人员两个方面。客户爆仓往往从市场风险转化为信用风险，而从业人员内外勾结或不讲职业道德也会给公司造成损失</w:t>
      </w:r>
      <w:bookmarkEnd w:id="600"/>
    </w:p>
    <w:p w:rsidR="00705315" w:rsidRPr="00AC4FD0" w:rsidRDefault="00705315" w:rsidP="00705315">
      <w:pPr>
        <w:pStyle w:val="2"/>
      </w:pPr>
      <w:bookmarkStart w:id="601" w:name="_Toc400554090"/>
      <w:bookmarkStart w:id="602" w:name="_Toc410115260"/>
      <w:bookmarkStart w:id="603" w:name="_Toc516405941"/>
      <w:r w:rsidRPr="00AC4FD0">
        <w:rPr>
          <w:rFonts w:hint="eastAsia"/>
        </w:rPr>
        <w:t>三、期货公司风险管理的基本要求</w:t>
      </w:r>
      <w:bookmarkEnd w:id="601"/>
      <w:bookmarkEnd w:id="602"/>
      <w:bookmarkEnd w:id="603"/>
    </w:p>
    <w:p w:rsidR="00705315" w:rsidRPr="00AC4FD0" w:rsidRDefault="00705315" w:rsidP="00705315">
      <w:pPr>
        <w:numPr>
          <w:ilvl w:val="0"/>
          <w:numId w:val="23"/>
        </w:numPr>
        <w:spacing w:line="360" w:lineRule="auto"/>
        <w:ind w:left="0" w:firstLineChars="200" w:firstLine="480"/>
        <w:jc w:val="left"/>
        <w:rPr>
          <w:rFonts w:ascii="仿宋" w:hAnsi="仿宋"/>
        </w:rPr>
      </w:pPr>
      <w:bookmarkStart w:id="604" w:name="_Toc400554091"/>
      <w:r w:rsidRPr="00AC4FD0">
        <w:rPr>
          <w:rFonts w:ascii="仿宋" w:hAnsi="仿宋" w:hint="eastAsia"/>
        </w:rPr>
        <w:t>期货公司应当按照明晰职责、强化制衡、加强风险管理的原则，建立并完善公司治理。期货公司的股东、实际控制人和其它关联人不得滥用权利，不得占用期货公司资产或者挪用客户资产，不得侵害期货公司、客户的合法权益。期货公司向股东、实际控制人及其关联人提供服务的，不得降低风险管理要求。。</w:t>
      </w:r>
      <w:bookmarkEnd w:id="604"/>
    </w:p>
    <w:p w:rsidR="00705315" w:rsidRPr="00AC4FD0" w:rsidRDefault="00705315" w:rsidP="00705315">
      <w:pPr>
        <w:pStyle w:val="a9"/>
        <w:numPr>
          <w:ilvl w:val="0"/>
          <w:numId w:val="23"/>
        </w:numPr>
        <w:spacing w:line="360" w:lineRule="auto"/>
        <w:ind w:left="0" w:firstLine="480"/>
        <w:jc w:val="left"/>
        <w:rPr>
          <w:rFonts w:ascii="仿宋" w:hAnsi="仿宋"/>
          <w:b/>
          <w:szCs w:val="24"/>
        </w:rPr>
      </w:pPr>
      <w:bookmarkStart w:id="605" w:name="_Toc400554092"/>
      <w:r w:rsidRPr="00AC4FD0">
        <w:rPr>
          <w:rFonts w:ascii="仿宋" w:hAnsi="仿宋" w:hint="eastAsia"/>
          <w:szCs w:val="24"/>
        </w:rPr>
        <w:t>期货公司应当建立与风险监管指标相适应的内控制度，应当建立动态的风险监控和资本补足机制，确保净资本等风险监管指标持续符合标准。</w:t>
      </w:r>
      <w:bookmarkEnd w:id="605"/>
    </w:p>
    <w:p w:rsidR="00705315" w:rsidRPr="00AC4FD0" w:rsidRDefault="00705315" w:rsidP="00705315">
      <w:pPr>
        <w:numPr>
          <w:ilvl w:val="0"/>
          <w:numId w:val="23"/>
        </w:numPr>
        <w:spacing w:line="360" w:lineRule="auto"/>
        <w:ind w:left="0" w:firstLineChars="200" w:firstLine="480"/>
        <w:jc w:val="left"/>
        <w:rPr>
          <w:rFonts w:ascii="仿宋" w:hAnsi="仿宋"/>
          <w:b/>
        </w:rPr>
      </w:pPr>
      <w:bookmarkStart w:id="606" w:name="_Toc400554093"/>
      <w:r w:rsidRPr="00AC4FD0">
        <w:rPr>
          <w:rFonts w:ascii="仿宋" w:hAnsi="仿宋" w:hint="eastAsia"/>
        </w:rPr>
        <w:t>期货公司应当严格执行保证金制度，客户保证金全额存放在期货保证金账户和期货交易所专用结算账户内，并按照保证金存管监控的规定，及时向保证金存管监控中心报送真实的信息。严禁给客户透支交易，客户保证金不足时，应当及时追加保证金或者自行平仓，客户未在期货公司规定时间内及时追加保证金或者自行平仓的，期货公司应当强行平仓。</w:t>
      </w:r>
      <w:bookmarkEnd w:id="606"/>
    </w:p>
    <w:p w:rsidR="00705315" w:rsidRPr="00AC4FD0" w:rsidRDefault="00705315" w:rsidP="00705315">
      <w:pPr>
        <w:pStyle w:val="a9"/>
        <w:numPr>
          <w:ilvl w:val="0"/>
          <w:numId w:val="23"/>
        </w:numPr>
        <w:spacing w:line="360" w:lineRule="auto"/>
        <w:ind w:left="0" w:firstLine="480"/>
        <w:jc w:val="left"/>
        <w:rPr>
          <w:rFonts w:ascii="仿宋" w:hAnsi="仿宋"/>
          <w:b/>
          <w:szCs w:val="24"/>
        </w:rPr>
      </w:pPr>
      <w:bookmarkStart w:id="607" w:name="_Toc400554094"/>
      <w:r w:rsidRPr="00AC4FD0">
        <w:rPr>
          <w:rFonts w:ascii="仿宋" w:hAnsi="仿宋" w:hint="eastAsia"/>
          <w:szCs w:val="24"/>
        </w:rPr>
        <w:t>期货公司应当按照规定对营业部实行统一结算、统一风险管理、统一资金调拨、统一财务管理和会计核算。期货公司应当对分支机构实行集中统一管理，不得与他人合资、合作经营管理分支机构，不得将分支机构承包、租赁或者委托</w:t>
      </w:r>
      <w:r w:rsidRPr="00AC4FD0">
        <w:rPr>
          <w:rFonts w:ascii="仿宋" w:hAnsi="仿宋" w:hint="eastAsia"/>
          <w:szCs w:val="24"/>
        </w:rPr>
        <w:lastRenderedPageBreak/>
        <w:t>给他人经营管理。分支机构经营的业务不得超出期货公司的业务范围，并应当符合中国证监会对相关业务的规定。</w:t>
      </w:r>
      <w:bookmarkEnd w:id="607"/>
    </w:p>
    <w:p w:rsidR="00705315" w:rsidRPr="00AC4FD0" w:rsidRDefault="00705315" w:rsidP="00705315">
      <w:pPr>
        <w:numPr>
          <w:ilvl w:val="0"/>
          <w:numId w:val="23"/>
        </w:numPr>
        <w:spacing w:line="360" w:lineRule="auto"/>
        <w:ind w:left="0" w:firstLineChars="200" w:firstLine="480"/>
        <w:jc w:val="left"/>
        <w:rPr>
          <w:rFonts w:ascii="仿宋" w:hAnsi="仿宋"/>
          <w:b/>
        </w:rPr>
      </w:pPr>
      <w:bookmarkStart w:id="608" w:name="_Toc400554095"/>
      <w:r w:rsidRPr="00AC4FD0">
        <w:rPr>
          <w:rFonts w:ascii="仿宋" w:hAnsi="仿宋" w:hint="eastAsia"/>
        </w:rPr>
        <w:t>期货公司应当建立独立的风险管理系统，规范、完善的业务操作流程和风险管理制度。</w:t>
      </w:r>
      <w:bookmarkEnd w:id="608"/>
    </w:p>
    <w:p w:rsidR="00705315" w:rsidRPr="00AC4FD0" w:rsidRDefault="00705315" w:rsidP="00705315">
      <w:pPr>
        <w:pStyle w:val="2"/>
      </w:pPr>
      <w:bookmarkStart w:id="609" w:name="_Toc400554096"/>
      <w:bookmarkStart w:id="610" w:name="_Toc410115261"/>
      <w:bookmarkStart w:id="611" w:name="_Toc516405942"/>
      <w:r w:rsidRPr="00AC4FD0">
        <w:rPr>
          <w:rFonts w:hint="eastAsia"/>
        </w:rPr>
        <w:t>四、期货公司经纪业务的风险管理</w:t>
      </w:r>
      <w:bookmarkEnd w:id="609"/>
      <w:bookmarkEnd w:id="610"/>
      <w:bookmarkEnd w:id="611"/>
    </w:p>
    <w:p w:rsidR="00705315" w:rsidRPr="00AC4FD0" w:rsidRDefault="00705315" w:rsidP="00705315">
      <w:pPr>
        <w:pStyle w:val="3"/>
      </w:pPr>
      <w:bookmarkStart w:id="612" w:name="_Toc400554097"/>
      <w:bookmarkStart w:id="613" w:name="_Toc410115262"/>
      <w:bookmarkStart w:id="614" w:name="_Toc516405943"/>
      <w:r w:rsidRPr="00AC4FD0">
        <w:rPr>
          <w:rFonts w:hint="eastAsia"/>
        </w:rPr>
        <w:t>（一）市场开发环节</w:t>
      </w:r>
      <w:bookmarkEnd w:id="612"/>
      <w:bookmarkEnd w:id="613"/>
      <w:bookmarkEnd w:id="614"/>
    </w:p>
    <w:p w:rsidR="00705315" w:rsidRPr="00AC4FD0" w:rsidRDefault="00705315" w:rsidP="00705315">
      <w:pPr>
        <w:numPr>
          <w:ilvl w:val="0"/>
          <w:numId w:val="25"/>
        </w:numPr>
        <w:spacing w:line="360" w:lineRule="auto"/>
        <w:ind w:left="0" w:firstLineChars="200" w:firstLine="480"/>
        <w:jc w:val="left"/>
        <w:rPr>
          <w:rFonts w:ascii="仿宋" w:hAnsi="仿宋"/>
        </w:rPr>
      </w:pPr>
      <w:bookmarkStart w:id="615" w:name="_Toc400554098"/>
      <w:r w:rsidRPr="00AC4FD0">
        <w:rPr>
          <w:rFonts w:ascii="仿宋" w:hAnsi="仿宋" w:hint="eastAsia"/>
        </w:rPr>
        <w:t>市场开发环节的主要风险点：</w:t>
      </w:r>
      <w:bookmarkEnd w:id="615"/>
    </w:p>
    <w:p w:rsidR="00705315" w:rsidRPr="00AC4FD0" w:rsidRDefault="00705315" w:rsidP="00705315">
      <w:pPr>
        <w:numPr>
          <w:ilvl w:val="0"/>
          <w:numId w:val="26"/>
        </w:numPr>
        <w:spacing w:line="360" w:lineRule="auto"/>
        <w:ind w:left="0" w:firstLineChars="200" w:firstLine="480"/>
        <w:jc w:val="left"/>
        <w:rPr>
          <w:rFonts w:ascii="仿宋" w:hAnsi="仿宋"/>
        </w:rPr>
      </w:pPr>
      <w:bookmarkStart w:id="616" w:name="_Toc400554099"/>
      <w:r w:rsidRPr="00AC4FD0">
        <w:rPr>
          <w:rFonts w:ascii="仿宋" w:hAnsi="仿宋" w:hint="eastAsia"/>
        </w:rPr>
        <w:t>开发的客户无从事期货交易的能力；</w:t>
      </w:r>
      <w:bookmarkEnd w:id="616"/>
    </w:p>
    <w:p w:rsidR="00705315" w:rsidRPr="00AC4FD0" w:rsidRDefault="00705315" w:rsidP="00705315">
      <w:pPr>
        <w:numPr>
          <w:ilvl w:val="0"/>
          <w:numId w:val="26"/>
        </w:numPr>
        <w:spacing w:line="360" w:lineRule="auto"/>
        <w:ind w:left="0" w:firstLineChars="200" w:firstLine="480"/>
        <w:jc w:val="left"/>
        <w:rPr>
          <w:rFonts w:ascii="仿宋" w:hAnsi="仿宋"/>
        </w:rPr>
      </w:pPr>
      <w:bookmarkStart w:id="617" w:name="_Toc400554100"/>
      <w:r w:rsidRPr="00AC4FD0">
        <w:rPr>
          <w:rFonts w:ascii="仿宋" w:hAnsi="仿宋" w:hint="eastAsia"/>
        </w:rPr>
        <w:t>片面强调期货市场的高收益，未对客户充分进行风险揭示；</w:t>
      </w:r>
      <w:bookmarkEnd w:id="617"/>
    </w:p>
    <w:p w:rsidR="00705315" w:rsidRPr="00AC4FD0" w:rsidRDefault="00705315" w:rsidP="00705315">
      <w:pPr>
        <w:numPr>
          <w:ilvl w:val="0"/>
          <w:numId w:val="26"/>
        </w:numPr>
        <w:spacing w:line="360" w:lineRule="auto"/>
        <w:ind w:left="0" w:firstLineChars="200" w:firstLine="480"/>
        <w:jc w:val="left"/>
        <w:rPr>
          <w:rFonts w:ascii="仿宋" w:hAnsi="仿宋"/>
        </w:rPr>
      </w:pPr>
      <w:bookmarkStart w:id="618" w:name="_Toc400554101"/>
      <w:r w:rsidRPr="00AC4FD0">
        <w:rPr>
          <w:rFonts w:ascii="仿宋" w:hAnsi="仿宋" w:hint="eastAsia"/>
        </w:rPr>
        <w:t>向客户做出不符合规定的承诺和保证。</w:t>
      </w:r>
      <w:bookmarkEnd w:id="618"/>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5"/>
        </w:numPr>
        <w:spacing w:line="360" w:lineRule="auto"/>
        <w:ind w:left="0" w:firstLineChars="200" w:firstLine="480"/>
        <w:jc w:val="left"/>
        <w:rPr>
          <w:rFonts w:ascii="仿宋" w:hAnsi="仿宋"/>
        </w:rPr>
      </w:pPr>
      <w:bookmarkStart w:id="619" w:name="_Toc400554102"/>
      <w:r w:rsidRPr="00AC4FD0">
        <w:rPr>
          <w:rFonts w:ascii="仿宋" w:hAnsi="仿宋" w:hint="eastAsia"/>
        </w:rPr>
        <w:t>市场开发环节的风险管理要点：</w:t>
      </w:r>
      <w:bookmarkEnd w:id="619"/>
    </w:p>
    <w:p w:rsidR="00705315" w:rsidRPr="00AC4FD0" w:rsidRDefault="00705315" w:rsidP="00705315">
      <w:pPr>
        <w:numPr>
          <w:ilvl w:val="0"/>
          <w:numId w:val="27"/>
        </w:numPr>
        <w:spacing w:line="360" w:lineRule="auto"/>
        <w:ind w:left="0" w:firstLineChars="200" w:firstLine="480"/>
        <w:jc w:val="left"/>
        <w:rPr>
          <w:rFonts w:ascii="仿宋" w:hAnsi="仿宋"/>
        </w:rPr>
      </w:pPr>
      <w:bookmarkStart w:id="620" w:name="_Toc400554103"/>
      <w:r w:rsidRPr="00AC4FD0">
        <w:rPr>
          <w:rFonts w:ascii="仿宋" w:hAnsi="仿宋" w:hint="eastAsia"/>
        </w:rPr>
        <w:t>拟订详细的市场开发计划书；</w:t>
      </w:r>
      <w:bookmarkEnd w:id="620"/>
    </w:p>
    <w:p w:rsidR="00705315" w:rsidRPr="00AC4FD0" w:rsidRDefault="00705315" w:rsidP="00705315">
      <w:pPr>
        <w:numPr>
          <w:ilvl w:val="0"/>
          <w:numId w:val="27"/>
        </w:numPr>
        <w:spacing w:line="360" w:lineRule="auto"/>
        <w:ind w:left="0" w:firstLineChars="200" w:firstLine="480"/>
        <w:jc w:val="left"/>
        <w:rPr>
          <w:rFonts w:ascii="仿宋" w:hAnsi="仿宋"/>
        </w:rPr>
      </w:pPr>
      <w:bookmarkStart w:id="621" w:name="_Toc400554104"/>
      <w:r w:rsidRPr="00AC4FD0">
        <w:rPr>
          <w:rFonts w:ascii="仿宋" w:hAnsi="仿宋" w:hint="eastAsia"/>
        </w:rPr>
        <w:t>对潜在客户进行专门的期货专业知识培训；</w:t>
      </w:r>
      <w:bookmarkEnd w:id="621"/>
    </w:p>
    <w:p w:rsidR="00705315" w:rsidRPr="00AC4FD0" w:rsidRDefault="00705315" w:rsidP="00705315">
      <w:pPr>
        <w:numPr>
          <w:ilvl w:val="0"/>
          <w:numId w:val="27"/>
        </w:numPr>
        <w:spacing w:line="360" w:lineRule="auto"/>
        <w:ind w:left="0" w:firstLineChars="200" w:firstLine="480"/>
        <w:jc w:val="left"/>
        <w:rPr>
          <w:rFonts w:ascii="仿宋" w:hAnsi="仿宋"/>
        </w:rPr>
      </w:pPr>
      <w:bookmarkStart w:id="622" w:name="_Toc400554105"/>
      <w:r w:rsidRPr="00AC4FD0">
        <w:rPr>
          <w:rFonts w:ascii="仿宋" w:hAnsi="仿宋" w:hint="eastAsia"/>
        </w:rPr>
        <w:t>客观地向潜在客户揭示参与期货交易的风险，进行期货投资的风险教育；</w:t>
      </w:r>
      <w:bookmarkEnd w:id="622"/>
    </w:p>
    <w:p w:rsidR="00705315" w:rsidRPr="00AC4FD0" w:rsidRDefault="00705315" w:rsidP="00705315">
      <w:pPr>
        <w:numPr>
          <w:ilvl w:val="0"/>
          <w:numId w:val="27"/>
        </w:numPr>
        <w:spacing w:line="360" w:lineRule="auto"/>
        <w:ind w:left="0" w:firstLineChars="200" w:firstLine="480"/>
        <w:jc w:val="left"/>
        <w:rPr>
          <w:rFonts w:ascii="仿宋" w:hAnsi="仿宋"/>
        </w:rPr>
      </w:pPr>
      <w:bookmarkStart w:id="623" w:name="_Toc400554106"/>
      <w:r w:rsidRPr="00AC4FD0">
        <w:rPr>
          <w:rFonts w:ascii="仿宋" w:hAnsi="仿宋" w:hint="eastAsia"/>
        </w:rPr>
        <w:t>尽可能对潜在客户的资信进行了解，确定其是否具有从事期货交易的能力。</w:t>
      </w:r>
      <w:bookmarkEnd w:id="623"/>
    </w:p>
    <w:p w:rsidR="00705315" w:rsidRPr="00AC4FD0" w:rsidRDefault="00705315" w:rsidP="00705315">
      <w:pPr>
        <w:pStyle w:val="3"/>
      </w:pPr>
      <w:bookmarkStart w:id="624" w:name="_Toc400554107"/>
      <w:bookmarkStart w:id="625" w:name="_Toc410115263"/>
      <w:bookmarkStart w:id="626" w:name="_Toc516405944"/>
      <w:r w:rsidRPr="00AC4FD0">
        <w:rPr>
          <w:rFonts w:hint="eastAsia"/>
        </w:rPr>
        <w:t>（二）开户环节</w:t>
      </w:r>
      <w:bookmarkEnd w:id="624"/>
      <w:bookmarkEnd w:id="625"/>
      <w:bookmarkEnd w:id="626"/>
    </w:p>
    <w:p w:rsidR="00705315" w:rsidRPr="00AC4FD0" w:rsidRDefault="00705315" w:rsidP="00705315">
      <w:pPr>
        <w:numPr>
          <w:ilvl w:val="0"/>
          <w:numId w:val="28"/>
        </w:numPr>
        <w:spacing w:line="360" w:lineRule="auto"/>
        <w:ind w:left="0" w:firstLineChars="200" w:firstLine="480"/>
        <w:jc w:val="left"/>
        <w:rPr>
          <w:rFonts w:ascii="仿宋" w:hAnsi="仿宋"/>
        </w:rPr>
      </w:pPr>
      <w:bookmarkStart w:id="627" w:name="_Toc400554108"/>
      <w:r w:rsidRPr="00AC4FD0">
        <w:rPr>
          <w:rFonts w:ascii="仿宋" w:hAnsi="仿宋" w:hint="eastAsia"/>
        </w:rPr>
        <w:t>开户环节的主要风险点：</w:t>
      </w:r>
      <w:bookmarkEnd w:id="627"/>
    </w:p>
    <w:p w:rsidR="00705315" w:rsidRPr="00AC4FD0" w:rsidRDefault="00705315" w:rsidP="00705315">
      <w:pPr>
        <w:numPr>
          <w:ilvl w:val="0"/>
          <w:numId w:val="29"/>
        </w:numPr>
        <w:spacing w:line="360" w:lineRule="auto"/>
        <w:ind w:left="0" w:firstLineChars="200" w:firstLine="480"/>
        <w:jc w:val="left"/>
        <w:rPr>
          <w:rFonts w:ascii="仿宋" w:hAnsi="仿宋"/>
        </w:rPr>
      </w:pPr>
      <w:bookmarkStart w:id="628" w:name="_Toc400554109"/>
      <w:r w:rsidRPr="00AC4FD0">
        <w:rPr>
          <w:rFonts w:ascii="仿宋" w:hAnsi="仿宋" w:hint="eastAsia"/>
        </w:rPr>
        <w:t>客户未以真实身份开户；</w:t>
      </w:r>
      <w:bookmarkEnd w:id="628"/>
    </w:p>
    <w:p w:rsidR="00705315" w:rsidRPr="00AC4FD0" w:rsidRDefault="00705315" w:rsidP="00705315">
      <w:pPr>
        <w:numPr>
          <w:ilvl w:val="0"/>
          <w:numId w:val="29"/>
        </w:numPr>
        <w:spacing w:line="360" w:lineRule="auto"/>
        <w:ind w:left="0" w:firstLineChars="200" w:firstLine="480"/>
        <w:jc w:val="left"/>
        <w:rPr>
          <w:rFonts w:ascii="仿宋" w:hAnsi="仿宋"/>
        </w:rPr>
      </w:pPr>
      <w:bookmarkStart w:id="629" w:name="_Toc400554110"/>
      <w:r w:rsidRPr="00AC4FD0">
        <w:rPr>
          <w:rFonts w:ascii="仿宋" w:hAnsi="仿宋" w:hint="eastAsia"/>
        </w:rPr>
        <w:t>客户不具备从事期货交易的资格；</w:t>
      </w:r>
      <w:bookmarkEnd w:id="629"/>
    </w:p>
    <w:p w:rsidR="00705315" w:rsidRPr="00AC4FD0" w:rsidRDefault="00705315" w:rsidP="00705315">
      <w:pPr>
        <w:numPr>
          <w:ilvl w:val="0"/>
          <w:numId w:val="29"/>
        </w:numPr>
        <w:spacing w:line="360" w:lineRule="auto"/>
        <w:ind w:left="0" w:firstLineChars="200" w:firstLine="480"/>
        <w:jc w:val="left"/>
        <w:rPr>
          <w:rFonts w:ascii="仿宋" w:hAnsi="仿宋"/>
        </w:rPr>
      </w:pPr>
      <w:bookmarkStart w:id="630" w:name="_Toc400554111"/>
      <w:r w:rsidRPr="00AC4FD0">
        <w:rPr>
          <w:rFonts w:ascii="仿宋" w:hAnsi="仿宋" w:hint="eastAsia"/>
        </w:rPr>
        <w:t>合同审核不严；</w:t>
      </w:r>
      <w:bookmarkEnd w:id="630"/>
    </w:p>
    <w:p w:rsidR="00705315" w:rsidRPr="00AC4FD0" w:rsidRDefault="00705315" w:rsidP="00705315">
      <w:pPr>
        <w:numPr>
          <w:ilvl w:val="0"/>
          <w:numId w:val="29"/>
        </w:numPr>
        <w:spacing w:line="360" w:lineRule="auto"/>
        <w:ind w:left="0" w:firstLineChars="200" w:firstLine="480"/>
        <w:jc w:val="left"/>
        <w:rPr>
          <w:rFonts w:ascii="仿宋" w:hAnsi="仿宋"/>
        </w:rPr>
      </w:pPr>
      <w:bookmarkStart w:id="631" w:name="_Toc400554112"/>
      <w:r w:rsidRPr="00AC4FD0">
        <w:rPr>
          <w:rFonts w:ascii="仿宋" w:hAnsi="仿宋" w:hint="eastAsia"/>
        </w:rPr>
        <w:t>在办理客户编码、初始密码</w:t>
      </w:r>
      <w:proofErr w:type="gramStart"/>
      <w:r w:rsidRPr="00AC4FD0">
        <w:rPr>
          <w:rFonts w:ascii="仿宋" w:hAnsi="仿宋" w:hint="eastAsia"/>
        </w:rPr>
        <w:t>和银期转账</w:t>
      </w:r>
      <w:proofErr w:type="gramEnd"/>
      <w:r w:rsidRPr="00AC4FD0">
        <w:rPr>
          <w:rFonts w:ascii="仿宋" w:hAnsi="仿宋" w:hint="eastAsia"/>
        </w:rPr>
        <w:t>时工作不细致。</w:t>
      </w:r>
      <w:bookmarkEnd w:id="631"/>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28"/>
        </w:numPr>
        <w:spacing w:line="360" w:lineRule="auto"/>
        <w:ind w:left="0" w:firstLineChars="200" w:firstLine="480"/>
        <w:jc w:val="left"/>
        <w:rPr>
          <w:rFonts w:ascii="仿宋" w:hAnsi="仿宋"/>
        </w:rPr>
      </w:pPr>
      <w:bookmarkStart w:id="632" w:name="_Toc400554113"/>
      <w:r w:rsidRPr="00AC4FD0">
        <w:rPr>
          <w:rFonts w:ascii="仿宋" w:hAnsi="仿宋" w:hint="eastAsia"/>
        </w:rPr>
        <w:lastRenderedPageBreak/>
        <w:t>开户风险管理要点：</w:t>
      </w:r>
      <w:bookmarkEnd w:id="632"/>
    </w:p>
    <w:p w:rsidR="00705315" w:rsidRPr="00AC4FD0" w:rsidRDefault="00705315" w:rsidP="00705315">
      <w:pPr>
        <w:numPr>
          <w:ilvl w:val="0"/>
          <w:numId w:val="30"/>
        </w:numPr>
        <w:spacing w:line="360" w:lineRule="auto"/>
        <w:ind w:left="0" w:firstLineChars="200" w:firstLine="480"/>
        <w:jc w:val="left"/>
        <w:rPr>
          <w:rFonts w:ascii="仿宋" w:hAnsi="仿宋"/>
        </w:rPr>
      </w:pPr>
      <w:bookmarkStart w:id="633" w:name="_Toc400554114"/>
      <w:r w:rsidRPr="00AC4FD0">
        <w:rPr>
          <w:rFonts w:ascii="仿宋" w:hAnsi="仿宋" w:hint="eastAsia"/>
        </w:rPr>
        <w:t>对客户资信进行审核；</w:t>
      </w:r>
      <w:bookmarkEnd w:id="633"/>
    </w:p>
    <w:p w:rsidR="00705315" w:rsidRPr="00AC4FD0" w:rsidRDefault="00705315" w:rsidP="00705315">
      <w:pPr>
        <w:numPr>
          <w:ilvl w:val="0"/>
          <w:numId w:val="30"/>
        </w:numPr>
        <w:spacing w:line="360" w:lineRule="auto"/>
        <w:ind w:left="0" w:firstLineChars="200" w:firstLine="480"/>
        <w:jc w:val="left"/>
        <w:rPr>
          <w:rFonts w:ascii="仿宋" w:hAnsi="仿宋"/>
        </w:rPr>
      </w:pPr>
      <w:bookmarkStart w:id="634" w:name="_Toc400554115"/>
      <w:r w:rsidRPr="00AC4FD0">
        <w:rPr>
          <w:rFonts w:ascii="仿宋" w:hAnsi="仿宋" w:hint="eastAsia"/>
        </w:rPr>
        <w:t>客户的相关证件及影像采集必须真实、有效，严格执行实名制开户；</w:t>
      </w:r>
      <w:bookmarkEnd w:id="634"/>
    </w:p>
    <w:p w:rsidR="00705315" w:rsidRPr="00AC4FD0" w:rsidRDefault="00705315" w:rsidP="00705315">
      <w:pPr>
        <w:numPr>
          <w:ilvl w:val="0"/>
          <w:numId w:val="30"/>
        </w:numPr>
        <w:spacing w:line="360" w:lineRule="auto"/>
        <w:ind w:left="0" w:firstLineChars="200" w:firstLine="480"/>
        <w:jc w:val="left"/>
        <w:rPr>
          <w:rFonts w:ascii="仿宋" w:hAnsi="仿宋"/>
        </w:rPr>
      </w:pPr>
      <w:bookmarkStart w:id="635" w:name="_Toc400554116"/>
      <w:r w:rsidRPr="00AC4FD0">
        <w:rPr>
          <w:rFonts w:ascii="仿宋" w:hAnsi="仿宋" w:hint="eastAsia"/>
        </w:rPr>
        <w:t>认真签订书面经纪合同，印签、签字齐全一致，特别指定事项明确，不能出现涂改、</w:t>
      </w:r>
      <w:proofErr w:type="gramStart"/>
      <w:r w:rsidRPr="00AC4FD0">
        <w:rPr>
          <w:rFonts w:ascii="仿宋" w:hAnsi="仿宋" w:hint="eastAsia"/>
        </w:rPr>
        <w:t>漏填和错填</w:t>
      </w:r>
      <w:proofErr w:type="gramEnd"/>
      <w:r w:rsidRPr="00AC4FD0">
        <w:rPr>
          <w:rFonts w:ascii="仿宋" w:hAnsi="仿宋" w:hint="eastAsia"/>
        </w:rPr>
        <w:t>；</w:t>
      </w:r>
      <w:bookmarkEnd w:id="635"/>
    </w:p>
    <w:p w:rsidR="00705315" w:rsidRPr="00AC4FD0" w:rsidRDefault="00705315" w:rsidP="00705315">
      <w:pPr>
        <w:numPr>
          <w:ilvl w:val="0"/>
          <w:numId w:val="30"/>
        </w:numPr>
        <w:spacing w:line="360" w:lineRule="auto"/>
        <w:ind w:left="0" w:firstLineChars="200" w:firstLine="480"/>
        <w:jc w:val="left"/>
        <w:rPr>
          <w:rFonts w:ascii="仿宋" w:hAnsi="仿宋"/>
        </w:rPr>
      </w:pPr>
      <w:bookmarkStart w:id="636" w:name="_Toc400554117"/>
      <w:r w:rsidRPr="00AC4FD0">
        <w:rPr>
          <w:rFonts w:ascii="仿宋" w:hAnsi="仿宋" w:hint="eastAsia"/>
        </w:rPr>
        <w:t>客户的初始密码一定要保留交付凭证；</w:t>
      </w:r>
      <w:bookmarkEnd w:id="636"/>
    </w:p>
    <w:p w:rsidR="00705315" w:rsidRPr="00AC4FD0" w:rsidRDefault="00705315" w:rsidP="00705315">
      <w:pPr>
        <w:numPr>
          <w:ilvl w:val="0"/>
          <w:numId w:val="30"/>
        </w:numPr>
        <w:spacing w:line="360" w:lineRule="auto"/>
        <w:ind w:left="0" w:firstLineChars="200" w:firstLine="480"/>
        <w:jc w:val="left"/>
        <w:rPr>
          <w:rFonts w:ascii="仿宋" w:hAnsi="仿宋"/>
        </w:rPr>
      </w:pPr>
      <w:bookmarkStart w:id="637" w:name="_Toc400554118"/>
      <w:r w:rsidRPr="00AC4FD0">
        <w:rPr>
          <w:rFonts w:ascii="仿宋" w:hAnsi="仿宋" w:hint="eastAsia"/>
        </w:rPr>
        <w:t>期货公司印章管理制度明确、执行有效。</w:t>
      </w:r>
      <w:bookmarkEnd w:id="637"/>
    </w:p>
    <w:p w:rsidR="00705315" w:rsidRPr="00AC4FD0" w:rsidRDefault="00705315" w:rsidP="00705315">
      <w:pPr>
        <w:pStyle w:val="3"/>
      </w:pPr>
      <w:bookmarkStart w:id="638" w:name="_Toc400554119"/>
      <w:bookmarkStart w:id="639" w:name="_Toc410115264"/>
      <w:bookmarkStart w:id="640" w:name="_Toc516405945"/>
      <w:r w:rsidRPr="00AC4FD0">
        <w:rPr>
          <w:rFonts w:hint="eastAsia"/>
        </w:rPr>
        <w:t>（三）交易环节</w:t>
      </w:r>
      <w:bookmarkEnd w:id="638"/>
      <w:bookmarkEnd w:id="639"/>
      <w:bookmarkEnd w:id="640"/>
    </w:p>
    <w:p w:rsidR="00705315" w:rsidRPr="00AC4FD0" w:rsidRDefault="00705315" w:rsidP="00705315">
      <w:pPr>
        <w:numPr>
          <w:ilvl w:val="0"/>
          <w:numId w:val="31"/>
        </w:numPr>
        <w:spacing w:line="360" w:lineRule="auto"/>
        <w:ind w:left="0" w:firstLineChars="200" w:firstLine="480"/>
        <w:jc w:val="left"/>
        <w:rPr>
          <w:rFonts w:ascii="仿宋" w:hAnsi="仿宋"/>
        </w:rPr>
      </w:pPr>
      <w:bookmarkStart w:id="641" w:name="_Toc400554120"/>
      <w:r w:rsidRPr="00AC4FD0">
        <w:rPr>
          <w:rFonts w:ascii="仿宋" w:hAnsi="仿宋" w:hint="eastAsia"/>
        </w:rPr>
        <w:t>交易环节的主要风险点：</w:t>
      </w:r>
      <w:bookmarkEnd w:id="641"/>
    </w:p>
    <w:p w:rsidR="00705315" w:rsidRPr="00AC4FD0" w:rsidRDefault="00705315" w:rsidP="00705315">
      <w:pPr>
        <w:numPr>
          <w:ilvl w:val="0"/>
          <w:numId w:val="32"/>
        </w:numPr>
        <w:spacing w:line="360" w:lineRule="auto"/>
        <w:ind w:left="0" w:firstLineChars="200" w:firstLine="480"/>
        <w:jc w:val="left"/>
        <w:rPr>
          <w:rFonts w:ascii="仿宋" w:hAnsi="仿宋"/>
        </w:rPr>
      </w:pPr>
      <w:bookmarkStart w:id="642" w:name="_Toc400554121"/>
      <w:r w:rsidRPr="00AC4FD0">
        <w:rPr>
          <w:rFonts w:ascii="仿宋" w:hAnsi="仿宋" w:hint="eastAsia"/>
        </w:rPr>
        <w:t>下单的差错与失误；</w:t>
      </w:r>
      <w:bookmarkEnd w:id="642"/>
    </w:p>
    <w:p w:rsidR="00705315" w:rsidRPr="00AC4FD0" w:rsidRDefault="00705315" w:rsidP="00705315">
      <w:pPr>
        <w:numPr>
          <w:ilvl w:val="0"/>
          <w:numId w:val="32"/>
        </w:numPr>
        <w:spacing w:line="360" w:lineRule="auto"/>
        <w:ind w:left="0" w:firstLineChars="200" w:firstLine="480"/>
        <w:jc w:val="left"/>
        <w:rPr>
          <w:rFonts w:ascii="仿宋" w:hAnsi="仿宋"/>
        </w:rPr>
      </w:pPr>
      <w:bookmarkStart w:id="643" w:name="_Toc400554122"/>
      <w:r w:rsidRPr="00AC4FD0">
        <w:rPr>
          <w:rFonts w:ascii="仿宋" w:hAnsi="仿宋" w:hint="eastAsia"/>
        </w:rPr>
        <w:t>设备设施、交易网络异常或中断，导致客户无法正常交易；</w:t>
      </w:r>
      <w:bookmarkEnd w:id="643"/>
    </w:p>
    <w:p w:rsidR="00705315" w:rsidRPr="00AC4FD0" w:rsidRDefault="00705315" w:rsidP="00705315">
      <w:pPr>
        <w:numPr>
          <w:ilvl w:val="0"/>
          <w:numId w:val="32"/>
        </w:numPr>
        <w:spacing w:line="360" w:lineRule="auto"/>
        <w:ind w:left="0" w:firstLineChars="200" w:firstLine="480"/>
        <w:jc w:val="left"/>
        <w:rPr>
          <w:rFonts w:ascii="仿宋" w:hAnsi="仿宋"/>
        </w:rPr>
      </w:pPr>
      <w:bookmarkStart w:id="644" w:name="_Toc400554123"/>
      <w:r w:rsidRPr="00AC4FD0">
        <w:rPr>
          <w:rFonts w:ascii="仿宋" w:hAnsi="仿宋" w:hint="eastAsia"/>
        </w:rPr>
        <w:t>对盘中满仓操作、透支交易等风险隐患心存侥幸，没有果断平仓；</w:t>
      </w:r>
      <w:bookmarkEnd w:id="644"/>
    </w:p>
    <w:p w:rsidR="00705315" w:rsidRPr="00AC4FD0" w:rsidRDefault="00705315" w:rsidP="00705315">
      <w:pPr>
        <w:numPr>
          <w:ilvl w:val="0"/>
          <w:numId w:val="32"/>
        </w:numPr>
        <w:spacing w:line="360" w:lineRule="auto"/>
        <w:ind w:left="0" w:firstLineChars="200" w:firstLine="480"/>
        <w:jc w:val="left"/>
        <w:rPr>
          <w:rFonts w:ascii="仿宋" w:hAnsi="仿宋"/>
        </w:rPr>
      </w:pPr>
      <w:bookmarkStart w:id="645" w:name="_Toc400554124"/>
      <w:r w:rsidRPr="00AC4FD0">
        <w:rPr>
          <w:rFonts w:ascii="仿宋" w:hAnsi="仿宋" w:hint="eastAsia"/>
        </w:rPr>
        <w:t>在行情波动较大或处于不利状态时无法顺利平仓：</w:t>
      </w:r>
      <w:bookmarkEnd w:id="645"/>
    </w:p>
    <w:p w:rsidR="00705315" w:rsidRPr="00AC4FD0" w:rsidRDefault="00705315" w:rsidP="00705315">
      <w:pPr>
        <w:numPr>
          <w:ilvl w:val="0"/>
          <w:numId w:val="32"/>
        </w:numPr>
        <w:spacing w:line="360" w:lineRule="auto"/>
        <w:ind w:left="0" w:firstLineChars="200" w:firstLine="480"/>
        <w:jc w:val="left"/>
        <w:rPr>
          <w:rFonts w:ascii="仿宋" w:hAnsi="仿宋"/>
        </w:rPr>
      </w:pPr>
      <w:bookmarkStart w:id="646" w:name="_Toc400554125"/>
      <w:r w:rsidRPr="00AC4FD0">
        <w:rPr>
          <w:rFonts w:ascii="仿宋" w:hAnsi="仿宋" w:hint="eastAsia"/>
        </w:rPr>
        <w:t>对客户强制平仓后沟通不够，导致客户</w:t>
      </w:r>
      <w:proofErr w:type="gramStart"/>
      <w:r w:rsidRPr="00AC4FD0">
        <w:rPr>
          <w:rFonts w:ascii="仿宋" w:hAnsi="仿宋" w:hint="eastAsia"/>
        </w:rPr>
        <w:t>不满使</w:t>
      </w:r>
      <w:proofErr w:type="gramEnd"/>
      <w:r w:rsidRPr="00AC4FD0">
        <w:rPr>
          <w:rFonts w:ascii="仿宋" w:hAnsi="仿宋" w:hint="eastAsia"/>
        </w:rPr>
        <w:t>客户流失；</w:t>
      </w:r>
      <w:bookmarkEnd w:id="646"/>
    </w:p>
    <w:p w:rsidR="00705315" w:rsidRPr="00AC4FD0" w:rsidRDefault="00705315" w:rsidP="00705315">
      <w:pPr>
        <w:numPr>
          <w:ilvl w:val="0"/>
          <w:numId w:val="32"/>
        </w:numPr>
        <w:spacing w:line="360" w:lineRule="auto"/>
        <w:ind w:left="0" w:firstLineChars="200" w:firstLine="480"/>
        <w:jc w:val="left"/>
        <w:rPr>
          <w:rFonts w:ascii="仿宋" w:hAnsi="仿宋"/>
        </w:rPr>
      </w:pPr>
      <w:bookmarkStart w:id="647" w:name="_Toc400554126"/>
      <w:r w:rsidRPr="00AC4FD0">
        <w:rPr>
          <w:rFonts w:ascii="仿宋" w:hAnsi="仿宋" w:hint="eastAsia"/>
        </w:rPr>
        <w:t>客户与公司因强行平仓而导致法律纠纷。</w:t>
      </w:r>
      <w:bookmarkEnd w:id="647"/>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31"/>
        </w:numPr>
        <w:spacing w:line="360" w:lineRule="auto"/>
        <w:ind w:left="0" w:firstLineChars="200" w:firstLine="480"/>
        <w:jc w:val="left"/>
        <w:rPr>
          <w:rFonts w:ascii="仿宋" w:hAnsi="仿宋"/>
        </w:rPr>
      </w:pPr>
      <w:bookmarkStart w:id="648" w:name="_Toc400554127"/>
      <w:r w:rsidRPr="00AC4FD0">
        <w:rPr>
          <w:rFonts w:ascii="仿宋" w:hAnsi="仿宋" w:hint="eastAsia"/>
        </w:rPr>
        <w:t>交易环节风险管理要点：</w:t>
      </w:r>
      <w:bookmarkEnd w:id="648"/>
    </w:p>
    <w:p w:rsidR="00705315" w:rsidRPr="00AC4FD0" w:rsidRDefault="00705315" w:rsidP="00705315">
      <w:pPr>
        <w:numPr>
          <w:ilvl w:val="0"/>
          <w:numId w:val="33"/>
        </w:numPr>
        <w:spacing w:line="360" w:lineRule="auto"/>
        <w:ind w:left="0" w:firstLineChars="200" w:firstLine="480"/>
        <w:jc w:val="left"/>
        <w:rPr>
          <w:rFonts w:ascii="仿宋" w:hAnsi="仿宋"/>
        </w:rPr>
      </w:pPr>
      <w:bookmarkStart w:id="649" w:name="_Toc400554128"/>
      <w:r w:rsidRPr="00AC4FD0">
        <w:rPr>
          <w:rFonts w:ascii="仿宋" w:hAnsi="仿宋" w:hint="eastAsia"/>
        </w:rPr>
        <w:t>在下错单的情况下，应果断以市价平仓，再查明原因，明确责任；</w:t>
      </w:r>
      <w:bookmarkEnd w:id="649"/>
    </w:p>
    <w:p w:rsidR="00705315" w:rsidRPr="00AC4FD0" w:rsidRDefault="00705315" w:rsidP="00705315">
      <w:pPr>
        <w:numPr>
          <w:ilvl w:val="0"/>
          <w:numId w:val="33"/>
        </w:numPr>
        <w:spacing w:line="360" w:lineRule="auto"/>
        <w:ind w:left="0" w:firstLineChars="200" w:firstLine="480"/>
        <w:jc w:val="left"/>
        <w:rPr>
          <w:rFonts w:ascii="仿宋" w:hAnsi="仿宋"/>
        </w:rPr>
      </w:pPr>
      <w:bookmarkStart w:id="650" w:name="_Toc400554129"/>
      <w:r w:rsidRPr="00AC4FD0">
        <w:rPr>
          <w:rFonts w:ascii="仿宋" w:hAnsi="仿宋" w:hint="eastAsia"/>
        </w:rPr>
        <w:t>期货公司应安装两套不同电信运营商的宽带网络，确保网上交易安全、可靠；</w:t>
      </w:r>
      <w:bookmarkEnd w:id="650"/>
    </w:p>
    <w:p w:rsidR="00705315" w:rsidRPr="00AC4FD0" w:rsidRDefault="00705315" w:rsidP="00705315">
      <w:pPr>
        <w:numPr>
          <w:ilvl w:val="0"/>
          <w:numId w:val="33"/>
        </w:numPr>
        <w:spacing w:line="360" w:lineRule="auto"/>
        <w:ind w:left="0" w:firstLineChars="200" w:firstLine="480"/>
        <w:jc w:val="left"/>
        <w:rPr>
          <w:rFonts w:ascii="仿宋" w:hAnsi="仿宋"/>
        </w:rPr>
      </w:pPr>
      <w:bookmarkStart w:id="651" w:name="_Toc400554130"/>
      <w:r w:rsidRPr="00AC4FD0">
        <w:rPr>
          <w:rFonts w:ascii="仿宋" w:hAnsi="仿宋" w:hint="eastAsia"/>
        </w:rPr>
        <w:t>交易过程中要进行风险实时监控，监控的重点是客户的资金能否支持持仓，特别是对风险账户的监控；</w:t>
      </w:r>
      <w:bookmarkEnd w:id="651"/>
    </w:p>
    <w:p w:rsidR="00705315" w:rsidRPr="00AC4FD0" w:rsidRDefault="00705315" w:rsidP="00705315">
      <w:pPr>
        <w:numPr>
          <w:ilvl w:val="0"/>
          <w:numId w:val="33"/>
        </w:numPr>
        <w:spacing w:line="360" w:lineRule="auto"/>
        <w:ind w:left="0" w:firstLineChars="200" w:firstLine="480"/>
        <w:jc w:val="left"/>
        <w:rPr>
          <w:rFonts w:ascii="仿宋" w:hAnsi="仿宋"/>
        </w:rPr>
      </w:pPr>
      <w:bookmarkStart w:id="652" w:name="_Toc400554131"/>
      <w:r w:rsidRPr="00AC4FD0">
        <w:rPr>
          <w:rFonts w:ascii="仿宋" w:hAnsi="仿宋" w:hint="eastAsia"/>
        </w:rPr>
        <w:t>当客户处于追加保证金状态或强行平仓状态时，要及时通知客户；</w:t>
      </w:r>
      <w:bookmarkEnd w:id="652"/>
    </w:p>
    <w:p w:rsidR="00705315" w:rsidRPr="00AC4FD0" w:rsidRDefault="00705315" w:rsidP="00705315">
      <w:pPr>
        <w:numPr>
          <w:ilvl w:val="0"/>
          <w:numId w:val="33"/>
        </w:numPr>
        <w:spacing w:line="360" w:lineRule="auto"/>
        <w:ind w:left="0" w:firstLineChars="200" w:firstLine="480"/>
        <w:jc w:val="left"/>
        <w:rPr>
          <w:rFonts w:ascii="仿宋" w:hAnsi="仿宋"/>
        </w:rPr>
      </w:pPr>
      <w:bookmarkStart w:id="653" w:name="_Toc400554132"/>
      <w:r w:rsidRPr="00AC4FD0">
        <w:rPr>
          <w:rFonts w:ascii="仿宋" w:hAnsi="仿宋" w:hint="eastAsia"/>
        </w:rPr>
        <w:t>若客户保证金比率低于规定比例，必须坚决平仓，同时，要及时与客户进行沟通，进行必要的解释与说明；</w:t>
      </w:r>
      <w:bookmarkEnd w:id="653"/>
    </w:p>
    <w:p w:rsidR="00705315" w:rsidRPr="00AC4FD0" w:rsidRDefault="00705315" w:rsidP="00705315">
      <w:pPr>
        <w:numPr>
          <w:ilvl w:val="0"/>
          <w:numId w:val="33"/>
        </w:numPr>
        <w:spacing w:line="360" w:lineRule="auto"/>
        <w:ind w:left="0" w:firstLineChars="200" w:firstLine="480"/>
        <w:jc w:val="left"/>
        <w:rPr>
          <w:rFonts w:ascii="仿宋" w:hAnsi="仿宋"/>
        </w:rPr>
      </w:pPr>
      <w:bookmarkStart w:id="654" w:name="_Toc400554133"/>
      <w:r w:rsidRPr="00AC4FD0">
        <w:rPr>
          <w:rFonts w:ascii="仿宋" w:hAnsi="仿宋" w:hint="eastAsia"/>
        </w:rPr>
        <w:t>防止虚假仓单及交割违约风险。</w:t>
      </w:r>
      <w:bookmarkEnd w:id="654"/>
    </w:p>
    <w:p w:rsidR="00705315" w:rsidRPr="00AC4FD0" w:rsidRDefault="00705315" w:rsidP="00705315">
      <w:pPr>
        <w:pStyle w:val="3"/>
      </w:pPr>
      <w:bookmarkStart w:id="655" w:name="_Toc400554134"/>
      <w:bookmarkStart w:id="656" w:name="_Toc410115265"/>
      <w:bookmarkStart w:id="657" w:name="_Toc516405946"/>
      <w:r w:rsidRPr="00AC4FD0">
        <w:rPr>
          <w:rFonts w:hint="eastAsia"/>
        </w:rPr>
        <w:lastRenderedPageBreak/>
        <w:t>（四）结算环节</w:t>
      </w:r>
      <w:bookmarkEnd w:id="655"/>
      <w:bookmarkEnd w:id="656"/>
      <w:bookmarkEnd w:id="657"/>
    </w:p>
    <w:p w:rsidR="00705315" w:rsidRPr="00AC4FD0" w:rsidRDefault="00705315" w:rsidP="00705315">
      <w:pPr>
        <w:numPr>
          <w:ilvl w:val="0"/>
          <w:numId w:val="34"/>
        </w:numPr>
        <w:spacing w:line="360" w:lineRule="auto"/>
        <w:ind w:left="0" w:firstLineChars="200" w:firstLine="480"/>
        <w:jc w:val="left"/>
        <w:rPr>
          <w:rFonts w:ascii="仿宋" w:hAnsi="仿宋"/>
        </w:rPr>
      </w:pPr>
      <w:bookmarkStart w:id="658" w:name="_Toc400554135"/>
      <w:r w:rsidRPr="00AC4FD0">
        <w:rPr>
          <w:rFonts w:ascii="仿宋" w:hAnsi="仿宋" w:hint="eastAsia"/>
        </w:rPr>
        <w:t>结算环节的主要风险点：</w:t>
      </w:r>
      <w:bookmarkEnd w:id="658"/>
    </w:p>
    <w:p w:rsidR="00705315" w:rsidRPr="00AC4FD0" w:rsidRDefault="00705315" w:rsidP="00705315">
      <w:pPr>
        <w:numPr>
          <w:ilvl w:val="0"/>
          <w:numId w:val="35"/>
        </w:numPr>
        <w:spacing w:line="360" w:lineRule="auto"/>
        <w:ind w:left="0" w:firstLineChars="200" w:firstLine="480"/>
        <w:jc w:val="left"/>
        <w:rPr>
          <w:rFonts w:ascii="仿宋" w:hAnsi="仿宋"/>
        </w:rPr>
      </w:pPr>
      <w:bookmarkStart w:id="659" w:name="_Toc400554136"/>
      <w:r w:rsidRPr="00AC4FD0">
        <w:rPr>
          <w:rFonts w:ascii="仿宋" w:hAnsi="仿宋" w:hint="eastAsia"/>
        </w:rPr>
        <w:t>客户保证金比率设置过低，行情波动较大时客户保证金账户出现穿仓；</w:t>
      </w:r>
      <w:bookmarkEnd w:id="659"/>
    </w:p>
    <w:p w:rsidR="00705315" w:rsidRPr="00AC4FD0" w:rsidRDefault="00705315" w:rsidP="00705315">
      <w:pPr>
        <w:numPr>
          <w:ilvl w:val="0"/>
          <w:numId w:val="35"/>
        </w:numPr>
        <w:spacing w:line="360" w:lineRule="auto"/>
        <w:ind w:left="0" w:firstLineChars="200" w:firstLine="480"/>
        <w:jc w:val="left"/>
        <w:rPr>
          <w:rFonts w:ascii="仿宋" w:hAnsi="仿宋"/>
        </w:rPr>
      </w:pPr>
      <w:bookmarkStart w:id="660" w:name="_Toc400554137"/>
      <w:r w:rsidRPr="00AC4FD0">
        <w:rPr>
          <w:rFonts w:ascii="仿宋" w:hAnsi="仿宋" w:hint="eastAsia"/>
        </w:rPr>
        <w:t>结算数据与交易所结算数据不一致；</w:t>
      </w:r>
      <w:bookmarkEnd w:id="660"/>
    </w:p>
    <w:p w:rsidR="00705315" w:rsidRPr="00AC4FD0" w:rsidRDefault="00705315" w:rsidP="00705315">
      <w:pPr>
        <w:numPr>
          <w:ilvl w:val="0"/>
          <w:numId w:val="35"/>
        </w:numPr>
        <w:spacing w:line="360" w:lineRule="auto"/>
        <w:ind w:left="0" w:firstLineChars="200" w:firstLine="480"/>
        <w:jc w:val="left"/>
        <w:rPr>
          <w:rFonts w:ascii="仿宋" w:hAnsi="仿宋"/>
        </w:rPr>
      </w:pPr>
      <w:bookmarkStart w:id="661" w:name="_Toc400554138"/>
      <w:r w:rsidRPr="00AC4FD0">
        <w:rPr>
          <w:rFonts w:ascii="仿宋" w:hAnsi="仿宋" w:hint="eastAsia"/>
        </w:rPr>
        <w:t>客户出金或入金出现风险隐患；</w:t>
      </w:r>
      <w:bookmarkEnd w:id="661"/>
    </w:p>
    <w:p w:rsidR="00705315" w:rsidRPr="00AC4FD0" w:rsidRDefault="00705315" w:rsidP="00705315">
      <w:pPr>
        <w:numPr>
          <w:ilvl w:val="0"/>
          <w:numId w:val="35"/>
        </w:numPr>
        <w:spacing w:line="360" w:lineRule="auto"/>
        <w:ind w:left="0" w:firstLineChars="200" w:firstLine="480"/>
        <w:jc w:val="left"/>
        <w:rPr>
          <w:rFonts w:ascii="仿宋" w:hAnsi="仿宋"/>
        </w:rPr>
      </w:pPr>
      <w:bookmarkStart w:id="662" w:name="_Toc400554139"/>
      <w:r w:rsidRPr="00AC4FD0">
        <w:rPr>
          <w:rFonts w:ascii="仿宋" w:hAnsi="仿宋" w:hint="eastAsia"/>
        </w:rPr>
        <w:t>单人单岗，缺乏监督、校验机制；</w:t>
      </w:r>
      <w:bookmarkEnd w:id="662"/>
    </w:p>
    <w:p w:rsidR="00705315" w:rsidRPr="00AC4FD0" w:rsidRDefault="00705315" w:rsidP="00705315">
      <w:pPr>
        <w:numPr>
          <w:ilvl w:val="0"/>
          <w:numId w:val="35"/>
        </w:numPr>
        <w:spacing w:line="360" w:lineRule="auto"/>
        <w:ind w:left="0" w:firstLineChars="200" w:firstLine="480"/>
        <w:jc w:val="left"/>
        <w:rPr>
          <w:rFonts w:ascii="仿宋" w:hAnsi="仿宋"/>
        </w:rPr>
      </w:pPr>
      <w:bookmarkStart w:id="663" w:name="_Toc400554140"/>
      <w:r w:rsidRPr="00AC4FD0">
        <w:rPr>
          <w:rFonts w:ascii="仿宋" w:hAnsi="仿宋" w:hint="eastAsia"/>
        </w:rPr>
        <w:t>结算数据及其备份的遗失和损失。</w:t>
      </w:r>
      <w:bookmarkEnd w:id="663"/>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34"/>
        </w:numPr>
        <w:spacing w:line="360" w:lineRule="auto"/>
        <w:ind w:left="0" w:firstLineChars="200" w:firstLine="480"/>
        <w:jc w:val="left"/>
        <w:rPr>
          <w:rFonts w:ascii="仿宋" w:hAnsi="仿宋"/>
        </w:rPr>
      </w:pPr>
      <w:bookmarkStart w:id="664" w:name="_Toc400554141"/>
      <w:r w:rsidRPr="00AC4FD0">
        <w:rPr>
          <w:rFonts w:ascii="仿宋" w:hAnsi="仿宋" w:hint="eastAsia"/>
        </w:rPr>
        <w:t>结算环节的风险管理要点：</w:t>
      </w:r>
      <w:bookmarkEnd w:id="664"/>
    </w:p>
    <w:p w:rsidR="00705315" w:rsidRPr="00AC4FD0" w:rsidRDefault="00705315" w:rsidP="00705315">
      <w:pPr>
        <w:numPr>
          <w:ilvl w:val="0"/>
          <w:numId w:val="36"/>
        </w:numPr>
        <w:spacing w:line="360" w:lineRule="auto"/>
        <w:ind w:left="0" w:firstLineChars="200" w:firstLine="480"/>
        <w:jc w:val="left"/>
        <w:rPr>
          <w:rFonts w:ascii="仿宋" w:hAnsi="仿宋"/>
        </w:rPr>
      </w:pPr>
      <w:bookmarkStart w:id="665" w:name="_Toc400554142"/>
      <w:r w:rsidRPr="00AC4FD0">
        <w:rPr>
          <w:rFonts w:ascii="仿宋" w:hAnsi="仿宋" w:hint="eastAsia"/>
        </w:rPr>
        <w:t>根据行情波动和市场状况及时调整保证金比率；</w:t>
      </w:r>
      <w:bookmarkStart w:id="666" w:name="_Toc400554143"/>
      <w:bookmarkEnd w:id="665"/>
    </w:p>
    <w:p w:rsidR="00705315" w:rsidRPr="00AC4FD0" w:rsidRDefault="00705315" w:rsidP="00705315">
      <w:pPr>
        <w:numPr>
          <w:ilvl w:val="0"/>
          <w:numId w:val="36"/>
        </w:numPr>
        <w:spacing w:line="360" w:lineRule="auto"/>
        <w:ind w:left="0" w:firstLineChars="200" w:firstLine="480"/>
        <w:jc w:val="left"/>
        <w:rPr>
          <w:rFonts w:ascii="仿宋" w:hAnsi="仿宋"/>
        </w:rPr>
      </w:pPr>
      <w:r w:rsidRPr="00AC4FD0">
        <w:rPr>
          <w:rFonts w:hint="eastAsia"/>
        </w:rPr>
        <w:t>每日与交易所结算数据严格核对，务必准确一致；</w:t>
      </w:r>
      <w:bookmarkEnd w:id="666"/>
    </w:p>
    <w:p w:rsidR="00705315" w:rsidRPr="00AC4FD0" w:rsidRDefault="00705315" w:rsidP="00705315">
      <w:pPr>
        <w:numPr>
          <w:ilvl w:val="0"/>
          <w:numId w:val="36"/>
        </w:numPr>
        <w:spacing w:line="360" w:lineRule="auto"/>
        <w:ind w:left="0" w:firstLineChars="200" w:firstLine="480"/>
        <w:jc w:val="left"/>
        <w:rPr>
          <w:rFonts w:ascii="仿宋" w:hAnsi="仿宋"/>
        </w:rPr>
      </w:pPr>
      <w:bookmarkStart w:id="667" w:name="_Toc400554144"/>
      <w:r w:rsidRPr="00AC4FD0">
        <w:rPr>
          <w:rFonts w:ascii="仿宋" w:hAnsi="仿宋" w:hint="eastAsia"/>
        </w:rPr>
        <w:t>做好财务、结算对账工作；</w:t>
      </w:r>
      <w:bookmarkEnd w:id="667"/>
    </w:p>
    <w:p w:rsidR="00705315" w:rsidRPr="00AC4FD0" w:rsidRDefault="00705315" w:rsidP="00705315">
      <w:pPr>
        <w:numPr>
          <w:ilvl w:val="0"/>
          <w:numId w:val="36"/>
        </w:numPr>
        <w:spacing w:line="360" w:lineRule="auto"/>
        <w:ind w:left="0" w:firstLineChars="200" w:firstLine="480"/>
        <w:jc w:val="left"/>
        <w:rPr>
          <w:rFonts w:ascii="仿宋" w:hAnsi="仿宋"/>
        </w:rPr>
      </w:pPr>
      <w:bookmarkStart w:id="668" w:name="_Toc400554145"/>
      <w:r w:rsidRPr="00AC4FD0">
        <w:rPr>
          <w:rFonts w:ascii="仿宋" w:hAnsi="仿宋" w:hint="eastAsia"/>
        </w:rPr>
        <w:t>加强岗位间互相审核、监督，人员定期轮岗；</w:t>
      </w:r>
      <w:bookmarkEnd w:id="668"/>
    </w:p>
    <w:p w:rsidR="00705315" w:rsidRPr="00AC4FD0" w:rsidRDefault="00705315" w:rsidP="00705315">
      <w:pPr>
        <w:numPr>
          <w:ilvl w:val="0"/>
          <w:numId w:val="36"/>
        </w:numPr>
        <w:spacing w:line="360" w:lineRule="auto"/>
        <w:ind w:left="0" w:firstLineChars="200" w:firstLine="480"/>
        <w:jc w:val="left"/>
        <w:rPr>
          <w:rFonts w:ascii="仿宋" w:hAnsi="仿宋"/>
        </w:rPr>
      </w:pPr>
      <w:bookmarkStart w:id="669" w:name="_Toc400554146"/>
      <w:r w:rsidRPr="00AC4FD0">
        <w:rPr>
          <w:rFonts w:ascii="仿宋" w:hAnsi="仿宋" w:hint="eastAsia"/>
        </w:rPr>
        <w:t>做好数据备份和保管工作。</w:t>
      </w:r>
      <w:bookmarkEnd w:id="669"/>
    </w:p>
    <w:p w:rsidR="00705315" w:rsidRPr="00AC4FD0" w:rsidRDefault="00705315" w:rsidP="00705315">
      <w:pPr>
        <w:pStyle w:val="3"/>
      </w:pPr>
      <w:bookmarkStart w:id="670" w:name="_Toc400554147"/>
      <w:bookmarkStart w:id="671" w:name="_Toc410115266"/>
      <w:bookmarkStart w:id="672" w:name="_Toc516405947"/>
      <w:r w:rsidRPr="00AC4FD0">
        <w:rPr>
          <w:rFonts w:hint="eastAsia"/>
        </w:rPr>
        <w:t>（五）财务环节</w:t>
      </w:r>
      <w:bookmarkEnd w:id="670"/>
      <w:bookmarkEnd w:id="671"/>
      <w:bookmarkEnd w:id="672"/>
    </w:p>
    <w:p w:rsidR="00705315" w:rsidRPr="00AC4FD0" w:rsidRDefault="00705315" w:rsidP="00705315">
      <w:pPr>
        <w:numPr>
          <w:ilvl w:val="0"/>
          <w:numId w:val="37"/>
        </w:numPr>
        <w:spacing w:line="360" w:lineRule="auto"/>
        <w:ind w:left="0" w:firstLineChars="200" w:firstLine="480"/>
        <w:jc w:val="left"/>
        <w:rPr>
          <w:rFonts w:ascii="仿宋" w:hAnsi="仿宋"/>
        </w:rPr>
      </w:pPr>
      <w:bookmarkStart w:id="673" w:name="_Toc400554148"/>
      <w:r w:rsidRPr="00AC4FD0">
        <w:rPr>
          <w:rFonts w:ascii="仿宋" w:hAnsi="仿宋" w:hint="eastAsia"/>
        </w:rPr>
        <w:t>财务环节的主要风险点：</w:t>
      </w:r>
      <w:bookmarkEnd w:id="673"/>
    </w:p>
    <w:p w:rsidR="00705315" w:rsidRPr="00AC4FD0" w:rsidRDefault="00705315" w:rsidP="00705315">
      <w:pPr>
        <w:numPr>
          <w:ilvl w:val="0"/>
          <w:numId w:val="38"/>
        </w:numPr>
        <w:spacing w:line="360" w:lineRule="auto"/>
        <w:ind w:left="0" w:firstLineChars="200" w:firstLine="480"/>
        <w:jc w:val="left"/>
        <w:rPr>
          <w:rFonts w:ascii="仿宋" w:hAnsi="仿宋"/>
        </w:rPr>
      </w:pPr>
      <w:bookmarkStart w:id="674" w:name="_Toc400554149"/>
      <w:r w:rsidRPr="00AC4FD0">
        <w:rPr>
          <w:rFonts w:ascii="仿宋" w:hAnsi="仿宋" w:hint="eastAsia"/>
        </w:rPr>
        <w:t>客户资金来源不合法合</w:t>
      </w:r>
      <w:proofErr w:type="gramStart"/>
      <w:r w:rsidRPr="00AC4FD0">
        <w:rPr>
          <w:rFonts w:ascii="仿宋" w:hAnsi="仿宋" w:hint="eastAsia"/>
        </w:rPr>
        <w:t>规</w:t>
      </w:r>
      <w:proofErr w:type="gramEnd"/>
      <w:r w:rsidRPr="00AC4FD0">
        <w:rPr>
          <w:rFonts w:ascii="仿宋" w:hAnsi="仿宋" w:hint="eastAsia"/>
        </w:rPr>
        <w:t>；</w:t>
      </w:r>
      <w:bookmarkEnd w:id="674"/>
    </w:p>
    <w:p w:rsidR="00705315" w:rsidRPr="00AC4FD0" w:rsidRDefault="00705315" w:rsidP="00705315">
      <w:pPr>
        <w:numPr>
          <w:ilvl w:val="0"/>
          <w:numId w:val="38"/>
        </w:numPr>
        <w:spacing w:line="360" w:lineRule="auto"/>
        <w:ind w:left="0" w:firstLineChars="200" w:firstLine="480"/>
        <w:jc w:val="left"/>
        <w:rPr>
          <w:rFonts w:ascii="仿宋" w:hAnsi="仿宋"/>
        </w:rPr>
      </w:pPr>
      <w:bookmarkStart w:id="675" w:name="_Toc400554150"/>
      <w:r w:rsidRPr="00AC4FD0">
        <w:rPr>
          <w:rFonts w:ascii="仿宋" w:hAnsi="仿宋" w:hint="eastAsia"/>
        </w:rPr>
        <w:t>入金和出金与其它部门缺乏衔接；</w:t>
      </w:r>
      <w:bookmarkEnd w:id="675"/>
    </w:p>
    <w:p w:rsidR="00705315" w:rsidRPr="00AC4FD0" w:rsidRDefault="00705315" w:rsidP="00705315">
      <w:pPr>
        <w:numPr>
          <w:ilvl w:val="0"/>
          <w:numId w:val="38"/>
        </w:numPr>
        <w:spacing w:line="360" w:lineRule="auto"/>
        <w:ind w:left="0" w:firstLineChars="200" w:firstLine="480"/>
        <w:jc w:val="left"/>
        <w:rPr>
          <w:rFonts w:ascii="仿宋" w:hAnsi="仿宋"/>
        </w:rPr>
      </w:pPr>
      <w:bookmarkStart w:id="676" w:name="_Toc400554151"/>
      <w:r w:rsidRPr="00AC4FD0">
        <w:rPr>
          <w:rFonts w:ascii="仿宋" w:hAnsi="仿宋" w:hint="eastAsia"/>
        </w:rPr>
        <w:t>客户保证金与资本金被挪用；</w:t>
      </w:r>
      <w:bookmarkEnd w:id="676"/>
    </w:p>
    <w:p w:rsidR="00705315" w:rsidRPr="00AC4FD0" w:rsidRDefault="00705315" w:rsidP="00705315">
      <w:pPr>
        <w:numPr>
          <w:ilvl w:val="0"/>
          <w:numId w:val="38"/>
        </w:numPr>
        <w:spacing w:line="360" w:lineRule="auto"/>
        <w:ind w:left="0" w:firstLineChars="200" w:firstLine="480"/>
        <w:jc w:val="left"/>
        <w:rPr>
          <w:rFonts w:ascii="仿宋" w:hAnsi="仿宋"/>
        </w:rPr>
      </w:pPr>
      <w:bookmarkStart w:id="677" w:name="_Toc400554152"/>
      <w:r w:rsidRPr="00AC4FD0">
        <w:rPr>
          <w:rFonts w:ascii="仿宋" w:hAnsi="仿宋" w:hint="eastAsia"/>
        </w:rPr>
        <w:t>财务账簿与结算数据不一致；</w:t>
      </w:r>
      <w:bookmarkEnd w:id="677"/>
    </w:p>
    <w:p w:rsidR="00705315" w:rsidRPr="00AC4FD0" w:rsidRDefault="00705315" w:rsidP="00705315">
      <w:pPr>
        <w:numPr>
          <w:ilvl w:val="0"/>
          <w:numId w:val="38"/>
        </w:numPr>
        <w:spacing w:line="360" w:lineRule="auto"/>
        <w:ind w:left="0" w:firstLineChars="200" w:firstLine="480"/>
        <w:jc w:val="left"/>
        <w:rPr>
          <w:rFonts w:ascii="仿宋" w:hAnsi="仿宋"/>
        </w:rPr>
      </w:pPr>
      <w:bookmarkStart w:id="678" w:name="_Toc400554153"/>
      <w:r w:rsidRPr="00AC4FD0">
        <w:rPr>
          <w:rFonts w:ascii="仿宋" w:hAnsi="仿宋" w:hint="eastAsia"/>
        </w:rPr>
        <w:t>财务系统内部管理缺陷和漏洞可能导致资金风险和法律风险。</w:t>
      </w:r>
      <w:bookmarkEnd w:id="678"/>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37"/>
        </w:numPr>
        <w:spacing w:line="360" w:lineRule="auto"/>
        <w:ind w:left="0" w:firstLineChars="200" w:firstLine="480"/>
        <w:jc w:val="left"/>
        <w:rPr>
          <w:rFonts w:ascii="仿宋" w:hAnsi="仿宋"/>
        </w:rPr>
      </w:pPr>
      <w:bookmarkStart w:id="679" w:name="_Toc400554154"/>
      <w:r w:rsidRPr="00AC4FD0">
        <w:rPr>
          <w:rFonts w:ascii="仿宋" w:hAnsi="仿宋" w:hint="eastAsia"/>
        </w:rPr>
        <w:t>财务环节风险管理要点：</w:t>
      </w:r>
      <w:bookmarkEnd w:id="679"/>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0" w:name="_Toc400554155"/>
      <w:r w:rsidRPr="00AC4FD0">
        <w:rPr>
          <w:rFonts w:ascii="仿宋" w:hAnsi="仿宋" w:hint="eastAsia"/>
        </w:rPr>
        <w:t>对</w:t>
      </w:r>
      <w:proofErr w:type="gramStart"/>
      <w:r w:rsidRPr="00AC4FD0">
        <w:rPr>
          <w:rFonts w:ascii="仿宋" w:hAnsi="仿宋" w:hint="eastAsia"/>
        </w:rPr>
        <w:t>入金要严格</w:t>
      </w:r>
      <w:proofErr w:type="gramEnd"/>
      <w:r w:rsidRPr="00AC4FD0">
        <w:rPr>
          <w:rFonts w:ascii="仿宋" w:hAnsi="仿宋" w:hint="eastAsia"/>
        </w:rPr>
        <w:t>审核，并尽可能了解资金来源；</w:t>
      </w:r>
      <w:bookmarkEnd w:id="680"/>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1" w:name="_Toc400554156"/>
      <w:r w:rsidRPr="00AC4FD0">
        <w:rPr>
          <w:rFonts w:ascii="仿宋" w:hAnsi="仿宋" w:hint="eastAsia"/>
        </w:rPr>
        <w:t>不允许在途资金下单；</w:t>
      </w:r>
      <w:bookmarkEnd w:id="681"/>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2" w:name="_Toc400554157"/>
      <w:r w:rsidRPr="00AC4FD0">
        <w:rPr>
          <w:rFonts w:ascii="仿宋" w:hAnsi="仿宋" w:hint="eastAsia"/>
        </w:rPr>
        <w:lastRenderedPageBreak/>
        <w:t>严格审核出金；</w:t>
      </w:r>
      <w:bookmarkEnd w:id="682"/>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3" w:name="_Toc400554158"/>
      <w:r w:rsidRPr="00AC4FD0">
        <w:rPr>
          <w:rFonts w:ascii="仿宋" w:hAnsi="仿宋" w:hint="eastAsia"/>
        </w:rPr>
        <w:t>客户保证金必须与自有资金分开、单独开户分别管理；</w:t>
      </w:r>
      <w:bookmarkEnd w:id="683"/>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4" w:name="_Toc400554159"/>
      <w:r w:rsidRPr="00AC4FD0">
        <w:rPr>
          <w:rFonts w:ascii="仿宋" w:hAnsi="仿宋" w:hint="eastAsia"/>
        </w:rPr>
        <w:t>严禁挪用客户保证金及公司资本金；</w:t>
      </w:r>
      <w:bookmarkEnd w:id="684"/>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5" w:name="_Toc400554160"/>
      <w:proofErr w:type="gramStart"/>
      <w:r w:rsidRPr="00AC4FD0">
        <w:rPr>
          <w:rFonts w:ascii="仿宋" w:hAnsi="仿宋" w:hint="eastAsia"/>
        </w:rPr>
        <w:t>核对银期转账</w:t>
      </w:r>
      <w:proofErr w:type="gramEnd"/>
      <w:r w:rsidRPr="00AC4FD0">
        <w:rPr>
          <w:rFonts w:ascii="仿宋" w:hAnsi="仿宋" w:hint="eastAsia"/>
        </w:rPr>
        <w:t>余额；</w:t>
      </w:r>
      <w:bookmarkEnd w:id="685"/>
    </w:p>
    <w:p w:rsidR="00705315" w:rsidRPr="00AC4FD0" w:rsidRDefault="00705315" w:rsidP="00705315">
      <w:pPr>
        <w:numPr>
          <w:ilvl w:val="0"/>
          <w:numId w:val="39"/>
        </w:numPr>
        <w:spacing w:line="360" w:lineRule="auto"/>
        <w:ind w:left="0" w:firstLineChars="200" w:firstLine="480"/>
        <w:jc w:val="left"/>
        <w:rPr>
          <w:rFonts w:ascii="仿宋" w:hAnsi="仿宋"/>
        </w:rPr>
      </w:pPr>
      <w:bookmarkStart w:id="686" w:name="_Toc400554161"/>
      <w:r w:rsidRPr="00AC4FD0">
        <w:rPr>
          <w:rFonts w:ascii="仿宋" w:hAnsi="仿宋" w:hint="eastAsia"/>
        </w:rPr>
        <w:t>及时与结算部门核对财务数据。</w:t>
      </w:r>
      <w:bookmarkEnd w:id="686"/>
    </w:p>
    <w:p w:rsidR="00705315" w:rsidRPr="00AC4FD0" w:rsidRDefault="00705315" w:rsidP="00705315">
      <w:pPr>
        <w:pStyle w:val="3"/>
      </w:pPr>
      <w:bookmarkStart w:id="687" w:name="_Toc400554162"/>
      <w:bookmarkStart w:id="688" w:name="_Toc410115267"/>
      <w:bookmarkStart w:id="689" w:name="_Toc516405948"/>
      <w:r w:rsidRPr="00AC4FD0">
        <w:rPr>
          <w:rFonts w:hint="eastAsia"/>
        </w:rPr>
        <w:t>（六）技术环节</w:t>
      </w:r>
      <w:bookmarkEnd w:id="687"/>
      <w:bookmarkEnd w:id="688"/>
      <w:bookmarkEnd w:id="689"/>
    </w:p>
    <w:p w:rsidR="00705315" w:rsidRPr="00AC4FD0" w:rsidRDefault="00705315" w:rsidP="00705315">
      <w:pPr>
        <w:numPr>
          <w:ilvl w:val="0"/>
          <w:numId w:val="40"/>
        </w:numPr>
        <w:spacing w:line="360" w:lineRule="auto"/>
        <w:ind w:left="0" w:firstLineChars="200" w:firstLine="480"/>
        <w:jc w:val="left"/>
        <w:rPr>
          <w:rFonts w:ascii="仿宋" w:hAnsi="仿宋"/>
        </w:rPr>
      </w:pPr>
      <w:bookmarkStart w:id="690" w:name="_Toc400554163"/>
      <w:r w:rsidRPr="00AC4FD0">
        <w:rPr>
          <w:rFonts w:ascii="仿宋" w:hAnsi="仿宋" w:hint="eastAsia"/>
        </w:rPr>
        <w:t>技术环节的主要风险点：</w:t>
      </w:r>
      <w:bookmarkEnd w:id="690"/>
    </w:p>
    <w:p w:rsidR="00705315" w:rsidRPr="00AC4FD0" w:rsidRDefault="00705315" w:rsidP="00705315">
      <w:pPr>
        <w:numPr>
          <w:ilvl w:val="0"/>
          <w:numId w:val="41"/>
        </w:numPr>
        <w:spacing w:line="360" w:lineRule="auto"/>
        <w:ind w:left="0" w:firstLineChars="200" w:firstLine="480"/>
        <w:jc w:val="left"/>
        <w:rPr>
          <w:rFonts w:ascii="仿宋" w:hAnsi="仿宋"/>
        </w:rPr>
      </w:pPr>
      <w:bookmarkStart w:id="691" w:name="_Toc400554164"/>
      <w:r w:rsidRPr="00AC4FD0">
        <w:rPr>
          <w:rFonts w:ascii="仿宋" w:hAnsi="仿宋" w:hint="eastAsia"/>
        </w:rPr>
        <w:t>电脑系统、网络系统因硬件或软件而出现故障；</w:t>
      </w:r>
      <w:bookmarkEnd w:id="691"/>
    </w:p>
    <w:p w:rsidR="00705315" w:rsidRPr="00AC4FD0" w:rsidRDefault="00705315" w:rsidP="00705315">
      <w:pPr>
        <w:numPr>
          <w:ilvl w:val="0"/>
          <w:numId w:val="41"/>
        </w:numPr>
        <w:spacing w:line="360" w:lineRule="auto"/>
        <w:ind w:left="0" w:firstLineChars="200" w:firstLine="480"/>
        <w:jc w:val="left"/>
        <w:rPr>
          <w:rFonts w:ascii="仿宋" w:hAnsi="仿宋"/>
        </w:rPr>
      </w:pPr>
      <w:bookmarkStart w:id="692" w:name="_Toc400554165"/>
      <w:r w:rsidRPr="00AC4FD0">
        <w:rPr>
          <w:rFonts w:ascii="仿宋" w:hAnsi="仿宋" w:hint="eastAsia"/>
        </w:rPr>
        <w:t>业务部门的电脑系统出现故障；</w:t>
      </w:r>
      <w:bookmarkEnd w:id="692"/>
    </w:p>
    <w:p w:rsidR="00705315" w:rsidRPr="00AC4FD0" w:rsidRDefault="00705315" w:rsidP="00705315">
      <w:pPr>
        <w:numPr>
          <w:ilvl w:val="0"/>
          <w:numId w:val="41"/>
        </w:numPr>
        <w:spacing w:line="360" w:lineRule="auto"/>
        <w:ind w:left="0" w:firstLineChars="200" w:firstLine="480"/>
        <w:jc w:val="left"/>
        <w:rPr>
          <w:rFonts w:ascii="仿宋" w:hAnsi="仿宋"/>
        </w:rPr>
      </w:pPr>
      <w:bookmarkStart w:id="693" w:name="_Toc400554166"/>
      <w:r w:rsidRPr="00AC4FD0">
        <w:rPr>
          <w:rFonts w:ascii="仿宋" w:hAnsi="仿宋" w:hint="eastAsia"/>
        </w:rPr>
        <w:t>交易业务网与内部办公网没有严格隔离，由于黑客入侵或内部网络泄密导致公司或客户重要资料的泄露；</w:t>
      </w:r>
      <w:bookmarkEnd w:id="693"/>
    </w:p>
    <w:p w:rsidR="00705315" w:rsidRPr="00AC4FD0" w:rsidRDefault="00705315" w:rsidP="00705315">
      <w:pPr>
        <w:numPr>
          <w:ilvl w:val="0"/>
          <w:numId w:val="41"/>
        </w:numPr>
        <w:spacing w:line="360" w:lineRule="auto"/>
        <w:ind w:left="0" w:firstLineChars="200" w:firstLine="480"/>
        <w:jc w:val="left"/>
        <w:rPr>
          <w:rFonts w:ascii="仿宋" w:hAnsi="仿宋"/>
        </w:rPr>
      </w:pPr>
      <w:bookmarkStart w:id="694" w:name="_Toc400554167"/>
      <w:r w:rsidRPr="00AC4FD0">
        <w:rPr>
          <w:rFonts w:ascii="仿宋" w:hAnsi="仿宋" w:hint="eastAsia"/>
        </w:rPr>
        <w:t>没有灾难备份系统，事故备份不完善，相关备份数据的遗失。</w:t>
      </w:r>
      <w:bookmarkEnd w:id="694"/>
    </w:p>
    <w:p w:rsidR="00705315" w:rsidRPr="00AC4FD0" w:rsidRDefault="00705315" w:rsidP="00705315">
      <w:pPr>
        <w:spacing w:line="360" w:lineRule="auto"/>
        <w:ind w:firstLineChars="200" w:firstLine="480"/>
        <w:jc w:val="left"/>
        <w:rPr>
          <w:rFonts w:ascii="仿宋" w:hAnsi="仿宋"/>
        </w:rPr>
      </w:pPr>
    </w:p>
    <w:p w:rsidR="00705315" w:rsidRPr="00AC4FD0" w:rsidRDefault="00705315" w:rsidP="00705315">
      <w:pPr>
        <w:numPr>
          <w:ilvl w:val="0"/>
          <w:numId w:val="40"/>
        </w:numPr>
        <w:spacing w:line="360" w:lineRule="auto"/>
        <w:ind w:left="0" w:firstLineChars="200" w:firstLine="480"/>
        <w:jc w:val="left"/>
        <w:rPr>
          <w:rFonts w:ascii="仿宋" w:hAnsi="仿宋"/>
        </w:rPr>
      </w:pPr>
      <w:bookmarkStart w:id="695" w:name="_Toc400554168"/>
      <w:r w:rsidRPr="00AC4FD0">
        <w:rPr>
          <w:rFonts w:ascii="仿宋" w:hAnsi="仿宋" w:hint="eastAsia"/>
        </w:rPr>
        <w:t>技术环节风险管理要点：</w:t>
      </w:r>
      <w:bookmarkEnd w:id="695"/>
    </w:p>
    <w:p w:rsidR="00705315" w:rsidRPr="00AC4FD0" w:rsidRDefault="00705315" w:rsidP="00705315">
      <w:pPr>
        <w:numPr>
          <w:ilvl w:val="0"/>
          <w:numId w:val="42"/>
        </w:numPr>
        <w:spacing w:line="360" w:lineRule="auto"/>
        <w:ind w:left="0" w:firstLineChars="200" w:firstLine="480"/>
        <w:jc w:val="left"/>
        <w:rPr>
          <w:rFonts w:ascii="仿宋" w:hAnsi="仿宋"/>
        </w:rPr>
      </w:pPr>
      <w:bookmarkStart w:id="696" w:name="_Toc400554169"/>
      <w:r w:rsidRPr="00AC4FD0">
        <w:rPr>
          <w:rFonts w:ascii="仿宋" w:hAnsi="仿宋" w:hint="eastAsia"/>
        </w:rPr>
        <w:t>定期对全公司的电脑系统进行检查、维护和升级；</w:t>
      </w:r>
      <w:bookmarkEnd w:id="696"/>
    </w:p>
    <w:p w:rsidR="00705315" w:rsidRPr="00AC4FD0" w:rsidRDefault="00705315" w:rsidP="00705315">
      <w:pPr>
        <w:numPr>
          <w:ilvl w:val="0"/>
          <w:numId w:val="42"/>
        </w:numPr>
        <w:spacing w:line="360" w:lineRule="auto"/>
        <w:ind w:left="0" w:firstLineChars="200" w:firstLine="480"/>
        <w:jc w:val="left"/>
        <w:rPr>
          <w:rFonts w:ascii="仿宋" w:hAnsi="仿宋"/>
        </w:rPr>
      </w:pPr>
      <w:bookmarkStart w:id="697" w:name="_Toc400554170"/>
      <w:r w:rsidRPr="00AC4FD0">
        <w:rPr>
          <w:rFonts w:ascii="仿宋" w:hAnsi="仿宋" w:hint="eastAsia"/>
        </w:rPr>
        <w:t>定期对全公司的网络系统进行检查、维护和升级；</w:t>
      </w:r>
      <w:bookmarkEnd w:id="697"/>
    </w:p>
    <w:p w:rsidR="00705315" w:rsidRPr="00AC4FD0" w:rsidRDefault="00705315" w:rsidP="00705315">
      <w:pPr>
        <w:numPr>
          <w:ilvl w:val="0"/>
          <w:numId w:val="42"/>
        </w:numPr>
        <w:spacing w:line="360" w:lineRule="auto"/>
        <w:ind w:left="0" w:firstLineChars="200" w:firstLine="480"/>
        <w:jc w:val="left"/>
        <w:rPr>
          <w:rFonts w:ascii="仿宋" w:hAnsi="仿宋"/>
        </w:rPr>
      </w:pPr>
      <w:bookmarkStart w:id="698" w:name="_Toc400554171"/>
      <w:r w:rsidRPr="00AC4FD0">
        <w:rPr>
          <w:rFonts w:ascii="仿宋" w:hAnsi="仿宋" w:hint="eastAsia"/>
        </w:rPr>
        <w:t>网上交易系统采取有效的身份认证及访问控制措施；</w:t>
      </w:r>
      <w:bookmarkEnd w:id="698"/>
    </w:p>
    <w:p w:rsidR="00705315" w:rsidRPr="00AC4FD0" w:rsidRDefault="00705315" w:rsidP="00705315">
      <w:pPr>
        <w:numPr>
          <w:ilvl w:val="0"/>
          <w:numId w:val="42"/>
        </w:numPr>
        <w:spacing w:line="360" w:lineRule="auto"/>
        <w:ind w:left="0" w:firstLineChars="200" w:firstLine="480"/>
        <w:jc w:val="left"/>
        <w:rPr>
          <w:rFonts w:ascii="仿宋" w:hAnsi="仿宋"/>
        </w:rPr>
      </w:pPr>
      <w:bookmarkStart w:id="699" w:name="_Toc400554172"/>
      <w:r w:rsidRPr="00AC4FD0">
        <w:rPr>
          <w:rFonts w:ascii="仿宋" w:hAnsi="仿宋" w:hint="eastAsia"/>
        </w:rPr>
        <w:t>构建有力的公司网络防火墙、入侵检测等措施，保障网络安全；</w:t>
      </w:r>
      <w:bookmarkEnd w:id="699"/>
    </w:p>
    <w:p w:rsidR="00705315" w:rsidRPr="00AC4FD0" w:rsidRDefault="00705315" w:rsidP="00705315">
      <w:pPr>
        <w:numPr>
          <w:ilvl w:val="0"/>
          <w:numId w:val="42"/>
        </w:numPr>
        <w:spacing w:line="360" w:lineRule="auto"/>
        <w:ind w:left="0" w:firstLineChars="200" w:firstLine="480"/>
        <w:jc w:val="left"/>
        <w:rPr>
          <w:rFonts w:ascii="仿宋" w:hAnsi="仿宋"/>
        </w:rPr>
      </w:pPr>
      <w:bookmarkStart w:id="700" w:name="_Toc400554173"/>
      <w:r w:rsidRPr="00AC4FD0">
        <w:rPr>
          <w:rFonts w:ascii="仿宋" w:hAnsi="仿宋" w:hint="eastAsia"/>
        </w:rPr>
        <w:t>对于网络中断、委托中断、客户数据的丢失、</w:t>
      </w:r>
      <w:proofErr w:type="gramStart"/>
      <w:r w:rsidRPr="00AC4FD0">
        <w:rPr>
          <w:rFonts w:ascii="仿宋" w:hAnsi="仿宋" w:hint="eastAsia"/>
        </w:rPr>
        <w:t>银期转账</w:t>
      </w:r>
      <w:proofErr w:type="gramEnd"/>
      <w:r w:rsidRPr="00AC4FD0">
        <w:rPr>
          <w:rFonts w:ascii="仿宋" w:hAnsi="仿宋" w:hint="eastAsia"/>
        </w:rPr>
        <w:t>故障、交易服务器故障以及出现供电中断、火灾、抢劫等紧急情况，有灾难防范和应急处理预案，建立应急演戏机制，确保及时有效地处理各种故障和危机；</w:t>
      </w:r>
      <w:bookmarkEnd w:id="700"/>
    </w:p>
    <w:p w:rsidR="00705315" w:rsidRPr="00AC4FD0" w:rsidRDefault="00705315" w:rsidP="00705315">
      <w:pPr>
        <w:numPr>
          <w:ilvl w:val="0"/>
          <w:numId w:val="42"/>
        </w:numPr>
        <w:spacing w:line="360" w:lineRule="auto"/>
        <w:ind w:left="0" w:firstLineChars="200" w:firstLine="480"/>
        <w:jc w:val="left"/>
        <w:rPr>
          <w:rFonts w:ascii="仿宋" w:hAnsi="仿宋"/>
        </w:rPr>
      </w:pPr>
      <w:bookmarkStart w:id="701" w:name="_Toc400554174"/>
      <w:r w:rsidRPr="00AC4FD0">
        <w:rPr>
          <w:rFonts w:ascii="仿宋" w:hAnsi="仿宋" w:hint="eastAsia"/>
        </w:rPr>
        <w:t>对主要电脑设备和网络设备进行的维护和更新；</w:t>
      </w:r>
      <w:bookmarkEnd w:id="701"/>
    </w:p>
    <w:p w:rsidR="00705315" w:rsidRPr="00AC4FD0" w:rsidRDefault="00705315" w:rsidP="00705315">
      <w:pPr>
        <w:numPr>
          <w:ilvl w:val="0"/>
          <w:numId w:val="42"/>
        </w:numPr>
        <w:spacing w:line="360" w:lineRule="auto"/>
        <w:ind w:left="0" w:firstLineChars="200" w:firstLine="480"/>
        <w:jc w:val="left"/>
        <w:rPr>
          <w:rFonts w:ascii="仿宋" w:hAnsi="仿宋"/>
        </w:rPr>
      </w:pPr>
      <w:bookmarkStart w:id="702" w:name="_Toc400554175"/>
      <w:r w:rsidRPr="00AC4FD0">
        <w:rPr>
          <w:rFonts w:ascii="仿宋" w:hAnsi="仿宋" w:hint="eastAsia"/>
        </w:rPr>
        <w:t>对公司重要的数据进行多地点和多介质的备份。</w:t>
      </w:r>
      <w:bookmarkEnd w:id="702"/>
    </w:p>
    <w:p w:rsidR="00705315" w:rsidRPr="00AC4FD0" w:rsidRDefault="00705315" w:rsidP="00705315">
      <w:pPr>
        <w:pStyle w:val="2"/>
      </w:pPr>
      <w:bookmarkStart w:id="703" w:name="_Toc400554176"/>
      <w:bookmarkStart w:id="704" w:name="_Toc410115268"/>
      <w:bookmarkStart w:id="705" w:name="_Toc516405949"/>
      <w:r w:rsidRPr="00AC4FD0">
        <w:rPr>
          <w:rFonts w:hint="eastAsia"/>
        </w:rPr>
        <w:t>五、与创新业务相关的责任落实与风险防范机制</w:t>
      </w:r>
      <w:bookmarkEnd w:id="703"/>
      <w:bookmarkEnd w:id="704"/>
      <w:bookmarkEnd w:id="705"/>
    </w:p>
    <w:p w:rsidR="00705315" w:rsidRPr="00AC4FD0" w:rsidRDefault="00705315" w:rsidP="00705315">
      <w:pPr>
        <w:pStyle w:val="a9"/>
        <w:widowControl/>
        <w:spacing w:line="360" w:lineRule="auto"/>
        <w:ind w:firstLine="480"/>
        <w:jc w:val="left"/>
        <w:rPr>
          <w:rFonts w:ascii="宋体" w:hAnsi="宋体" w:cs="宋体"/>
          <w:kern w:val="0"/>
        </w:rPr>
      </w:pPr>
      <w:r w:rsidRPr="00AC4FD0">
        <w:rPr>
          <w:rFonts w:ascii="宋体" w:hAnsi="宋体" w:cs="宋体"/>
          <w:kern w:val="0"/>
        </w:rPr>
        <w:t>建立风险责任机制；规范股东行为，完善公司治理；加强业务隔离；防范违规行为</w:t>
      </w:r>
      <w:r w:rsidRPr="00AC4FD0">
        <w:rPr>
          <w:rFonts w:ascii="宋体" w:hAnsi="宋体" w:cs="宋体" w:hint="eastAsia"/>
          <w:kern w:val="0"/>
        </w:rPr>
        <w:t>。</w:t>
      </w:r>
    </w:p>
    <w:p w:rsidR="00705315" w:rsidRPr="00AC4FD0" w:rsidRDefault="00705315" w:rsidP="00705315">
      <w:pPr>
        <w:pStyle w:val="a9"/>
        <w:widowControl/>
        <w:spacing w:line="360" w:lineRule="auto"/>
        <w:ind w:firstLine="480"/>
        <w:jc w:val="left"/>
        <w:rPr>
          <w:rFonts w:ascii="宋体" w:hAnsi="宋体" w:cs="宋体"/>
          <w:kern w:val="0"/>
        </w:rPr>
      </w:pPr>
      <w:r w:rsidRPr="00AC4FD0">
        <w:rPr>
          <w:rFonts w:ascii="宋体" w:hAnsi="宋体" w:cs="宋体"/>
          <w:kern w:val="0"/>
        </w:rPr>
        <w:lastRenderedPageBreak/>
        <w:t>依据：《关于进一步推进期货经营机构创新发展的意见》第</w:t>
      </w:r>
      <w:r w:rsidRPr="00AC4FD0">
        <w:rPr>
          <w:rFonts w:ascii="宋体" w:hAnsi="宋体" w:cs="宋体"/>
          <w:kern w:val="0"/>
        </w:rPr>
        <w:t>8</w:t>
      </w:r>
      <w:r w:rsidRPr="00AC4FD0">
        <w:rPr>
          <w:rFonts w:ascii="宋体" w:hAnsi="宋体" w:cs="宋体"/>
          <w:kern w:val="0"/>
        </w:rPr>
        <w:t>条</w:t>
      </w:r>
    </w:p>
    <w:p w:rsidR="00705315" w:rsidRPr="00AC4FD0" w:rsidRDefault="00705315" w:rsidP="00705315">
      <w:pPr>
        <w:pStyle w:val="a9"/>
        <w:widowControl/>
        <w:spacing w:line="360" w:lineRule="auto"/>
        <w:ind w:firstLine="480"/>
        <w:jc w:val="left"/>
        <w:rPr>
          <w:kern w:val="0"/>
        </w:rPr>
      </w:pPr>
      <w:r w:rsidRPr="00AC4FD0">
        <w:rPr>
          <w:rFonts w:ascii="宋体" w:hAnsi="宋体" w:cs="宋体"/>
          <w:kern w:val="0"/>
        </w:rPr>
        <w:t>期货经营机构要建立与创新发展相适应的风险责任机制，开展负责任的创新，严格落实风险防范的主体责任。规范股东行为，完善法人治理结构和内部控制机制，强化董事、监事和高级管理人员的诚信责任，强化首席风险官的作用。建立有效的业务隔离制度，防范内幕交易、利益输送以及损害客户合法权益的行为。</w:t>
      </w:r>
      <w:bookmarkStart w:id="706" w:name="_Toc400554177"/>
    </w:p>
    <w:p w:rsidR="00705315" w:rsidRPr="00AC4FD0" w:rsidRDefault="00705315" w:rsidP="00705315">
      <w:pPr>
        <w:pStyle w:val="2"/>
      </w:pPr>
      <w:bookmarkStart w:id="707" w:name="_Toc410115269"/>
      <w:bookmarkStart w:id="708" w:name="_Toc516405950"/>
      <w:r w:rsidRPr="00AC4FD0">
        <w:rPr>
          <w:rFonts w:hint="eastAsia"/>
        </w:rPr>
        <w:t>六、期货公司风险监管报表的确认，报告和披露的责任与义务</w:t>
      </w:r>
      <w:bookmarkEnd w:id="707"/>
      <w:bookmarkEnd w:id="708"/>
    </w:p>
    <w:p w:rsidR="00705315" w:rsidRPr="00AC4FD0" w:rsidRDefault="00705315" w:rsidP="00705315">
      <w:pPr>
        <w:pStyle w:val="a9"/>
        <w:widowControl/>
        <w:spacing w:line="360" w:lineRule="auto"/>
        <w:ind w:firstLine="480"/>
        <w:jc w:val="left"/>
      </w:pPr>
      <w:r w:rsidRPr="00AC4FD0">
        <w:t>风险监管报表的签字确认人员；期货公司向董事会定期报告，董事会向股东的信息披露；期货公司风险监管指标预警或不符合规定标准时的报告义务</w:t>
      </w:r>
      <w:r w:rsidRPr="00AC4FD0">
        <w:rPr>
          <w:rFonts w:hint="eastAsia"/>
        </w:rPr>
        <w:t>。</w:t>
      </w:r>
    </w:p>
    <w:p w:rsidR="00705315" w:rsidRPr="00AC4FD0" w:rsidRDefault="00705315" w:rsidP="00705315">
      <w:pPr>
        <w:pStyle w:val="a9"/>
        <w:widowControl/>
        <w:spacing w:line="360" w:lineRule="auto"/>
        <w:ind w:firstLine="480"/>
        <w:jc w:val="left"/>
      </w:pPr>
      <w:r w:rsidRPr="00AC4FD0">
        <w:t>依据：《期货公司风险监管指标管理办法》第</w:t>
      </w:r>
      <w:r w:rsidRPr="00AC4FD0">
        <w:t>24</w:t>
      </w:r>
      <w:r w:rsidRPr="00AC4FD0">
        <w:t>条、第</w:t>
      </w:r>
      <w:r w:rsidRPr="00AC4FD0">
        <w:t>26</w:t>
      </w:r>
      <w:r w:rsidRPr="00AC4FD0">
        <w:t>条、</w:t>
      </w:r>
      <w:r w:rsidRPr="00AC4FD0">
        <w:rPr>
          <w:rFonts w:hint="eastAsia"/>
        </w:rPr>
        <w:t>第</w:t>
      </w:r>
      <w:r w:rsidRPr="00AC4FD0">
        <w:t>27</w:t>
      </w:r>
      <w:r w:rsidRPr="00AC4FD0">
        <w:t>条和第</w:t>
      </w:r>
      <w:r w:rsidRPr="00AC4FD0">
        <w:t>28</w:t>
      </w:r>
      <w:r w:rsidRPr="00AC4FD0">
        <w:t>条</w:t>
      </w:r>
    </w:p>
    <w:p w:rsidR="00705315" w:rsidRPr="00AC4FD0" w:rsidRDefault="00705315" w:rsidP="00705315">
      <w:pPr>
        <w:pStyle w:val="a9"/>
        <w:widowControl/>
        <w:spacing w:line="360" w:lineRule="auto"/>
        <w:ind w:firstLine="480"/>
        <w:jc w:val="left"/>
        <w:rPr>
          <w:rFonts w:ascii="宋体" w:hAnsi="宋体" w:cs="宋体"/>
          <w:kern w:val="0"/>
        </w:rPr>
      </w:pPr>
      <w:r w:rsidRPr="00AC4FD0">
        <w:t>第二十四条</w:t>
      </w:r>
      <w:r w:rsidRPr="00AC4FD0">
        <w:t> </w:t>
      </w:r>
      <w:r w:rsidRPr="00AC4FD0">
        <w:t>期货公司法定代表人、经营管理主要负责人、首席风险官、财务负责人、结算负责人、制表人应当在风险监管报表上签字确认，并应当保证其真实、准确、完整。上述人员对风险监管报表内容持有异议的，应当书面说明意见和理由，向公司住所</w:t>
      </w:r>
      <w:proofErr w:type="gramStart"/>
      <w:r w:rsidRPr="00AC4FD0">
        <w:t>地中国</w:t>
      </w:r>
      <w:proofErr w:type="gramEnd"/>
      <w:r w:rsidRPr="00AC4FD0">
        <w:t>证监会派出机构报送。</w:t>
      </w:r>
      <w:r w:rsidRPr="00AC4FD0">
        <w:br/>
      </w:r>
      <w:r w:rsidRPr="00AC4FD0">
        <w:t xml:space="preserve">　　第二十五条</w:t>
      </w:r>
      <w:r w:rsidRPr="00AC4FD0">
        <w:t> </w:t>
      </w:r>
      <w:r w:rsidRPr="00AC4FD0">
        <w:t>期货公司应当按照中国证监会规定的方式报送风险监管报表。期货公司应当保留书面风险监管报表，相应责任人员应当在书面报表上签字，并加盖公司印章。该报表的保存期限应当不少于</w:t>
      </w:r>
      <w:r w:rsidRPr="00AC4FD0">
        <w:t>5</w:t>
      </w:r>
      <w:r w:rsidRPr="00AC4FD0">
        <w:t>年。</w:t>
      </w:r>
      <w:r w:rsidRPr="00AC4FD0">
        <w:br/>
      </w:r>
      <w:r w:rsidRPr="00AC4FD0">
        <w:t xml:space="preserve">　　第二十六条</w:t>
      </w:r>
      <w:r w:rsidRPr="00AC4FD0">
        <w:t> </w:t>
      </w:r>
      <w:r w:rsidRPr="00AC4FD0">
        <w:t>期货公司应当每半年向公司董事会提交书面报告，说明净资本等各项风险监管指标的具体情况，该书面报告应当经期货公司法定代表人签字确认。该报告经董事会审议通过后，应当向公司全体股东提交或进行信息披露。</w:t>
      </w:r>
      <w:r w:rsidRPr="00AC4FD0">
        <w:br/>
      </w:r>
      <w:r w:rsidRPr="00AC4FD0">
        <w:t xml:space="preserve">　　第二十七条</w:t>
      </w:r>
      <w:r w:rsidRPr="00AC4FD0">
        <w:t> </w:t>
      </w:r>
      <w:r w:rsidRPr="00AC4FD0">
        <w:t>净资本与风险资本准备的比例与上月相比变动超过</w:t>
      </w:r>
      <w:r w:rsidRPr="00AC4FD0">
        <w:t>20%</w:t>
      </w:r>
      <w:r w:rsidRPr="00AC4FD0">
        <w:t>的，期货公司应当向公司住所</w:t>
      </w:r>
      <w:proofErr w:type="gramStart"/>
      <w:r w:rsidRPr="00AC4FD0">
        <w:t>地中国</w:t>
      </w:r>
      <w:proofErr w:type="gramEnd"/>
      <w:r w:rsidRPr="00AC4FD0">
        <w:t>证监会派出机构提交书面报告，说明原因，并在</w:t>
      </w:r>
      <w:r w:rsidRPr="00AC4FD0">
        <w:t>5</w:t>
      </w:r>
      <w:r w:rsidRPr="00AC4FD0">
        <w:t>个工作日内向全体董事提交书面报告。</w:t>
      </w:r>
      <w:r w:rsidRPr="00AC4FD0">
        <w:br/>
      </w:r>
      <w:r w:rsidRPr="00AC4FD0">
        <w:t xml:space="preserve">　　第二十八条</w:t>
      </w:r>
      <w:r w:rsidRPr="00AC4FD0">
        <w:t> </w:t>
      </w:r>
      <w:r w:rsidRPr="00AC4FD0">
        <w:t>期货公司风险监管指标达到预警标准的，期货公司应当于当日向公司住所</w:t>
      </w:r>
      <w:proofErr w:type="gramStart"/>
      <w:r w:rsidRPr="00AC4FD0">
        <w:t>地中国</w:t>
      </w:r>
      <w:proofErr w:type="gramEnd"/>
      <w:r w:rsidRPr="00AC4FD0">
        <w:t>证监会派出机构提交书面报告，详细说明原因、对公司的影响、解决问题的具体措施和期限，还应当向公司全体董事提交书面报告。</w:t>
      </w:r>
      <w:r w:rsidRPr="00AC4FD0">
        <w:br/>
      </w:r>
      <w:r w:rsidRPr="00AC4FD0">
        <w:lastRenderedPageBreak/>
        <w:t xml:space="preserve">　　期货公司风险监管指标不符合规定标准的，期货公司除履行上述程序外，还应当于当日向全体股东报告或进行信息披露。</w:t>
      </w:r>
      <w:bookmarkEnd w:id="706"/>
    </w:p>
    <w:p w:rsidR="00705315" w:rsidRPr="00AC4FD0" w:rsidRDefault="00705315" w:rsidP="00705315">
      <w:pPr>
        <w:pStyle w:val="2"/>
      </w:pPr>
      <w:bookmarkStart w:id="709" w:name="_Toc400554178"/>
      <w:bookmarkStart w:id="710" w:name="_Toc410115270"/>
      <w:bookmarkStart w:id="711" w:name="_Toc516405951"/>
      <w:r w:rsidRPr="00AC4FD0">
        <w:rPr>
          <w:rFonts w:hint="eastAsia"/>
        </w:rPr>
        <w:t>七、如何认识期货公司的内部控制</w:t>
      </w:r>
      <w:bookmarkEnd w:id="709"/>
      <w:bookmarkEnd w:id="710"/>
      <w:bookmarkEnd w:id="711"/>
    </w:p>
    <w:p w:rsidR="00705315" w:rsidRPr="00AC4FD0" w:rsidRDefault="00705315" w:rsidP="00705315">
      <w:pPr>
        <w:pStyle w:val="3"/>
      </w:pPr>
      <w:bookmarkStart w:id="712" w:name="_Toc400554179"/>
      <w:bookmarkStart w:id="713" w:name="_Toc410115271"/>
      <w:bookmarkStart w:id="714" w:name="_Toc516405952"/>
      <w:r w:rsidRPr="00AC4FD0">
        <w:rPr>
          <w:rFonts w:hint="eastAsia"/>
        </w:rPr>
        <w:t>（一）什么是期货公司的内部控制</w:t>
      </w:r>
      <w:bookmarkEnd w:id="712"/>
      <w:bookmarkEnd w:id="713"/>
      <w:bookmarkEnd w:id="714"/>
    </w:p>
    <w:p w:rsidR="00705315" w:rsidRPr="00AC4FD0" w:rsidRDefault="00705315" w:rsidP="00705315">
      <w:pPr>
        <w:spacing w:line="360" w:lineRule="auto"/>
      </w:pPr>
      <w:bookmarkStart w:id="715" w:name="_Toc400554180"/>
      <w:r w:rsidRPr="00AC4FD0">
        <w:rPr>
          <w:rFonts w:hint="eastAsia"/>
        </w:rPr>
        <w:t xml:space="preserve">    </w:t>
      </w:r>
      <w:r w:rsidRPr="00AC4FD0">
        <w:rPr>
          <w:rFonts w:hint="eastAsia"/>
        </w:rPr>
        <w:t>期货公司的内部控制是指公司为保证期货业务的规范运作，实现其经营目标，防范出现经营风险而设立的各种控制机制和一系列内部运作控制程序、措施和方法的总称。</w:t>
      </w:r>
      <w:bookmarkEnd w:id="715"/>
    </w:p>
    <w:p w:rsidR="00705315" w:rsidRPr="00AC4FD0" w:rsidRDefault="00705315" w:rsidP="00705315">
      <w:pPr>
        <w:spacing w:line="360" w:lineRule="auto"/>
        <w:ind w:firstLineChars="200" w:firstLine="480"/>
        <w:jc w:val="left"/>
        <w:rPr>
          <w:rFonts w:ascii="仿宋" w:hAnsi="仿宋"/>
        </w:rPr>
      </w:pPr>
      <w:bookmarkStart w:id="716" w:name="_Toc400554181"/>
      <w:r w:rsidRPr="00AC4FD0">
        <w:rPr>
          <w:rFonts w:ascii="仿宋" w:hAnsi="仿宋" w:hint="eastAsia"/>
        </w:rPr>
        <w:t>具体来说，期货公司的内部控制包括两个方面内容；</w:t>
      </w:r>
      <w:bookmarkEnd w:id="716"/>
    </w:p>
    <w:p w:rsidR="00705315" w:rsidRPr="00AC4FD0" w:rsidRDefault="00705315" w:rsidP="00705315">
      <w:pPr>
        <w:numPr>
          <w:ilvl w:val="0"/>
          <w:numId w:val="44"/>
        </w:numPr>
        <w:spacing w:line="360" w:lineRule="auto"/>
        <w:ind w:left="0" w:firstLineChars="200" w:firstLine="480"/>
        <w:jc w:val="left"/>
        <w:rPr>
          <w:rFonts w:ascii="仿宋" w:hAnsi="仿宋"/>
        </w:rPr>
      </w:pPr>
      <w:bookmarkStart w:id="717" w:name="_Toc400554182"/>
      <w:r w:rsidRPr="00AC4FD0">
        <w:rPr>
          <w:rFonts w:ascii="仿宋" w:hAnsi="仿宋" w:hint="eastAsia"/>
        </w:rPr>
        <w:t>内部控制机制，指期货公司的内部组织、组织结构及其相互之间的制约关系；</w:t>
      </w:r>
      <w:bookmarkEnd w:id="717"/>
    </w:p>
    <w:p w:rsidR="00705315" w:rsidRPr="00AC4FD0" w:rsidRDefault="00705315" w:rsidP="00705315">
      <w:pPr>
        <w:numPr>
          <w:ilvl w:val="0"/>
          <w:numId w:val="44"/>
        </w:numPr>
        <w:spacing w:line="360" w:lineRule="auto"/>
        <w:ind w:left="0" w:firstLineChars="200" w:firstLine="480"/>
        <w:jc w:val="left"/>
        <w:rPr>
          <w:rFonts w:ascii="仿宋" w:hAnsi="仿宋"/>
        </w:rPr>
      </w:pPr>
      <w:bookmarkStart w:id="718" w:name="_Toc400554183"/>
      <w:r w:rsidRPr="00AC4FD0">
        <w:rPr>
          <w:rFonts w:ascii="仿宋" w:hAnsi="仿宋" w:hint="eastAsia"/>
        </w:rPr>
        <w:t>内部控制文本制度。指期货公司为规范自身的经营行为，防范风险而制定的一系列业务操作程序，管理办法和各项措施的总称。</w:t>
      </w:r>
      <w:bookmarkEnd w:id="718"/>
    </w:p>
    <w:p w:rsidR="00705315" w:rsidRPr="00AC4FD0" w:rsidRDefault="00705315" w:rsidP="00705315">
      <w:pPr>
        <w:pStyle w:val="3"/>
      </w:pPr>
      <w:bookmarkStart w:id="719" w:name="_Toc400554184"/>
      <w:bookmarkStart w:id="720" w:name="_Toc410115272"/>
      <w:bookmarkStart w:id="721" w:name="_Toc516405953"/>
      <w:r w:rsidRPr="00AC4FD0">
        <w:rPr>
          <w:rFonts w:hint="eastAsia"/>
        </w:rPr>
        <w:t>（二）对期货公司的内部控制的几点认识</w:t>
      </w:r>
      <w:bookmarkEnd w:id="719"/>
      <w:bookmarkEnd w:id="720"/>
      <w:bookmarkEnd w:id="721"/>
    </w:p>
    <w:p w:rsidR="00705315" w:rsidRPr="00AC4FD0" w:rsidRDefault="00705315" w:rsidP="00705315">
      <w:pPr>
        <w:numPr>
          <w:ilvl w:val="0"/>
          <w:numId w:val="46"/>
        </w:numPr>
        <w:spacing w:line="360" w:lineRule="auto"/>
        <w:ind w:left="0" w:firstLineChars="200" w:firstLine="480"/>
        <w:jc w:val="left"/>
        <w:rPr>
          <w:rFonts w:ascii="仿宋" w:hAnsi="仿宋"/>
        </w:rPr>
      </w:pPr>
      <w:bookmarkStart w:id="722" w:name="_Toc400554185"/>
      <w:r w:rsidRPr="00AC4FD0">
        <w:rPr>
          <w:rFonts w:ascii="仿宋" w:hAnsi="仿宋" w:hint="eastAsia"/>
        </w:rPr>
        <w:t>期货公司的内部控制的目的重在防范风险，对于期货公司来说，只有控制</w:t>
      </w:r>
      <w:proofErr w:type="gramStart"/>
      <w:r w:rsidRPr="00AC4FD0">
        <w:rPr>
          <w:rFonts w:ascii="仿宋" w:hAnsi="仿宋" w:hint="eastAsia"/>
        </w:rPr>
        <w:t>住风险</w:t>
      </w:r>
      <w:proofErr w:type="gramEnd"/>
      <w:r w:rsidRPr="00AC4FD0">
        <w:rPr>
          <w:rFonts w:ascii="仿宋" w:hAnsi="仿宋" w:hint="eastAsia"/>
        </w:rPr>
        <w:t>才能增加收益，风险是第一位的，收益是第二位的；</w:t>
      </w:r>
      <w:bookmarkEnd w:id="722"/>
    </w:p>
    <w:p w:rsidR="00705315" w:rsidRPr="00AC4FD0" w:rsidRDefault="00705315" w:rsidP="00705315">
      <w:pPr>
        <w:numPr>
          <w:ilvl w:val="0"/>
          <w:numId w:val="46"/>
        </w:numPr>
        <w:spacing w:line="360" w:lineRule="auto"/>
        <w:ind w:left="0" w:firstLineChars="200" w:firstLine="480"/>
        <w:jc w:val="left"/>
        <w:rPr>
          <w:rFonts w:ascii="仿宋" w:hAnsi="仿宋"/>
        </w:rPr>
      </w:pPr>
      <w:bookmarkStart w:id="723" w:name="_Toc400554186"/>
      <w:r w:rsidRPr="00AC4FD0">
        <w:rPr>
          <w:rFonts w:ascii="仿宋" w:hAnsi="仿宋" w:hint="eastAsia"/>
        </w:rPr>
        <w:t>期货公司内部控制是一个自上而下的过程。一方面，公司最高管理层应该成为风险管理的原动力，另一方面，最高管理</w:t>
      </w:r>
      <w:proofErr w:type="gramStart"/>
      <w:r w:rsidRPr="00AC4FD0">
        <w:rPr>
          <w:rFonts w:ascii="仿宋" w:hAnsi="仿宋" w:hint="eastAsia"/>
        </w:rPr>
        <w:t>层本身</w:t>
      </w:r>
      <w:proofErr w:type="gramEnd"/>
      <w:r w:rsidRPr="00AC4FD0">
        <w:rPr>
          <w:rFonts w:ascii="仿宋" w:hAnsi="仿宋" w:hint="eastAsia"/>
        </w:rPr>
        <w:t>应该成为风险管理的对象和重点。</w:t>
      </w:r>
      <w:bookmarkEnd w:id="723"/>
    </w:p>
    <w:p w:rsidR="00705315" w:rsidRPr="00AC4FD0" w:rsidRDefault="00705315" w:rsidP="00705315">
      <w:pPr>
        <w:numPr>
          <w:ilvl w:val="0"/>
          <w:numId w:val="46"/>
        </w:numPr>
        <w:spacing w:line="360" w:lineRule="auto"/>
        <w:ind w:left="0" w:firstLineChars="200" w:firstLine="480"/>
        <w:jc w:val="left"/>
        <w:rPr>
          <w:rFonts w:ascii="仿宋" w:hAnsi="仿宋"/>
        </w:rPr>
      </w:pPr>
      <w:bookmarkStart w:id="724" w:name="_Toc400554187"/>
      <w:r w:rsidRPr="00AC4FD0">
        <w:rPr>
          <w:rFonts w:ascii="仿宋" w:hAnsi="仿宋" w:hint="eastAsia"/>
        </w:rPr>
        <w:t>期货公司应该建立独立的风险管理系统。风险管理的独立性强调风险管理应独立于具体承担风险的业务部门。</w:t>
      </w:r>
      <w:bookmarkEnd w:id="724"/>
    </w:p>
    <w:p w:rsidR="00705315" w:rsidRPr="00AC4FD0" w:rsidRDefault="00705315" w:rsidP="00705315">
      <w:pPr>
        <w:numPr>
          <w:ilvl w:val="0"/>
          <w:numId w:val="46"/>
        </w:numPr>
        <w:spacing w:line="360" w:lineRule="auto"/>
        <w:ind w:left="0" w:firstLineChars="200" w:firstLine="480"/>
        <w:jc w:val="left"/>
        <w:rPr>
          <w:rFonts w:ascii="仿宋" w:hAnsi="仿宋"/>
        </w:rPr>
      </w:pPr>
      <w:bookmarkStart w:id="725" w:name="_Toc400554188"/>
      <w:r w:rsidRPr="00AC4FD0">
        <w:rPr>
          <w:rFonts w:ascii="仿宋" w:hAnsi="仿宋" w:hint="eastAsia"/>
        </w:rPr>
        <w:t>期货公司内控的重点是：合法合</w:t>
      </w:r>
      <w:proofErr w:type="gramStart"/>
      <w:r w:rsidRPr="00AC4FD0">
        <w:rPr>
          <w:rFonts w:ascii="仿宋" w:hAnsi="仿宋" w:hint="eastAsia"/>
        </w:rPr>
        <w:t>规</w:t>
      </w:r>
      <w:proofErr w:type="gramEnd"/>
      <w:r w:rsidRPr="00AC4FD0">
        <w:rPr>
          <w:rFonts w:ascii="仿宋" w:hAnsi="仿宋" w:hint="eastAsia"/>
        </w:rPr>
        <w:t>的治理结构、清晰明确的部门及岗位职责、相互检查和权利制衡的制度设计、科学简洁的业务流程与工作接口；</w:t>
      </w:r>
      <w:bookmarkEnd w:id="725"/>
    </w:p>
    <w:p w:rsidR="00705315" w:rsidRPr="00AC4FD0" w:rsidRDefault="00705315" w:rsidP="00705315">
      <w:pPr>
        <w:numPr>
          <w:ilvl w:val="0"/>
          <w:numId w:val="46"/>
        </w:numPr>
        <w:spacing w:line="360" w:lineRule="auto"/>
        <w:ind w:left="0" w:firstLineChars="200" w:firstLine="480"/>
        <w:jc w:val="left"/>
        <w:rPr>
          <w:rFonts w:ascii="仿宋" w:hAnsi="仿宋"/>
        </w:rPr>
      </w:pPr>
      <w:bookmarkStart w:id="726" w:name="_Toc400554189"/>
      <w:r w:rsidRPr="00AC4FD0">
        <w:rPr>
          <w:rFonts w:ascii="仿宋" w:hAnsi="仿宋" w:hint="eastAsia"/>
        </w:rPr>
        <w:t>期货公司内控的主体是企业内部的管理层，各个部门及其人员，而控制的客体是期货业务。它涵盖事前监测、事中管理、事后处置的全过程；</w:t>
      </w:r>
      <w:bookmarkEnd w:id="726"/>
    </w:p>
    <w:p w:rsidR="00705315" w:rsidRPr="00AC4FD0" w:rsidRDefault="00705315" w:rsidP="00705315">
      <w:pPr>
        <w:numPr>
          <w:ilvl w:val="0"/>
          <w:numId w:val="46"/>
        </w:numPr>
        <w:spacing w:line="360" w:lineRule="auto"/>
        <w:ind w:left="0" w:firstLineChars="200" w:firstLine="480"/>
        <w:jc w:val="left"/>
        <w:rPr>
          <w:rFonts w:ascii="仿宋" w:hAnsi="仿宋"/>
        </w:rPr>
      </w:pPr>
      <w:bookmarkStart w:id="727" w:name="_Toc400554190"/>
      <w:r w:rsidRPr="00AC4FD0">
        <w:rPr>
          <w:rFonts w:ascii="仿宋" w:hAnsi="仿宋" w:hint="eastAsia"/>
        </w:rPr>
        <w:t>期货公司内部控制不是各种管理制度、规章、条例、办法和实施程序的</w:t>
      </w:r>
      <w:r w:rsidRPr="00AC4FD0">
        <w:rPr>
          <w:rFonts w:ascii="仿宋" w:hAnsi="仿宋" w:hint="eastAsia"/>
        </w:rPr>
        <w:lastRenderedPageBreak/>
        <w:t>简单堆积，而是风险理念、管理行为、管理流程、职业道德等要素为一体的综合执行力；</w:t>
      </w:r>
      <w:bookmarkEnd w:id="727"/>
    </w:p>
    <w:p w:rsidR="00705315" w:rsidRPr="00AC4FD0" w:rsidRDefault="00705315" w:rsidP="00705315">
      <w:pPr>
        <w:pStyle w:val="2"/>
      </w:pPr>
      <w:bookmarkStart w:id="728" w:name="_Toc400554191"/>
      <w:bookmarkStart w:id="729" w:name="_Toc410115273"/>
      <w:bookmarkStart w:id="730" w:name="_Toc516405954"/>
      <w:r w:rsidRPr="00AC4FD0">
        <w:rPr>
          <w:rFonts w:hint="eastAsia"/>
        </w:rPr>
        <w:t>八、期货公司内部控制及风险管理基本原则</w:t>
      </w:r>
      <w:bookmarkEnd w:id="728"/>
      <w:bookmarkEnd w:id="729"/>
      <w:bookmarkEnd w:id="730"/>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依据：《企业内部控制基本规范》第</w:t>
      </w:r>
      <w:r w:rsidRPr="00AC4FD0">
        <w:rPr>
          <w:rFonts w:ascii="仿宋" w:hAnsi="仿宋"/>
          <w:szCs w:val="22"/>
        </w:rPr>
        <w:t>4条</w:t>
      </w:r>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第四条</w:t>
      </w:r>
      <w:r w:rsidRPr="00AC4FD0">
        <w:rPr>
          <w:rFonts w:ascii="仿宋" w:hAnsi="仿宋"/>
          <w:szCs w:val="22"/>
        </w:rPr>
        <w:t xml:space="preserve"> </w:t>
      </w:r>
      <w:r w:rsidRPr="00AC4FD0">
        <w:rPr>
          <w:rFonts w:ascii="仿宋" w:hAnsi="仿宋" w:hint="eastAsia"/>
          <w:szCs w:val="22"/>
        </w:rPr>
        <w:t>企业建立与实施内部控制，应当遵循下列原则：</w:t>
      </w:r>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（一）全面性原则。内部控制应当贯穿决策、执行和监督全过程，覆盖企业及其所属单位的各种业务和事项。</w:t>
      </w:r>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（二）重要性原则。内部控制应当在全面控制的基础上，关注重要业务事项和高风险领域。</w:t>
      </w:r>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（三）制衡性原则。内部控制应当在治理结构、机构设置及权责分配、业务流程等方面形成相互制约、相互监督，同时兼顾运营效率。</w:t>
      </w:r>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（四）适应性原则。内部控制应当与企业经营规模、业务范围、竞争状况和风险水平等相适应，并随着情况的变化及时加以调整。</w:t>
      </w:r>
    </w:p>
    <w:p w:rsidR="00705315" w:rsidRPr="00AC4FD0" w:rsidRDefault="00705315" w:rsidP="00705315">
      <w:pPr>
        <w:spacing w:line="360" w:lineRule="auto"/>
        <w:ind w:firstLineChars="200" w:firstLine="480"/>
        <w:rPr>
          <w:rFonts w:ascii="仿宋" w:hAnsi="仿宋"/>
          <w:szCs w:val="22"/>
        </w:rPr>
      </w:pPr>
      <w:r w:rsidRPr="00AC4FD0">
        <w:rPr>
          <w:rFonts w:ascii="仿宋" w:hAnsi="仿宋" w:hint="eastAsia"/>
          <w:szCs w:val="22"/>
        </w:rPr>
        <w:t>（五）成本效益原则。内部控制应当权衡实施成本与预期效益，以适当的成本实现有效控制。</w:t>
      </w:r>
    </w:p>
    <w:p w:rsidR="00705315" w:rsidRPr="00AC4FD0" w:rsidRDefault="00705315" w:rsidP="00705315">
      <w:pPr>
        <w:pStyle w:val="2"/>
        <w:rPr>
          <w:sz w:val="28"/>
          <w:szCs w:val="28"/>
        </w:rPr>
      </w:pPr>
      <w:bookmarkStart w:id="731" w:name="_Toc400554193"/>
      <w:bookmarkStart w:id="732" w:name="_Toc410115274"/>
      <w:bookmarkStart w:id="733" w:name="_Toc516405955"/>
      <w:r w:rsidRPr="00AC4FD0">
        <w:rPr>
          <w:rFonts w:hint="eastAsia"/>
        </w:rPr>
        <w:t>九、期货公司建立与实施内部控制应包括的基本要素</w:t>
      </w:r>
      <w:bookmarkEnd w:id="731"/>
      <w:bookmarkEnd w:id="732"/>
      <w:bookmarkEnd w:id="733"/>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依据：《企业内部控制基本规范》第5条</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第五条 企业建立与实施有效的内部控制，应当包括下列要素：</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（一）内部环境。内部环境是企业实施内部控制的基础，一般包括治理结构、机构设置及权责分配、内部审计、人力资源政策、企业文化等。</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（二）风险评估。风险评估是企业及时识别、系统分析经营活动中与实现内部控制目标相关的风险，合理确定风险应对策略。</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（三）控制活动。控制活动是企业根据风险评估结果，采用相应的控制措施，将风险控制在可承受度之内。</w:t>
      </w:r>
    </w:p>
    <w:p w:rsidR="00705315" w:rsidRPr="00AC4FD0" w:rsidRDefault="00705315" w:rsidP="00705315">
      <w:pPr>
        <w:spacing w:line="360" w:lineRule="auto"/>
        <w:ind w:firstLineChars="200" w:firstLine="480"/>
        <w:rPr>
          <w:rFonts w:ascii="仿宋" w:hAnsi="仿宋"/>
        </w:rPr>
      </w:pPr>
      <w:r w:rsidRPr="00AC4FD0">
        <w:rPr>
          <w:rFonts w:ascii="仿宋" w:hAnsi="仿宋" w:hint="eastAsia"/>
        </w:rPr>
        <w:t>（四）信息与沟通。信息与沟通是企业及时、准确地收集、传递与内部控制</w:t>
      </w:r>
      <w:r w:rsidRPr="00AC4FD0">
        <w:rPr>
          <w:rFonts w:ascii="仿宋" w:hAnsi="仿宋" w:hint="eastAsia"/>
        </w:rPr>
        <w:lastRenderedPageBreak/>
        <w:t>相关的信息，确保信息在企业内部、企业与外部之间进行有效沟通。</w:t>
      </w:r>
    </w:p>
    <w:p w:rsidR="00705315" w:rsidRDefault="00705315" w:rsidP="00705315">
      <w:pPr>
        <w:spacing w:line="360" w:lineRule="auto"/>
        <w:ind w:firstLineChars="200" w:firstLine="480"/>
        <w:rPr>
          <w:rFonts w:ascii="仿宋" w:hAnsi="仿宋"/>
        </w:rPr>
      </w:pPr>
      <w:r w:rsidRPr="00AC4FD0">
        <w:rPr>
          <w:rFonts w:ascii="仿宋" w:hAnsi="仿宋" w:hint="eastAsia"/>
        </w:rPr>
        <w:t>（五）内部监督。内部监督是企业对内部控制建立与实施情况进行监督检查，评价内部控制的有效性，发现内部控制缺陷，应当及时加以改进。</w:t>
      </w:r>
    </w:p>
    <w:p w:rsidR="0061480B" w:rsidRDefault="0061480B" w:rsidP="00705315">
      <w:pPr>
        <w:spacing w:line="360" w:lineRule="auto"/>
        <w:ind w:firstLineChars="200" w:firstLine="480"/>
        <w:rPr>
          <w:rFonts w:ascii="仿宋" w:hAnsi="仿宋"/>
        </w:rPr>
      </w:pPr>
    </w:p>
    <w:p w:rsidR="0061480B" w:rsidRPr="00CF4DFD" w:rsidRDefault="00CF4DFD" w:rsidP="00CF4DFD">
      <w:pPr>
        <w:pStyle w:val="2"/>
      </w:pPr>
      <w:bookmarkStart w:id="734" w:name="_Toc516405956"/>
      <w:r>
        <w:rPr>
          <w:rFonts w:hint="eastAsia"/>
        </w:rPr>
        <w:t>十、</w:t>
      </w:r>
      <w:r w:rsidR="0061480B" w:rsidRPr="00CF4DFD">
        <w:rPr>
          <w:rFonts w:hint="eastAsia"/>
        </w:rPr>
        <w:t>关于合</w:t>
      </w:r>
      <w:proofErr w:type="gramStart"/>
      <w:r w:rsidR="0061480B" w:rsidRPr="00CF4DFD">
        <w:rPr>
          <w:rFonts w:hint="eastAsia"/>
        </w:rPr>
        <w:t>规</w:t>
      </w:r>
      <w:proofErr w:type="gramEnd"/>
      <w:r w:rsidR="0061480B" w:rsidRPr="00CF4DFD">
        <w:rPr>
          <w:rFonts w:hint="eastAsia"/>
        </w:rPr>
        <w:t>、合</w:t>
      </w:r>
      <w:proofErr w:type="gramStart"/>
      <w:r w:rsidR="0061480B" w:rsidRPr="00CF4DFD">
        <w:rPr>
          <w:rFonts w:hint="eastAsia"/>
        </w:rPr>
        <w:t>规</w:t>
      </w:r>
      <w:proofErr w:type="gramEnd"/>
      <w:r w:rsidR="0061480B" w:rsidRPr="00CF4DFD">
        <w:rPr>
          <w:rFonts w:hint="eastAsia"/>
        </w:rPr>
        <w:t>管理及合</w:t>
      </w:r>
      <w:proofErr w:type="gramStart"/>
      <w:r w:rsidR="0061480B" w:rsidRPr="00CF4DFD">
        <w:rPr>
          <w:rFonts w:hint="eastAsia"/>
        </w:rPr>
        <w:t>规</w:t>
      </w:r>
      <w:proofErr w:type="gramEnd"/>
      <w:r w:rsidR="0061480B" w:rsidRPr="00CF4DFD">
        <w:rPr>
          <w:rFonts w:hint="eastAsia"/>
        </w:rPr>
        <w:t>风险的定义</w:t>
      </w:r>
      <w:bookmarkEnd w:id="734"/>
    </w:p>
    <w:p w:rsidR="0061480B" w:rsidRDefault="0061480B" w:rsidP="0061480B">
      <w:pPr>
        <w:spacing w:line="360" w:lineRule="auto"/>
        <w:ind w:firstLineChars="200" w:firstLine="480"/>
        <w:rPr>
          <w:rFonts w:ascii="仿宋" w:hAnsi="仿宋"/>
        </w:rPr>
      </w:pPr>
      <w:r>
        <w:rPr>
          <w:rFonts w:ascii="仿宋" w:hAnsi="仿宋" w:hint="eastAsia"/>
        </w:rPr>
        <w:t>依据：</w:t>
      </w:r>
    </w:p>
    <w:p w:rsidR="0061480B" w:rsidRDefault="0061480B" w:rsidP="0061480B">
      <w:pPr>
        <w:spacing w:line="360" w:lineRule="auto"/>
        <w:ind w:firstLineChars="200" w:firstLine="480"/>
        <w:rPr>
          <w:rFonts w:ascii="仿宋" w:hAnsi="仿宋"/>
        </w:rPr>
      </w:pPr>
      <w:r>
        <w:rPr>
          <w:rFonts w:ascii="仿宋" w:hAnsi="仿宋" w:hint="eastAsia"/>
        </w:rPr>
        <w:t>《</w:t>
      </w:r>
      <w:r w:rsidRPr="007D7C50">
        <w:rPr>
          <w:rFonts w:ascii="仿宋" w:hAnsi="仿宋" w:hint="eastAsia"/>
        </w:rPr>
        <w:t>证券公司和证券投资基金管理公司合规管理办法</w:t>
      </w:r>
      <w:r>
        <w:rPr>
          <w:rFonts w:ascii="仿宋" w:hAnsi="仿宋" w:hint="eastAsia"/>
        </w:rPr>
        <w:t>》（中国证券监督管理委员会令（第133号））</w:t>
      </w:r>
    </w:p>
    <w:p w:rsidR="0061480B" w:rsidRPr="00544892" w:rsidRDefault="0061480B" w:rsidP="0061480B">
      <w:pPr>
        <w:spacing w:line="360" w:lineRule="auto"/>
        <w:rPr>
          <w:rFonts w:ascii="仿宋" w:hAnsi="仿宋"/>
        </w:rPr>
      </w:pPr>
      <w:r w:rsidRPr="00544892">
        <w:rPr>
          <w:rFonts w:ascii="仿宋" w:hAnsi="仿宋" w:hint="eastAsia"/>
        </w:rPr>
        <w:t xml:space="preserve">　</w:t>
      </w:r>
      <w:r>
        <w:rPr>
          <w:rFonts w:ascii="仿宋" w:hAnsi="仿宋" w:hint="eastAsia"/>
        </w:rPr>
        <w:t xml:space="preserve"> </w:t>
      </w:r>
      <w:r w:rsidRPr="00544892">
        <w:rPr>
          <w:rFonts w:ascii="仿宋" w:hAnsi="仿宋" w:hint="eastAsia"/>
        </w:rPr>
        <w:t>第二条　在中华人民共和国境内设立的证券公司和证券投资基金管理公司(以下统称证券基金经营机构)应当按照本办法实施合</w:t>
      </w:r>
      <w:proofErr w:type="gramStart"/>
      <w:r w:rsidRPr="00544892">
        <w:rPr>
          <w:rFonts w:ascii="仿宋" w:hAnsi="仿宋" w:hint="eastAsia"/>
        </w:rPr>
        <w:t>规</w:t>
      </w:r>
      <w:proofErr w:type="gramEnd"/>
      <w:r w:rsidRPr="00544892">
        <w:rPr>
          <w:rFonts w:ascii="仿宋" w:hAnsi="仿宋" w:hint="eastAsia"/>
        </w:rPr>
        <w:t>管理。</w:t>
      </w:r>
    </w:p>
    <w:p w:rsidR="0061480B" w:rsidRPr="00544892" w:rsidRDefault="0061480B" w:rsidP="0061480B">
      <w:pPr>
        <w:spacing w:line="360" w:lineRule="auto"/>
        <w:rPr>
          <w:rFonts w:ascii="仿宋" w:hAnsi="仿宋"/>
        </w:rPr>
      </w:pPr>
      <w:r w:rsidRPr="00544892">
        <w:rPr>
          <w:rFonts w:ascii="仿宋" w:hAnsi="仿宋" w:hint="eastAsia"/>
        </w:rPr>
        <w:t xml:space="preserve">　　本办法所称合</w:t>
      </w:r>
      <w:proofErr w:type="gramStart"/>
      <w:r w:rsidRPr="00544892">
        <w:rPr>
          <w:rFonts w:ascii="仿宋" w:hAnsi="仿宋" w:hint="eastAsia"/>
        </w:rPr>
        <w:t>规</w:t>
      </w:r>
      <w:proofErr w:type="gramEnd"/>
      <w:r w:rsidRPr="00544892">
        <w:rPr>
          <w:rFonts w:ascii="仿宋" w:hAnsi="仿宋" w:hint="eastAsia"/>
        </w:rPr>
        <w:t>，是指证券基金经营机构及其工作人员的经营管理和执业行为符合法律、法规、规章及规范性文件、行业规范和自律规则、公司内部规章制度，以及行业普遍遵守的职业道德和行为准则(以下统称法律法规和准则)。</w:t>
      </w:r>
    </w:p>
    <w:p w:rsidR="0061480B" w:rsidRPr="00544892" w:rsidRDefault="0061480B" w:rsidP="0061480B">
      <w:pPr>
        <w:spacing w:line="360" w:lineRule="auto"/>
        <w:rPr>
          <w:rFonts w:ascii="仿宋" w:hAnsi="仿宋"/>
        </w:rPr>
      </w:pPr>
      <w:r w:rsidRPr="00544892">
        <w:rPr>
          <w:rFonts w:ascii="仿宋" w:hAnsi="仿宋" w:hint="eastAsia"/>
        </w:rPr>
        <w:t xml:space="preserve">　　本办法所称合</w:t>
      </w:r>
      <w:proofErr w:type="gramStart"/>
      <w:r w:rsidRPr="00544892">
        <w:rPr>
          <w:rFonts w:ascii="仿宋" w:hAnsi="仿宋" w:hint="eastAsia"/>
        </w:rPr>
        <w:t>规</w:t>
      </w:r>
      <w:proofErr w:type="gramEnd"/>
      <w:r w:rsidRPr="00544892">
        <w:rPr>
          <w:rFonts w:ascii="仿宋" w:hAnsi="仿宋" w:hint="eastAsia"/>
        </w:rPr>
        <w:t>管理，是指证券基金经营机构制定和执行合</w:t>
      </w:r>
      <w:proofErr w:type="gramStart"/>
      <w:r w:rsidRPr="00544892">
        <w:rPr>
          <w:rFonts w:ascii="仿宋" w:hAnsi="仿宋" w:hint="eastAsia"/>
        </w:rPr>
        <w:t>规</w:t>
      </w:r>
      <w:proofErr w:type="gramEnd"/>
      <w:r w:rsidRPr="00544892">
        <w:rPr>
          <w:rFonts w:ascii="仿宋" w:hAnsi="仿宋" w:hint="eastAsia"/>
        </w:rPr>
        <w:t>管理制度，建立合</w:t>
      </w:r>
      <w:proofErr w:type="gramStart"/>
      <w:r w:rsidRPr="00544892">
        <w:rPr>
          <w:rFonts w:ascii="仿宋" w:hAnsi="仿宋" w:hint="eastAsia"/>
        </w:rPr>
        <w:t>规</w:t>
      </w:r>
      <w:proofErr w:type="gramEnd"/>
      <w:r w:rsidRPr="00544892">
        <w:rPr>
          <w:rFonts w:ascii="仿宋" w:hAnsi="仿宋" w:hint="eastAsia"/>
        </w:rPr>
        <w:t>管理机制，防范合</w:t>
      </w:r>
      <w:proofErr w:type="gramStart"/>
      <w:r w:rsidRPr="00544892">
        <w:rPr>
          <w:rFonts w:ascii="仿宋" w:hAnsi="仿宋" w:hint="eastAsia"/>
        </w:rPr>
        <w:t>规</w:t>
      </w:r>
      <w:proofErr w:type="gramEnd"/>
      <w:r w:rsidRPr="00544892">
        <w:rPr>
          <w:rFonts w:ascii="仿宋" w:hAnsi="仿宋" w:hint="eastAsia"/>
        </w:rPr>
        <w:t>风险的行为。</w:t>
      </w:r>
    </w:p>
    <w:p w:rsidR="0061480B" w:rsidRDefault="0061480B" w:rsidP="0061480B">
      <w:pPr>
        <w:spacing w:line="360" w:lineRule="auto"/>
        <w:ind w:firstLine="480"/>
        <w:rPr>
          <w:rFonts w:ascii="仿宋" w:hAnsi="仿宋"/>
        </w:rPr>
      </w:pPr>
      <w:r w:rsidRPr="00544892">
        <w:rPr>
          <w:rFonts w:ascii="仿宋" w:hAnsi="仿宋" w:hint="eastAsia"/>
        </w:rPr>
        <w:t>本办法所称合</w:t>
      </w:r>
      <w:proofErr w:type="gramStart"/>
      <w:r w:rsidRPr="00544892">
        <w:rPr>
          <w:rFonts w:ascii="仿宋" w:hAnsi="仿宋" w:hint="eastAsia"/>
        </w:rPr>
        <w:t>规</w:t>
      </w:r>
      <w:proofErr w:type="gramEnd"/>
      <w:r w:rsidRPr="00544892">
        <w:rPr>
          <w:rFonts w:ascii="仿宋" w:hAnsi="仿宋" w:hint="eastAsia"/>
        </w:rPr>
        <w:t>风险，是指因证券基金经营机构或其工作人员的经营管理或执业行为违反法律法规和准则而使证券基金经营机构被依法追究法律责任、采取监管措施、给予纪律处分、出现财产损失或商业信誉损失的风险。</w:t>
      </w:r>
    </w:p>
    <w:p w:rsidR="0061480B" w:rsidRDefault="0061480B" w:rsidP="0061480B">
      <w:pPr>
        <w:spacing w:line="360" w:lineRule="auto"/>
        <w:rPr>
          <w:rFonts w:ascii="仿宋" w:hAnsi="仿宋"/>
        </w:rPr>
      </w:pPr>
    </w:p>
    <w:p w:rsidR="0061480B" w:rsidRDefault="0061480B" w:rsidP="0061480B">
      <w:pPr>
        <w:spacing w:line="360" w:lineRule="auto"/>
        <w:rPr>
          <w:rFonts w:ascii="仿宋" w:hAnsi="仿宋"/>
        </w:rPr>
      </w:pPr>
    </w:p>
    <w:p w:rsidR="0061480B" w:rsidRDefault="0061480B" w:rsidP="0061480B">
      <w:pPr>
        <w:spacing w:line="360" w:lineRule="auto"/>
        <w:rPr>
          <w:rFonts w:ascii="仿宋" w:hAnsi="仿宋"/>
        </w:rPr>
      </w:pPr>
      <w:r>
        <w:rPr>
          <w:rFonts w:ascii="仿宋" w:hAnsi="仿宋" w:hint="eastAsia"/>
        </w:rPr>
        <w:t>关于证券基金经营机构对各层级子公司的合</w:t>
      </w:r>
      <w:proofErr w:type="gramStart"/>
      <w:r>
        <w:rPr>
          <w:rFonts w:ascii="仿宋" w:hAnsi="仿宋" w:hint="eastAsia"/>
        </w:rPr>
        <w:t>规</w:t>
      </w:r>
      <w:proofErr w:type="gramEnd"/>
      <w:r>
        <w:rPr>
          <w:rFonts w:ascii="仿宋" w:hAnsi="仿宋" w:hint="eastAsia"/>
        </w:rPr>
        <w:t>管理责任</w:t>
      </w:r>
    </w:p>
    <w:p w:rsidR="0061480B" w:rsidRDefault="0061480B" w:rsidP="0061480B">
      <w:pPr>
        <w:spacing w:line="360" w:lineRule="auto"/>
        <w:ind w:firstLineChars="200" w:firstLine="480"/>
        <w:rPr>
          <w:rFonts w:ascii="仿宋" w:hAnsi="仿宋"/>
        </w:rPr>
      </w:pPr>
      <w:r>
        <w:rPr>
          <w:rFonts w:ascii="仿宋" w:hAnsi="仿宋" w:hint="eastAsia"/>
        </w:rPr>
        <w:t>依据：</w:t>
      </w:r>
    </w:p>
    <w:p w:rsidR="0061480B" w:rsidRDefault="0061480B" w:rsidP="0061480B">
      <w:pPr>
        <w:spacing w:line="360" w:lineRule="auto"/>
        <w:ind w:firstLineChars="200" w:firstLine="480"/>
        <w:rPr>
          <w:rFonts w:ascii="仿宋" w:hAnsi="仿宋"/>
        </w:rPr>
      </w:pPr>
      <w:r>
        <w:rPr>
          <w:rFonts w:ascii="仿宋" w:hAnsi="仿宋" w:hint="eastAsia"/>
        </w:rPr>
        <w:t>《</w:t>
      </w:r>
      <w:r w:rsidRPr="007D7C50">
        <w:rPr>
          <w:rFonts w:ascii="仿宋" w:hAnsi="仿宋" w:hint="eastAsia"/>
        </w:rPr>
        <w:t>证券公司和证券投资基金管理公司合规管理办法</w:t>
      </w:r>
      <w:r>
        <w:rPr>
          <w:rFonts w:ascii="仿宋" w:hAnsi="仿宋" w:hint="eastAsia"/>
        </w:rPr>
        <w:t>》（中国证券监督管理委员会令（第133号））</w:t>
      </w:r>
    </w:p>
    <w:p w:rsidR="0061480B" w:rsidRDefault="0061480B" w:rsidP="0061480B">
      <w:pPr>
        <w:spacing w:line="360" w:lineRule="auto"/>
        <w:ind w:firstLineChars="200" w:firstLine="480"/>
        <w:rPr>
          <w:rFonts w:ascii="仿宋" w:hAnsi="仿宋"/>
        </w:rPr>
      </w:pPr>
      <w:r w:rsidRPr="00743FF5">
        <w:rPr>
          <w:rFonts w:ascii="仿宋" w:hAnsi="仿宋" w:hint="eastAsia"/>
        </w:rPr>
        <w:t>第二十四条 证券基金经营机构应当将各层级子公司的合</w:t>
      </w:r>
      <w:proofErr w:type="gramStart"/>
      <w:r w:rsidRPr="00743FF5">
        <w:rPr>
          <w:rFonts w:ascii="仿宋" w:hAnsi="仿宋" w:hint="eastAsia"/>
        </w:rPr>
        <w:t>规</w:t>
      </w:r>
      <w:proofErr w:type="gramEnd"/>
      <w:r w:rsidRPr="00743FF5">
        <w:rPr>
          <w:rFonts w:ascii="仿宋" w:hAnsi="仿宋" w:hint="eastAsia"/>
        </w:rPr>
        <w:t>管理纳入统一体</w:t>
      </w:r>
    </w:p>
    <w:p w:rsidR="0061480B" w:rsidRPr="00743FF5" w:rsidRDefault="0061480B" w:rsidP="0061480B">
      <w:pPr>
        <w:spacing w:line="360" w:lineRule="auto"/>
        <w:rPr>
          <w:rFonts w:ascii="仿宋" w:hAnsi="仿宋"/>
        </w:rPr>
      </w:pPr>
      <w:r w:rsidRPr="00743FF5">
        <w:rPr>
          <w:rFonts w:ascii="仿宋" w:hAnsi="仿宋" w:hint="eastAsia"/>
        </w:rPr>
        <w:t>系，明确子公司向母公司报告的合</w:t>
      </w:r>
      <w:proofErr w:type="gramStart"/>
      <w:r w:rsidRPr="00743FF5">
        <w:rPr>
          <w:rFonts w:ascii="仿宋" w:hAnsi="仿宋" w:hint="eastAsia"/>
        </w:rPr>
        <w:t>规</w:t>
      </w:r>
      <w:proofErr w:type="gramEnd"/>
      <w:r w:rsidRPr="00743FF5">
        <w:rPr>
          <w:rFonts w:ascii="仿宋" w:hAnsi="仿宋" w:hint="eastAsia"/>
        </w:rPr>
        <w:t>管理事项，对子公司的合</w:t>
      </w:r>
      <w:proofErr w:type="gramStart"/>
      <w:r w:rsidRPr="00743FF5">
        <w:rPr>
          <w:rFonts w:ascii="仿宋" w:hAnsi="仿宋" w:hint="eastAsia"/>
        </w:rPr>
        <w:t>规</w:t>
      </w:r>
      <w:proofErr w:type="gramEnd"/>
      <w:r w:rsidRPr="00743FF5">
        <w:rPr>
          <w:rFonts w:ascii="仿宋" w:hAnsi="仿宋" w:hint="eastAsia"/>
        </w:rPr>
        <w:t>管理制度进行审</w:t>
      </w:r>
    </w:p>
    <w:p w:rsidR="0061480B" w:rsidRPr="00743FF5" w:rsidRDefault="0061480B" w:rsidP="0061480B">
      <w:pPr>
        <w:spacing w:line="360" w:lineRule="auto"/>
        <w:rPr>
          <w:rFonts w:ascii="仿宋" w:hAnsi="仿宋"/>
        </w:rPr>
      </w:pPr>
      <w:r w:rsidRPr="00743FF5">
        <w:rPr>
          <w:rFonts w:ascii="仿宋" w:hAnsi="仿宋" w:hint="eastAsia"/>
        </w:rPr>
        <w:t>查，对子公司经营管理行为的合</w:t>
      </w:r>
      <w:proofErr w:type="gramStart"/>
      <w:r w:rsidRPr="00743FF5">
        <w:rPr>
          <w:rFonts w:ascii="仿宋" w:hAnsi="仿宋" w:hint="eastAsia"/>
        </w:rPr>
        <w:t>规</w:t>
      </w:r>
      <w:proofErr w:type="gramEnd"/>
      <w:r w:rsidRPr="00743FF5">
        <w:rPr>
          <w:rFonts w:ascii="仿宋" w:hAnsi="仿宋" w:hint="eastAsia"/>
        </w:rPr>
        <w:t>性进行监督和检查，确保子公司合</w:t>
      </w:r>
      <w:proofErr w:type="gramStart"/>
      <w:r w:rsidRPr="00743FF5">
        <w:rPr>
          <w:rFonts w:ascii="仿宋" w:hAnsi="仿宋" w:hint="eastAsia"/>
        </w:rPr>
        <w:t>规</w:t>
      </w:r>
      <w:proofErr w:type="gramEnd"/>
      <w:r w:rsidRPr="00743FF5">
        <w:rPr>
          <w:rFonts w:ascii="仿宋" w:hAnsi="仿宋" w:hint="eastAsia"/>
        </w:rPr>
        <w:t>管理工作</w:t>
      </w:r>
      <w:r w:rsidRPr="00743FF5">
        <w:rPr>
          <w:rFonts w:ascii="仿宋" w:hAnsi="仿宋" w:hint="eastAsia"/>
        </w:rPr>
        <w:lastRenderedPageBreak/>
        <w:t>符合母公司的要求。</w:t>
      </w:r>
    </w:p>
    <w:p w:rsidR="0061480B" w:rsidRPr="00743FF5" w:rsidRDefault="0061480B" w:rsidP="0061480B">
      <w:pPr>
        <w:spacing w:line="360" w:lineRule="auto"/>
        <w:ind w:firstLineChars="200" w:firstLine="480"/>
        <w:rPr>
          <w:rFonts w:ascii="仿宋" w:hAnsi="仿宋"/>
        </w:rPr>
      </w:pPr>
      <w:r w:rsidRPr="00743FF5">
        <w:rPr>
          <w:rFonts w:ascii="仿宋" w:hAnsi="仿宋" w:hint="eastAsia"/>
        </w:rPr>
        <w:t>从事另类投资、私募基金管理、基金销售等活动的子公司，应当由证券基金经营机构选派人员作为子公司高级管理人员负责合</w:t>
      </w:r>
      <w:proofErr w:type="gramStart"/>
      <w:r w:rsidRPr="00743FF5">
        <w:rPr>
          <w:rFonts w:ascii="仿宋" w:hAnsi="仿宋" w:hint="eastAsia"/>
        </w:rPr>
        <w:t>规</w:t>
      </w:r>
      <w:proofErr w:type="gramEnd"/>
      <w:r w:rsidRPr="00743FF5">
        <w:rPr>
          <w:rFonts w:ascii="仿宋" w:hAnsi="仿宋" w:hint="eastAsia"/>
        </w:rPr>
        <w:t>管理工作，并由合</w:t>
      </w:r>
      <w:proofErr w:type="gramStart"/>
      <w:r w:rsidRPr="00743FF5">
        <w:rPr>
          <w:rFonts w:ascii="仿宋" w:hAnsi="仿宋" w:hint="eastAsia"/>
        </w:rPr>
        <w:t>规</w:t>
      </w:r>
      <w:proofErr w:type="gramEnd"/>
      <w:r w:rsidRPr="00743FF5">
        <w:rPr>
          <w:rFonts w:ascii="仿宋" w:hAnsi="仿宋" w:hint="eastAsia"/>
        </w:rPr>
        <w:t>负责人考核和管理。</w:t>
      </w:r>
    </w:p>
    <w:p w:rsidR="0061480B" w:rsidRPr="0061480B" w:rsidRDefault="0061480B" w:rsidP="00705315">
      <w:pPr>
        <w:spacing w:line="360" w:lineRule="auto"/>
        <w:ind w:firstLineChars="200" w:firstLine="480"/>
        <w:rPr>
          <w:rFonts w:ascii="仿宋" w:hAnsi="仿宋"/>
        </w:rPr>
      </w:pPr>
    </w:p>
    <w:p w:rsidR="00991C74" w:rsidRPr="00AC4FD0" w:rsidRDefault="00991C74">
      <w:pPr>
        <w:spacing w:line="360" w:lineRule="auto"/>
        <w:ind w:firstLineChars="200" w:firstLine="480"/>
        <w:rPr>
          <w:rFonts w:ascii="仿宋" w:hAnsi="仿宋"/>
        </w:rPr>
      </w:pPr>
    </w:p>
    <w:sectPr w:rsidR="00991C74" w:rsidRPr="00AC4FD0" w:rsidSect="00D67D35">
      <w:footerReference w:type="default" r:id="rId32"/>
      <w:footerReference w:type="first" r:id="rId33"/>
      <w:pgSz w:w="11906" w:h="16838"/>
      <w:pgMar w:top="1440" w:right="1800" w:bottom="1440" w:left="1800" w:header="851" w:footer="992" w:gutter="0"/>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93A" w:rsidRDefault="005E693A" w:rsidP="008A5857">
      <w:r>
        <w:separator/>
      </w:r>
    </w:p>
  </w:endnote>
  <w:endnote w:type="continuationSeparator" w:id="0">
    <w:p w:rsidR="005E693A" w:rsidRDefault="005E693A" w:rsidP="008A5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FZDaBiaoSong-B06S">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C0" w:rsidRDefault="004F23F4" w:rsidP="00AB32ED">
    <w:pPr>
      <w:pStyle w:val="a4"/>
      <w:framePr w:wrap="around" w:vAnchor="text" w:hAnchor="margin" w:xAlign="center" w:y="1"/>
      <w:rPr>
        <w:rStyle w:val="a5"/>
      </w:rPr>
    </w:pPr>
    <w:r>
      <w:rPr>
        <w:rStyle w:val="a5"/>
      </w:rPr>
      <w:fldChar w:fldCharType="begin"/>
    </w:r>
    <w:r w:rsidR="004F76C0">
      <w:rPr>
        <w:rStyle w:val="a5"/>
      </w:rPr>
      <w:instrText xml:space="preserve">PAGE  </w:instrText>
    </w:r>
    <w:r>
      <w:rPr>
        <w:rStyle w:val="a5"/>
      </w:rPr>
      <w:fldChar w:fldCharType="end"/>
    </w:r>
  </w:p>
  <w:p w:rsidR="004F76C0" w:rsidRDefault="004F76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C0" w:rsidRDefault="004F76C0">
    <w:pPr>
      <w:pStyle w:val="a4"/>
      <w:jc w:val="center"/>
    </w:pPr>
  </w:p>
  <w:p w:rsidR="004F76C0" w:rsidRDefault="004F76C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6497"/>
      <w:docPartObj>
        <w:docPartGallery w:val="Page Numbers (Bottom of Page)"/>
        <w:docPartUnique/>
      </w:docPartObj>
    </w:sdtPr>
    <w:sdtContent>
      <w:sdt>
        <w:sdtPr>
          <w:id w:val="7436496"/>
          <w:docPartObj>
            <w:docPartGallery w:val="Page Numbers (Top of Page)"/>
            <w:docPartUnique/>
          </w:docPartObj>
        </w:sdtPr>
        <w:sdtContent>
          <w:p w:rsidR="004F76C0" w:rsidRDefault="004F76C0">
            <w:pPr>
              <w:pStyle w:val="a4"/>
              <w:jc w:val="center"/>
            </w:pPr>
            <w:r>
              <w:rPr>
                <w:lang w:val="zh-CN"/>
              </w:rPr>
              <w:t xml:space="preserve"> </w:t>
            </w:r>
            <w:r w:rsidR="004F23F4">
              <w:rPr>
                <w:b/>
                <w:sz w:val="24"/>
                <w:szCs w:val="24"/>
              </w:rPr>
              <w:fldChar w:fldCharType="begin"/>
            </w:r>
            <w:r>
              <w:rPr>
                <w:b/>
              </w:rPr>
              <w:instrText>PAGE</w:instrText>
            </w:r>
            <w:r w:rsidR="004F23F4">
              <w:rPr>
                <w:b/>
                <w:sz w:val="24"/>
                <w:szCs w:val="24"/>
              </w:rPr>
              <w:fldChar w:fldCharType="separate"/>
            </w:r>
            <w:r w:rsidR="00427CDB">
              <w:rPr>
                <w:b/>
                <w:noProof/>
              </w:rPr>
              <w:t>176</w:t>
            </w:r>
            <w:r w:rsidR="004F23F4">
              <w:rPr>
                <w:b/>
                <w:sz w:val="24"/>
                <w:szCs w:val="24"/>
              </w:rPr>
              <w:fldChar w:fldCharType="end"/>
            </w:r>
            <w:r>
              <w:rPr>
                <w:lang w:val="zh-CN"/>
              </w:rPr>
              <w:t xml:space="preserve"> /</w:t>
            </w:r>
            <w:r w:rsidRPr="000156AB">
              <w:rPr>
                <w:lang w:val="zh-CN"/>
              </w:rPr>
              <w:t xml:space="preserve"> </w:t>
            </w:r>
            <w:r>
              <w:rPr>
                <w:rFonts w:hint="eastAsia"/>
                <w:b/>
              </w:rPr>
              <w:t>157</w:t>
            </w:r>
          </w:p>
        </w:sdtContent>
      </w:sdt>
    </w:sdtContent>
  </w:sdt>
  <w:p w:rsidR="004F76C0" w:rsidRPr="00D67D35" w:rsidRDefault="004F76C0" w:rsidP="00D67D3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5137"/>
      <w:docPartObj>
        <w:docPartGallery w:val="Page Numbers (Bottom of Page)"/>
        <w:docPartUnique/>
      </w:docPartObj>
    </w:sdtPr>
    <w:sdtContent>
      <w:sdt>
        <w:sdtPr>
          <w:id w:val="171357217"/>
          <w:docPartObj>
            <w:docPartGallery w:val="Page Numbers (Top of Page)"/>
            <w:docPartUnique/>
          </w:docPartObj>
        </w:sdtPr>
        <w:sdtContent>
          <w:p w:rsidR="004F76C0" w:rsidRDefault="004F76C0">
            <w:pPr>
              <w:pStyle w:val="a4"/>
              <w:jc w:val="center"/>
            </w:pPr>
            <w:r>
              <w:rPr>
                <w:lang w:val="zh-CN"/>
              </w:rPr>
              <w:t xml:space="preserve"> </w:t>
            </w:r>
            <w:r w:rsidR="004F23F4">
              <w:rPr>
                <w:b/>
                <w:sz w:val="24"/>
                <w:szCs w:val="24"/>
              </w:rPr>
              <w:fldChar w:fldCharType="begin"/>
            </w:r>
            <w:r>
              <w:rPr>
                <w:b/>
              </w:rPr>
              <w:instrText>PAGE</w:instrText>
            </w:r>
            <w:r w:rsidR="004F23F4">
              <w:rPr>
                <w:b/>
                <w:sz w:val="24"/>
                <w:szCs w:val="24"/>
              </w:rPr>
              <w:fldChar w:fldCharType="separate"/>
            </w:r>
            <w:r w:rsidR="00427CDB">
              <w:rPr>
                <w:b/>
                <w:noProof/>
              </w:rPr>
              <w:t>1</w:t>
            </w:r>
            <w:r w:rsidR="004F23F4">
              <w:rPr>
                <w:b/>
                <w:sz w:val="24"/>
                <w:szCs w:val="24"/>
              </w:rPr>
              <w:fldChar w:fldCharType="end"/>
            </w:r>
            <w:r>
              <w:rPr>
                <w:lang w:val="zh-CN"/>
              </w:rPr>
              <w:t xml:space="preserve"> /</w:t>
            </w:r>
            <w:r w:rsidRPr="000156AB">
              <w:rPr>
                <w:rFonts w:hint="eastAsia"/>
                <w:b/>
              </w:rPr>
              <w:t>1</w:t>
            </w:r>
            <w:r>
              <w:rPr>
                <w:rFonts w:hint="eastAsia"/>
                <w:b/>
              </w:rPr>
              <w:t>59</w:t>
            </w:r>
          </w:p>
        </w:sdtContent>
      </w:sdt>
    </w:sdtContent>
  </w:sdt>
  <w:p w:rsidR="004F76C0" w:rsidRDefault="004F76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93A" w:rsidRDefault="005E693A" w:rsidP="008A5857">
      <w:r>
        <w:separator/>
      </w:r>
    </w:p>
  </w:footnote>
  <w:footnote w:type="continuationSeparator" w:id="0">
    <w:p w:rsidR="005E693A" w:rsidRDefault="005E693A" w:rsidP="008A5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C0" w:rsidRDefault="004F76C0" w:rsidP="00F50A9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C0" w:rsidRDefault="004F76C0" w:rsidP="003A150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ascii="宋体" w:eastAsia="宋体" w:hAnsi="宋体"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nsid w:val="025C4540"/>
    <w:multiLevelType w:val="hybridMultilevel"/>
    <w:tmpl w:val="B364B00E"/>
    <w:lvl w:ilvl="0" w:tplc="4E86EF3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BA4DAE"/>
    <w:multiLevelType w:val="hybridMultilevel"/>
    <w:tmpl w:val="ABB021AE"/>
    <w:lvl w:ilvl="0" w:tplc="D07CC0B6">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
    <w:nsid w:val="03311933"/>
    <w:multiLevelType w:val="hybridMultilevel"/>
    <w:tmpl w:val="DBF4CA46"/>
    <w:lvl w:ilvl="0" w:tplc="5D84E6C6">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4">
    <w:nsid w:val="06174F21"/>
    <w:multiLevelType w:val="hybridMultilevel"/>
    <w:tmpl w:val="DE18D06E"/>
    <w:lvl w:ilvl="0" w:tplc="50C64C9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DC702A"/>
    <w:multiLevelType w:val="hybridMultilevel"/>
    <w:tmpl w:val="15D852D4"/>
    <w:lvl w:ilvl="0" w:tplc="19C647E2">
      <w:start w:val="1"/>
      <w:numFmt w:val="japaneseCounting"/>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6">
    <w:nsid w:val="0C4F61F8"/>
    <w:multiLevelType w:val="hybridMultilevel"/>
    <w:tmpl w:val="55F89726"/>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7">
    <w:nsid w:val="0CD32ED5"/>
    <w:multiLevelType w:val="hybridMultilevel"/>
    <w:tmpl w:val="ECDAF2B0"/>
    <w:lvl w:ilvl="0" w:tplc="CB1A1A22">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8">
    <w:nsid w:val="0E103312"/>
    <w:multiLevelType w:val="hybridMultilevel"/>
    <w:tmpl w:val="5D46B1A0"/>
    <w:lvl w:ilvl="0" w:tplc="8BE8C508">
      <w:start w:val="1"/>
      <w:numFmt w:val="decimal"/>
      <w:lvlText w:val="%1、"/>
      <w:lvlJc w:val="left"/>
      <w:pPr>
        <w:ind w:left="1560" w:hanging="9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0EC53C0C"/>
    <w:multiLevelType w:val="hybridMultilevel"/>
    <w:tmpl w:val="9702B5B0"/>
    <w:lvl w:ilvl="0" w:tplc="E7A4227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3A42D7D"/>
    <w:multiLevelType w:val="hybridMultilevel"/>
    <w:tmpl w:val="2ED27FBE"/>
    <w:lvl w:ilvl="0" w:tplc="02889990">
      <w:start w:val="1"/>
      <w:numFmt w:val="decimal"/>
      <w:lvlText w:val="%1."/>
      <w:lvlJc w:val="left"/>
      <w:pPr>
        <w:ind w:left="1110" w:hanging="360"/>
      </w:pPr>
      <w:rPr>
        <w:rFonts w:hint="default"/>
        <w:b w:val="0"/>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11">
    <w:nsid w:val="151321B4"/>
    <w:multiLevelType w:val="hybridMultilevel"/>
    <w:tmpl w:val="FAF4ED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FD78C7"/>
    <w:multiLevelType w:val="hybridMultilevel"/>
    <w:tmpl w:val="60D89548"/>
    <w:lvl w:ilvl="0" w:tplc="E7A4227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316D8D"/>
    <w:multiLevelType w:val="hybridMultilevel"/>
    <w:tmpl w:val="097AD0A2"/>
    <w:lvl w:ilvl="0" w:tplc="F8A21D1C">
      <w:start w:val="8"/>
      <w:numFmt w:val="japaneseCounting"/>
      <w:lvlText w:val="第%1条"/>
      <w:lvlJc w:val="left"/>
      <w:pPr>
        <w:tabs>
          <w:tab w:val="num" w:pos="2340"/>
        </w:tabs>
        <w:ind w:left="2340" w:hanging="1740"/>
      </w:pPr>
      <w:rPr>
        <w:rFonts w:ascii="黑体" w:eastAsia="黑体"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4">
    <w:nsid w:val="1BA828B2"/>
    <w:multiLevelType w:val="hybridMultilevel"/>
    <w:tmpl w:val="332A4374"/>
    <w:lvl w:ilvl="0" w:tplc="6A2ED4EE">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15">
    <w:nsid w:val="1C5E731F"/>
    <w:multiLevelType w:val="hybridMultilevel"/>
    <w:tmpl w:val="25E4FD30"/>
    <w:lvl w:ilvl="0" w:tplc="F0B4DE48">
      <w:start w:val="1"/>
      <w:numFmt w:val="japaneseCounting"/>
      <w:lvlText w:val="（%1）"/>
      <w:lvlJc w:val="left"/>
      <w:pPr>
        <w:ind w:left="1650" w:hanging="117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21A43FD1"/>
    <w:multiLevelType w:val="hybridMultilevel"/>
    <w:tmpl w:val="8934FA9E"/>
    <w:lvl w:ilvl="0" w:tplc="1ADCD222">
      <w:start w:val="1"/>
      <w:numFmt w:val="chineseCountingThousand"/>
      <w:lvlText w:val="第%1条"/>
      <w:lvlJc w:val="left"/>
      <w:pPr>
        <w:tabs>
          <w:tab w:val="num" w:pos="1663"/>
        </w:tabs>
        <w:ind w:left="1663" w:hanging="1125"/>
      </w:pPr>
      <w:rPr>
        <w:rFonts w:ascii="黑体" w:eastAsia="黑体" w:hint="eastAsia"/>
        <w:b w:val="0"/>
        <w:lang w:val="en-US"/>
      </w:rPr>
    </w:lvl>
    <w:lvl w:ilvl="1" w:tplc="04090017">
      <w:start w:val="1"/>
      <w:numFmt w:val="chineseCountingThousand"/>
      <w:lvlText w:val="(%2)"/>
      <w:lvlJc w:val="left"/>
      <w:pPr>
        <w:tabs>
          <w:tab w:val="num" w:pos="1378"/>
        </w:tabs>
        <w:ind w:left="1378" w:hanging="420"/>
      </w:pPr>
      <w:rPr>
        <w:b w:val="0"/>
        <w:lang w:val="en-US"/>
      </w:rPr>
    </w:lvl>
    <w:lvl w:ilvl="2" w:tplc="6E845070">
      <w:start w:val="1"/>
      <w:numFmt w:val="japaneseCounting"/>
      <w:lvlText w:val="（%3）"/>
      <w:lvlJc w:val="left"/>
      <w:pPr>
        <w:tabs>
          <w:tab w:val="num" w:pos="2758"/>
        </w:tabs>
        <w:ind w:left="2758" w:hanging="13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1E346E4"/>
    <w:multiLevelType w:val="hybridMultilevel"/>
    <w:tmpl w:val="9F587DC2"/>
    <w:lvl w:ilvl="0" w:tplc="19DC8470">
      <w:start w:val="1"/>
      <w:numFmt w:val="japaneseCounting"/>
      <w:lvlText w:val="（%1）"/>
      <w:lvlJc w:val="left"/>
      <w:pPr>
        <w:ind w:left="1245" w:hanging="840"/>
      </w:pPr>
      <w:rPr>
        <w:rFonts w:hint="default"/>
        <w:lang w:val="en-US"/>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nsid w:val="23AB1F48"/>
    <w:multiLevelType w:val="singleLevel"/>
    <w:tmpl w:val="52DC7992"/>
    <w:lvl w:ilvl="0">
      <w:start w:val="1"/>
      <w:numFmt w:val="chineseCounting"/>
      <w:suff w:val="space"/>
      <w:lvlText w:val="第%1条"/>
      <w:lvlJc w:val="left"/>
      <w:pPr>
        <w:tabs>
          <w:tab w:val="num" w:pos="14460"/>
        </w:tabs>
      </w:pPr>
      <w:rPr>
        <w:rFonts w:ascii="黑体" w:eastAsia="黑体" w:hint="eastAsia"/>
        <w:sz w:val="32"/>
        <w:lang w:val="en-US"/>
      </w:rPr>
    </w:lvl>
  </w:abstractNum>
  <w:abstractNum w:abstractNumId="19">
    <w:nsid w:val="24743501"/>
    <w:multiLevelType w:val="hybridMultilevel"/>
    <w:tmpl w:val="8CE826F4"/>
    <w:lvl w:ilvl="0" w:tplc="E33633B8">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0">
    <w:nsid w:val="28F86A98"/>
    <w:multiLevelType w:val="hybridMultilevel"/>
    <w:tmpl w:val="69B230F0"/>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1">
    <w:nsid w:val="2B9D640B"/>
    <w:multiLevelType w:val="hybridMultilevel"/>
    <w:tmpl w:val="B14E7AF0"/>
    <w:lvl w:ilvl="0" w:tplc="D6CAC31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2C200911"/>
    <w:multiLevelType w:val="hybridMultilevel"/>
    <w:tmpl w:val="8494AE0A"/>
    <w:lvl w:ilvl="0" w:tplc="62A27CA6">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3">
    <w:nsid w:val="2C9223BC"/>
    <w:multiLevelType w:val="hybridMultilevel"/>
    <w:tmpl w:val="26AA9A7A"/>
    <w:lvl w:ilvl="0" w:tplc="AD948328">
      <w:start w:val="1"/>
      <w:numFmt w:val="bullet"/>
      <w:lvlText w:val="•"/>
      <w:lvlJc w:val="left"/>
      <w:pPr>
        <w:tabs>
          <w:tab w:val="num" w:pos="720"/>
        </w:tabs>
        <w:ind w:left="720" w:hanging="360"/>
      </w:pPr>
      <w:rPr>
        <w:rFonts w:ascii="宋体" w:eastAsia="Times New Roman" w:hAnsi="宋体" w:hint="eastAsia"/>
      </w:rPr>
    </w:lvl>
    <w:lvl w:ilvl="1" w:tplc="F6FE1FB2">
      <w:start w:val="1"/>
      <w:numFmt w:val="bullet"/>
      <w:lvlText w:val="•"/>
      <w:lvlJc w:val="left"/>
      <w:pPr>
        <w:tabs>
          <w:tab w:val="num" w:pos="1440"/>
        </w:tabs>
        <w:ind w:left="1440" w:hanging="360"/>
      </w:pPr>
      <w:rPr>
        <w:rFonts w:ascii="宋体" w:eastAsia="Times New Roman" w:hAnsi="宋体" w:hint="eastAsia"/>
      </w:rPr>
    </w:lvl>
    <w:lvl w:ilvl="2" w:tplc="6DDAAC94">
      <w:start w:val="1"/>
      <w:numFmt w:val="bullet"/>
      <w:lvlText w:val="•"/>
      <w:lvlJc w:val="left"/>
      <w:pPr>
        <w:tabs>
          <w:tab w:val="num" w:pos="2160"/>
        </w:tabs>
        <w:ind w:left="2160" w:hanging="360"/>
      </w:pPr>
      <w:rPr>
        <w:rFonts w:ascii="宋体" w:eastAsia="Times New Roman" w:hAnsi="宋体" w:hint="eastAsia"/>
      </w:rPr>
    </w:lvl>
    <w:lvl w:ilvl="3" w:tplc="17544CC6">
      <w:start w:val="1"/>
      <w:numFmt w:val="bullet"/>
      <w:lvlText w:val="•"/>
      <w:lvlJc w:val="left"/>
      <w:pPr>
        <w:tabs>
          <w:tab w:val="num" w:pos="2880"/>
        </w:tabs>
        <w:ind w:left="2880" w:hanging="360"/>
      </w:pPr>
      <w:rPr>
        <w:rFonts w:ascii="宋体" w:eastAsia="Times New Roman" w:hAnsi="宋体" w:hint="eastAsia"/>
      </w:rPr>
    </w:lvl>
    <w:lvl w:ilvl="4" w:tplc="B2ACF0FC">
      <w:start w:val="1"/>
      <w:numFmt w:val="bullet"/>
      <w:lvlText w:val="•"/>
      <w:lvlJc w:val="left"/>
      <w:pPr>
        <w:tabs>
          <w:tab w:val="num" w:pos="3600"/>
        </w:tabs>
        <w:ind w:left="3600" w:hanging="360"/>
      </w:pPr>
      <w:rPr>
        <w:rFonts w:ascii="宋体" w:eastAsia="Times New Roman" w:hAnsi="宋体" w:hint="eastAsia"/>
      </w:rPr>
    </w:lvl>
    <w:lvl w:ilvl="5" w:tplc="AABC7EF6">
      <w:start w:val="1"/>
      <w:numFmt w:val="bullet"/>
      <w:lvlText w:val="•"/>
      <w:lvlJc w:val="left"/>
      <w:pPr>
        <w:tabs>
          <w:tab w:val="num" w:pos="4320"/>
        </w:tabs>
        <w:ind w:left="4320" w:hanging="360"/>
      </w:pPr>
      <w:rPr>
        <w:rFonts w:ascii="宋体" w:eastAsia="Times New Roman" w:hAnsi="宋体" w:hint="eastAsia"/>
      </w:rPr>
    </w:lvl>
    <w:lvl w:ilvl="6" w:tplc="35EE4B62">
      <w:start w:val="1"/>
      <w:numFmt w:val="bullet"/>
      <w:lvlText w:val="•"/>
      <w:lvlJc w:val="left"/>
      <w:pPr>
        <w:tabs>
          <w:tab w:val="num" w:pos="5040"/>
        </w:tabs>
        <w:ind w:left="5040" w:hanging="360"/>
      </w:pPr>
      <w:rPr>
        <w:rFonts w:ascii="宋体" w:eastAsia="Times New Roman" w:hAnsi="宋体" w:hint="eastAsia"/>
      </w:rPr>
    </w:lvl>
    <w:lvl w:ilvl="7" w:tplc="692A0B9C">
      <w:start w:val="1"/>
      <w:numFmt w:val="bullet"/>
      <w:lvlText w:val="•"/>
      <w:lvlJc w:val="left"/>
      <w:pPr>
        <w:tabs>
          <w:tab w:val="num" w:pos="5760"/>
        </w:tabs>
        <w:ind w:left="5760" w:hanging="360"/>
      </w:pPr>
      <w:rPr>
        <w:rFonts w:ascii="宋体" w:eastAsia="Times New Roman" w:hAnsi="宋体" w:hint="eastAsia"/>
      </w:rPr>
    </w:lvl>
    <w:lvl w:ilvl="8" w:tplc="C0FAB8FE">
      <w:start w:val="1"/>
      <w:numFmt w:val="bullet"/>
      <w:lvlText w:val="•"/>
      <w:lvlJc w:val="left"/>
      <w:pPr>
        <w:tabs>
          <w:tab w:val="num" w:pos="6480"/>
        </w:tabs>
        <w:ind w:left="6480" w:hanging="360"/>
      </w:pPr>
      <w:rPr>
        <w:rFonts w:ascii="宋体" w:eastAsia="Times New Roman" w:hAnsi="宋体" w:hint="eastAsia"/>
      </w:rPr>
    </w:lvl>
  </w:abstractNum>
  <w:abstractNum w:abstractNumId="24">
    <w:nsid w:val="2E4C6248"/>
    <w:multiLevelType w:val="hybridMultilevel"/>
    <w:tmpl w:val="0AD86340"/>
    <w:lvl w:ilvl="0" w:tplc="0ADAA9B4">
      <w:start w:val="1"/>
      <w:numFmt w:val="decimal"/>
      <w:lvlText w:val="%1、"/>
      <w:lvlJc w:val="left"/>
      <w:pPr>
        <w:ind w:left="1695" w:hanging="108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5">
    <w:nsid w:val="2EF65B64"/>
    <w:multiLevelType w:val="hybridMultilevel"/>
    <w:tmpl w:val="61D82938"/>
    <w:lvl w:ilvl="0" w:tplc="DBC0D5B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2F7F6A55"/>
    <w:multiLevelType w:val="hybridMultilevel"/>
    <w:tmpl w:val="888A7C84"/>
    <w:lvl w:ilvl="0" w:tplc="6DFE387E">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7">
    <w:nsid w:val="339E79EB"/>
    <w:multiLevelType w:val="hybridMultilevel"/>
    <w:tmpl w:val="112E95A6"/>
    <w:lvl w:ilvl="0" w:tplc="E266E35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5D72A5B"/>
    <w:multiLevelType w:val="hybridMultilevel"/>
    <w:tmpl w:val="74A0BDDE"/>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9">
    <w:nsid w:val="36663463"/>
    <w:multiLevelType w:val="hybridMultilevel"/>
    <w:tmpl w:val="EF8438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8747C61"/>
    <w:multiLevelType w:val="hybridMultilevel"/>
    <w:tmpl w:val="0624E622"/>
    <w:lvl w:ilvl="0" w:tplc="6C649824">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1">
    <w:nsid w:val="390F2EE4"/>
    <w:multiLevelType w:val="hybridMultilevel"/>
    <w:tmpl w:val="21CC0406"/>
    <w:lvl w:ilvl="0" w:tplc="4C50FB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3A5B7733"/>
    <w:multiLevelType w:val="hybridMultilevel"/>
    <w:tmpl w:val="7F288290"/>
    <w:lvl w:ilvl="0" w:tplc="78500EC8">
      <w:start w:val="1"/>
      <w:numFmt w:val="japaneseCounting"/>
      <w:lvlText w:val="（%1）"/>
      <w:lvlJc w:val="left"/>
      <w:pPr>
        <w:ind w:left="1425" w:hanging="9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3CC051E6"/>
    <w:multiLevelType w:val="hybridMultilevel"/>
    <w:tmpl w:val="D2B055E2"/>
    <w:lvl w:ilvl="0" w:tplc="702CA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1B4521E"/>
    <w:multiLevelType w:val="hybridMultilevel"/>
    <w:tmpl w:val="9E302C70"/>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5">
    <w:nsid w:val="4343354F"/>
    <w:multiLevelType w:val="hybridMultilevel"/>
    <w:tmpl w:val="264E02BC"/>
    <w:lvl w:ilvl="0" w:tplc="E7BCCDAE">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6">
    <w:nsid w:val="44D557DA"/>
    <w:multiLevelType w:val="hybridMultilevel"/>
    <w:tmpl w:val="A870504A"/>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7">
    <w:nsid w:val="45947507"/>
    <w:multiLevelType w:val="hybridMultilevel"/>
    <w:tmpl w:val="D136C1E0"/>
    <w:lvl w:ilvl="0" w:tplc="A458356C">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8">
    <w:nsid w:val="4820341F"/>
    <w:multiLevelType w:val="hybridMultilevel"/>
    <w:tmpl w:val="D8C81BF4"/>
    <w:lvl w:ilvl="0" w:tplc="C898EF88">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9">
    <w:nsid w:val="52DC7992"/>
    <w:multiLevelType w:val="singleLevel"/>
    <w:tmpl w:val="52DC7992"/>
    <w:lvl w:ilvl="0">
      <w:start w:val="1"/>
      <w:numFmt w:val="chineseCounting"/>
      <w:suff w:val="space"/>
      <w:lvlText w:val="第%1条"/>
      <w:lvlJc w:val="left"/>
      <w:pPr>
        <w:tabs>
          <w:tab w:val="num" w:pos="14460"/>
        </w:tabs>
      </w:pPr>
      <w:rPr>
        <w:rFonts w:ascii="黑体" w:eastAsia="黑体" w:hint="eastAsia"/>
        <w:sz w:val="32"/>
        <w:lang w:val="en-US"/>
      </w:rPr>
    </w:lvl>
  </w:abstractNum>
  <w:abstractNum w:abstractNumId="40">
    <w:nsid w:val="53781B9C"/>
    <w:multiLevelType w:val="singleLevel"/>
    <w:tmpl w:val="53781B9C"/>
    <w:lvl w:ilvl="0">
      <w:start w:val="1"/>
      <w:numFmt w:val="chineseCounting"/>
      <w:suff w:val="nothing"/>
      <w:lvlText w:val="（%1）"/>
      <w:lvlJc w:val="left"/>
      <w:pPr>
        <w:ind w:left="0" w:firstLine="420"/>
      </w:pPr>
      <w:rPr>
        <w:rFonts w:hint="eastAsia"/>
      </w:rPr>
    </w:lvl>
  </w:abstractNum>
  <w:abstractNum w:abstractNumId="41">
    <w:nsid w:val="541D44B4"/>
    <w:multiLevelType w:val="singleLevel"/>
    <w:tmpl w:val="541D44B4"/>
    <w:lvl w:ilvl="0">
      <w:start w:val="1"/>
      <w:numFmt w:val="decimal"/>
      <w:suff w:val="nothing"/>
      <w:lvlText w:val="%1."/>
      <w:lvlJc w:val="left"/>
    </w:lvl>
  </w:abstractNum>
  <w:abstractNum w:abstractNumId="42">
    <w:nsid w:val="541D52E3"/>
    <w:multiLevelType w:val="singleLevel"/>
    <w:tmpl w:val="541D52E3"/>
    <w:lvl w:ilvl="0">
      <w:start w:val="1"/>
      <w:numFmt w:val="decimal"/>
      <w:suff w:val="nothing"/>
      <w:lvlText w:val="%1、"/>
      <w:lvlJc w:val="left"/>
    </w:lvl>
  </w:abstractNum>
  <w:abstractNum w:abstractNumId="43">
    <w:nsid w:val="541E2BD5"/>
    <w:multiLevelType w:val="singleLevel"/>
    <w:tmpl w:val="541E2BD5"/>
    <w:lvl w:ilvl="0">
      <w:start w:val="2"/>
      <w:numFmt w:val="decimal"/>
      <w:suff w:val="space"/>
      <w:lvlText w:val="%1."/>
      <w:lvlJc w:val="left"/>
    </w:lvl>
  </w:abstractNum>
  <w:abstractNum w:abstractNumId="44">
    <w:nsid w:val="541E333B"/>
    <w:multiLevelType w:val="singleLevel"/>
    <w:tmpl w:val="541E333B"/>
    <w:lvl w:ilvl="0">
      <w:start w:val="1"/>
      <w:numFmt w:val="decimal"/>
      <w:suff w:val="nothing"/>
      <w:lvlText w:val="%1、"/>
      <w:lvlJc w:val="left"/>
    </w:lvl>
  </w:abstractNum>
  <w:abstractNum w:abstractNumId="45">
    <w:nsid w:val="569135F8"/>
    <w:multiLevelType w:val="hybridMultilevel"/>
    <w:tmpl w:val="2DEC2EE2"/>
    <w:lvl w:ilvl="0" w:tplc="702CA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59956029"/>
    <w:multiLevelType w:val="hybridMultilevel"/>
    <w:tmpl w:val="C3C6098A"/>
    <w:lvl w:ilvl="0" w:tplc="DD84D1E4">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47">
    <w:nsid w:val="5B45304D"/>
    <w:multiLevelType w:val="hybridMultilevel"/>
    <w:tmpl w:val="97ECAB16"/>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48">
    <w:nsid w:val="5C74051A"/>
    <w:multiLevelType w:val="hybridMultilevel"/>
    <w:tmpl w:val="707EFDBE"/>
    <w:lvl w:ilvl="0" w:tplc="EB48D0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5D3171EA"/>
    <w:multiLevelType w:val="hybridMultilevel"/>
    <w:tmpl w:val="ACCC89F6"/>
    <w:lvl w:ilvl="0" w:tplc="DA349870">
      <w:start w:val="1"/>
      <w:numFmt w:val="japaneseCounting"/>
      <w:lvlText w:val="第%1部"/>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627D337B"/>
    <w:multiLevelType w:val="hybridMultilevel"/>
    <w:tmpl w:val="B3321214"/>
    <w:lvl w:ilvl="0" w:tplc="2B524D8E">
      <w:start w:val="1"/>
      <w:numFmt w:val="japaneseCounting"/>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51">
    <w:nsid w:val="63CE17ED"/>
    <w:multiLevelType w:val="hybridMultilevel"/>
    <w:tmpl w:val="93E06E28"/>
    <w:lvl w:ilvl="0" w:tplc="440E53D6">
      <w:start w:val="1"/>
      <w:numFmt w:val="decimal"/>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52">
    <w:nsid w:val="64A85823"/>
    <w:multiLevelType w:val="hybridMultilevel"/>
    <w:tmpl w:val="60D89548"/>
    <w:lvl w:ilvl="0" w:tplc="E7A4227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6ED5A05"/>
    <w:multiLevelType w:val="hybridMultilevel"/>
    <w:tmpl w:val="4ACE5372"/>
    <w:lvl w:ilvl="0" w:tplc="5E7C1134">
      <w:start w:val="1"/>
      <w:numFmt w:val="japaneseCounting"/>
      <w:lvlText w:val="（%1）"/>
      <w:lvlJc w:val="left"/>
      <w:pPr>
        <w:ind w:left="1515" w:hanging="765"/>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54">
    <w:nsid w:val="6FAA1403"/>
    <w:multiLevelType w:val="hybridMultilevel"/>
    <w:tmpl w:val="3274F63C"/>
    <w:lvl w:ilvl="0" w:tplc="BE706B98">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5">
    <w:nsid w:val="74EB2ED7"/>
    <w:multiLevelType w:val="hybridMultilevel"/>
    <w:tmpl w:val="A1304CFE"/>
    <w:lvl w:ilvl="0" w:tplc="42FE7472">
      <w:start w:val="1"/>
      <w:numFmt w:val="decimal"/>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56">
    <w:nsid w:val="76A43D15"/>
    <w:multiLevelType w:val="hybridMultilevel"/>
    <w:tmpl w:val="DFEE6C92"/>
    <w:lvl w:ilvl="0" w:tplc="49CEEA88">
      <w:start w:val="6"/>
      <w:numFmt w:val="japaneseCounting"/>
      <w:lvlText w:val="%1、"/>
      <w:lvlJc w:val="left"/>
      <w:pPr>
        <w:ind w:left="660" w:hanging="660"/>
      </w:pPr>
      <w:rPr>
        <w:rFonts w:ascii="Cambria" w:hAnsi="Cambria" w:cs="Times New Roman"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79877BF6"/>
    <w:multiLevelType w:val="hybridMultilevel"/>
    <w:tmpl w:val="CB9A5680"/>
    <w:lvl w:ilvl="0" w:tplc="E0BC4C2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58">
    <w:nsid w:val="799F26B4"/>
    <w:multiLevelType w:val="hybridMultilevel"/>
    <w:tmpl w:val="885226B6"/>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59">
    <w:nsid w:val="7BD90031"/>
    <w:multiLevelType w:val="hybridMultilevel"/>
    <w:tmpl w:val="2F147BAA"/>
    <w:lvl w:ilvl="0" w:tplc="B9EC01F4">
      <w:start w:val="1"/>
      <w:numFmt w:val="japaneseCounting"/>
      <w:lvlText w:val="第%1部"/>
      <w:lvlJc w:val="left"/>
      <w:pPr>
        <w:ind w:left="2880" w:hanging="144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60">
    <w:nsid w:val="7CE2480C"/>
    <w:multiLevelType w:val="hybridMultilevel"/>
    <w:tmpl w:val="C44E8C84"/>
    <w:lvl w:ilvl="0" w:tplc="762E1DB0">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61">
    <w:nsid w:val="7EFB3BE4"/>
    <w:multiLevelType w:val="hybridMultilevel"/>
    <w:tmpl w:val="564AAC98"/>
    <w:lvl w:ilvl="0" w:tplc="8D2C6260">
      <w:start w:val="1"/>
      <w:numFmt w:val="japaneseCounting"/>
      <w:lvlText w:val="第%1部"/>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1"/>
  </w:num>
  <w:num w:numId="2">
    <w:abstractNumId w:val="43"/>
  </w:num>
  <w:num w:numId="3">
    <w:abstractNumId w:val="42"/>
  </w:num>
  <w:num w:numId="4">
    <w:abstractNumId w:val="44"/>
  </w:num>
  <w:num w:numId="5">
    <w:abstractNumId w:val="0"/>
  </w:num>
  <w:num w:numId="6">
    <w:abstractNumId w:val="24"/>
  </w:num>
  <w:num w:numId="7">
    <w:abstractNumId w:val="8"/>
  </w:num>
  <w:num w:numId="8">
    <w:abstractNumId w:val="39"/>
  </w:num>
  <w:num w:numId="9">
    <w:abstractNumId w:val="40"/>
  </w:num>
  <w:num w:numId="10">
    <w:abstractNumId w:val="18"/>
  </w:num>
  <w:num w:numId="11">
    <w:abstractNumId w:val="51"/>
  </w:num>
  <w:num w:numId="12">
    <w:abstractNumId w:val="29"/>
  </w:num>
  <w:num w:numId="13">
    <w:abstractNumId w:val="11"/>
  </w:num>
  <w:num w:numId="14">
    <w:abstractNumId w:val="9"/>
  </w:num>
  <w:num w:numId="15">
    <w:abstractNumId w:val="12"/>
  </w:num>
  <w:num w:numId="16">
    <w:abstractNumId w:val="52"/>
  </w:num>
  <w:num w:numId="17">
    <w:abstractNumId w:val="49"/>
  </w:num>
  <w:num w:numId="18">
    <w:abstractNumId w:val="61"/>
  </w:num>
  <w:num w:numId="19">
    <w:abstractNumId w:val="59"/>
  </w:num>
  <w:num w:numId="20">
    <w:abstractNumId w:val="1"/>
  </w:num>
  <w:num w:numId="21">
    <w:abstractNumId w:val="57"/>
  </w:num>
  <w:num w:numId="22">
    <w:abstractNumId w:val="28"/>
  </w:num>
  <w:num w:numId="23">
    <w:abstractNumId w:val="10"/>
  </w:num>
  <w:num w:numId="24">
    <w:abstractNumId w:val="53"/>
  </w:num>
  <w:num w:numId="25">
    <w:abstractNumId w:val="60"/>
  </w:num>
  <w:num w:numId="26">
    <w:abstractNumId w:val="7"/>
  </w:num>
  <w:num w:numId="27">
    <w:abstractNumId w:val="2"/>
  </w:num>
  <w:num w:numId="28">
    <w:abstractNumId w:val="58"/>
  </w:num>
  <w:num w:numId="29">
    <w:abstractNumId w:val="19"/>
  </w:num>
  <w:num w:numId="30">
    <w:abstractNumId w:val="55"/>
  </w:num>
  <w:num w:numId="31">
    <w:abstractNumId w:val="47"/>
  </w:num>
  <w:num w:numId="32">
    <w:abstractNumId w:val="3"/>
  </w:num>
  <w:num w:numId="33">
    <w:abstractNumId w:val="37"/>
  </w:num>
  <w:num w:numId="34">
    <w:abstractNumId w:val="20"/>
  </w:num>
  <w:num w:numId="35">
    <w:abstractNumId w:val="38"/>
  </w:num>
  <w:num w:numId="36">
    <w:abstractNumId w:val="35"/>
  </w:num>
  <w:num w:numId="37">
    <w:abstractNumId w:val="36"/>
  </w:num>
  <w:num w:numId="38">
    <w:abstractNumId w:val="30"/>
  </w:num>
  <w:num w:numId="39">
    <w:abstractNumId w:val="14"/>
  </w:num>
  <w:num w:numId="40">
    <w:abstractNumId w:val="6"/>
  </w:num>
  <w:num w:numId="41">
    <w:abstractNumId w:val="26"/>
  </w:num>
  <w:num w:numId="42">
    <w:abstractNumId w:val="22"/>
  </w:num>
  <w:num w:numId="43">
    <w:abstractNumId w:val="5"/>
  </w:num>
  <w:num w:numId="44">
    <w:abstractNumId w:val="33"/>
  </w:num>
  <w:num w:numId="45">
    <w:abstractNumId w:val="34"/>
  </w:num>
  <w:num w:numId="46">
    <w:abstractNumId w:val="45"/>
  </w:num>
  <w:num w:numId="47">
    <w:abstractNumId w:val="27"/>
  </w:num>
  <w:num w:numId="48">
    <w:abstractNumId w:val="48"/>
  </w:num>
  <w:num w:numId="49">
    <w:abstractNumId w:val="21"/>
  </w:num>
  <w:num w:numId="50">
    <w:abstractNumId w:val="54"/>
  </w:num>
  <w:num w:numId="51">
    <w:abstractNumId w:val="4"/>
  </w:num>
  <w:num w:numId="52">
    <w:abstractNumId w:val="50"/>
  </w:num>
  <w:num w:numId="53">
    <w:abstractNumId w:val="56"/>
  </w:num>
  <w:num w:numId="54">
    <w:abstractNumId w:val="16"/>
  </w:num>
  <w:num w:numId="55">
    <w:abstractNumId w:val="25"/>
  </w:num>
  <w:num w:numId="56">
    <w:abstractNumId w:val="13"/>
  </w:num>
  <w:num w:numId="57">
    <w:abstractNumId w:val="17"/>
  </w:num>
  <w:num w:numId="58">
    <w:abstractNumId w:val="46"/>
  </w:num>
  <w:num w:numId="59">
    <w:abstractNumId w:val="32"/>
  </w:num>
  <w:num w:numId="60">
    <w:abstractNumId w:val="23"/>
  </w:num>
  <w:num w:numId="61">
    <w:abstractNumId w:val="15"/>
  </w:num>
  <w:num w:numId="62">
    <w:abstractNumId w:val="3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857"/>
    <w:rsid w:val="00000DAA"/>
    <w:rsid w:val="00013698"/>
    <w:rsid w:val="000156AB"/>
    <w:rsid w:val="00036A4C"/>
    <w:rsid w:val="000373C5"/>
    <w:rsid w:val="00037BD1"/>
    <w:rsid w:val="000459A5"/>
    <w:rsid w:val="00052274"/>
    <w:rsid w:val="00053D5C"/>
    <w:rsid w:val="0005757E"/>
    <w:rsid w:val="00057AD6"/>
    <w:rsid w:val="00072B3C"/>
    <w:rsid w:val="000737C3"/>
    <w:rsid w:val="000740B9"/>
    <w:rsid w:val="00076700"/>
    <w:rsid w:val="0008792E"/>
    <w:rsid w:val="000A1A1D"/>
    <w:rsid w:val="000B5C0E"/>
    <w:rsid w:val="000B72C8"/>
    <w:rsid w:val="000D2B40"/>
    <w:rsid w:val="00101FA0"/>
    <w:rsid w:val="00102F23"/>
    <w:rsid w:val="0010727F"/>
    <w:rsid w:val="00107FCB"/>
    <w:rsid w:val="001108D3"/>
    <w:rsid w:val="001116FE"/>
    <w:rsid w:val="00112677"/>
    <w:rsid w:val="0011733E"/>
    <w:rsid w:val="00120122"/>
    <w:rsid w:val="00125080"/>
    <w:rsid w:val="0012545E"/>
    <w:rsid w:val="00134A15"/>
    <w:rsid w:val="00136409"/>
    <w:rsid w:val="00137542"/>
    <w:rsid w:val="00141AAB"/>
    <w:rsid w:val="001463F0"/>
    <w:rsid w:val="0014716E"/>
    <w:rsid w:val="0015312F"/>
    <w:rsid w:val="00155B0F"/>
    <w:rsid w:val="00175F47"/>
    <w:rsid w:val="00177A36"/>
    <w:rsid w:val="00190707"/>
    <w:rsid w:val="001A25E6"/>
    <w:rsid w:val="001A2D89"/>
    <w:rsid w:val="001B15B1"/>
    <w:rsid w:val="001B1DA5"/>
    <w:rsid w:val="001C029E"/>
    <w:rsid w:val="001C16D0"/>
    <w:rsid w:val="001E5730"/>
    <w:rsid w:val="001F6D42"/>
    <w:rsid w:val="00207A80"/>
    <w:rsid w:val="002107E2"/>
    <w:rsid w:val="00211738"/>
    <w:rsid w:val="002316D7"/>
    <w:rsid w:val="00232896"/>
    <w:rsid w:val="00233B5B"/>
    <w:rsid w:val="00245BBA"/>
    <w:rsid w:val="0025188A"/>
    <w:rsid w:val="00252A53"/>
    <w:rsid w:val="00255C76"/>
    <w:rsid w:val="002641F1"/>
    <w:rsid w:val="002654D9"/>
    <w:rsid w:val="00265D18"/>
    <w:rsid w:val="0027088C"/>
    <w:rsid w:val="00270CC9"/>
    <w:rsid w:val="0027406E"/>
    <w:rsid w:val="0027414B"/>
    <w:rsid w:val="00277CAC"/>
    <w:rsid w:val="0028381B"/>
    <w:rsid w:val="00285DE0"/>
    <w:rsid w:val="0028745E"/>
    <w:rsid w:val="002902DA"/>
    <w:rsid w:val="00292C7C"/>
    <w:rsid w:val="002957B2"/>
    <w:rsid w:val="00296B7A"/>
    <w:rsid w:val="002A21A4"/>
    <w:rsid w:val="002A3C1B"/>
    <w:rsid w:val="002C04EB"/>
    <w:rsid w:val="002C4808"/>
    <w:rsid w:val="002C4984"/>
    <w:rsid w:val="002E2733"/>
    <w:rsid w:val="002E2EE7"/>
    <w:rsid w:val="002E7600"/>
    <w:rsid w:val="002F0CD0"/>
    <w:rsid w:val="002F45E0"/>
    <w:rsid w:val="002F689B"/>
    <w:rsid w:val="00302ED1"/>
    <w:rsid w:val="00310FFB"/>
    <w:rsid w:val="0031408B"/>
    <w:rsid w:val="003153BC"/>
    <w:rsid w:val="00324592"/>
    <w:rsid w:val="00324F4B"/>
    <w:rsid w:val="00327DA8"/>
    <w:rsid w:val="0033320E"/>
    <w:rsid w:val="00334095"/>
    <w:rsid w:val="003455F1"/>
    <w:rsid w:val="0034588F"/>
    <w:rsid w:val="00350BDF"/>
    <w:rsid w:val="00351870"/>
    <w:rsid w:val="003578F5"/>
    <w:rsid w:val="00360C3C"/>
    <w:rsid w:val="00362886"/>
    <w:rsid w:val="00365729"/>
    <w:rsid w:val="0036603E"/>
    <w:rsid w:val="00385CC5"/>
    <w:rsid w:val="003971BA"/>
    <w:rsid w:val="003978AC"/>
    <w:rsid w:val="003A1506"/>
    <w:rsid w:val="003A1984"/>
    <w:rsid w:val="003A19A1"/>
    <w:rsid w:val="003A4948"/>
    <w:rsid w:val="003B18CA"/>
    <w:rsid w:val="003B2D70"/>
    <w:rsid w:val="003B5743"/>
    <w:rsid w:val="003C0CBE"/>
    <w:rsid w:val="003C0F9D"/>
    <w:rsid w:val="003C1D94"/>
    <w:rsid w:val="003D4747"/>
    <w:rsid w:val="003F1E7A"/>
    <w:rsid w:val="003F2E55"/>
    <w:rsid w:val="003F670B"/>
    <w:rsid w:val="003F68FA"/>
    <w:rsid w:val="00404E7C"/>
    <w:rsid w:val="0040597D"/>
    <w:rsid w:val="004071B6"/>
    <w:rsid w:val="00407DAE"/>
    <w:rsid w:val="00412BF6"/>
    <w:rsid w:val="00420E8C"/>
    <w:rsid w:val="0042234B"/>
    <w:rsid w:val="0042337D"/>
    <w:rsid w:val="00427CDB"/>
    <w:rsid w:val="004377EE"/>
    <w:rsid w:val="00441ED4"/>
    <w:rsid w:val="004511CA"/>
    <w:rsid w:val="0046131B"/>
    <w:rsid w:val="00461F60"/>
    <w:rsid w:val="00462BD7"/>
    <w:rsid w:val="004661C0"/>
    <w:rsid w:val="0047527B"/>
    <w:rsid w:val="00484EAC"/>
    <w:rsid w:val="00490D83"/>
    <w:rsid w:val="0049454C"/>
    <w:rsid w:val="004A42C2"/>
    <w:rsid w:val="004A5EBD"/>
    <w:rsid w:val="004A600C"/>
    <w:rsid w:val="004A60BC"/>
    <w:rsid w:val="004A7A35"/>
    <w:rsid w:val="004B01A8"/>
    <w:rsid w:val="004B1DFD"/>
    <w:rsid w:val="004B5D09"/>
    <w:rsid w:val="004B7A8A"/>
    <w:rsid w:val="004C09E6"/>
    <w:rsid w:val="004C3259"/>
    <w:rsid w:val="004C7D35"/>
    <w:rsid w:val="004E3E68"/>
    <w:rsid w:val="004E74EC"/>
    <w:rsid w:val="004F0FA4"/>
    <w:rsid w:val="004F23F4"/>
    <w:rsid w:val="004F3993"/>
    <w:rsid w:val="004F3F55"/>
    <w:rsid w:val="004F76C0"/>
    <w:rsid w:val="0050018D"/>
    <w:rsid w:val="00501B25"/>
    <w:rsid w:val="005029D6"/>
    <w:rsid w:val="00522304"/>
    <w:rsid w:val="005309F5"/>
    <w:rsid w:val="005335B4"/>
    <w:rsid w:val="00534FFF"/>
    <w:rsid w:val="00547AEC"/>
    <w:rsid w:val="00547C26"/>
    <w:rsid w:val="005515BE"/>
    <w:rsid w:val="00562031"/>
    <w:rsid w:val="005712AF"/>
    <w:rsid w:val="005722C0"/>
    <w:rsid w:val="005733E9"/>
    <w:rsid w:val="00575064"/>
    <w:rsid w:val="005844FC"/>
    <w:rsid w:val="005952FC"/>
    <w:rsid w:val="005A3562"/>
    <w:rsid w:val="005A5457"/>
    <w:rsid w:val="005B0E08"/>
    <w:rsid w:val="005B328E"/>
    <w:rsid w:val="005B4915"/>
    <w:rsid w:val="005B5860"/>
    <w:rsid w:val="005C49C5"/>
    <w:rsid w:val="005C7339"/>
    <w:rsid w:val="005D51A8"/>
    <w:rsid w:val="005E4AB4"/>
    <w:rsid w:val="005E5CBE"/>
    <w:rsid w:val="005E665E"/>
    <w:rsid w:val="005E693A"/>
    <w:rsid w:val="005F66C1"/>
    <w:rsid w:val="006005F5"/>
    <w:rsid w:val="006023D5"/>
    <w:rsid w:val="00603B30"/>
    <w:rsid w:val="0060718E"/>
    <w:rsid w:val="00610155"/>
    <w:rsid w:val="0061480B"/>
    <w:rsid w:val="006161E5"/>
    <w:rsid w:val="0061694E"/>
    <w:rsid w:val="00617239"/>
    <w:rsid w:val="00623BB1"/>
    <w:rsid w:val="00631198"/>
    <w:rsid w:val="00635850"/>
    <w:rsid w:val="00636C68"/>
    <w:rsid w:val="00641CB4"/>
    <w:rsid w:val="0064276C"/>
    <w:rsid w:val="00657BFB"/>
    <w:rsid w:val="0067510F"/>
    <w:rsid w:val="006840A6"/>
    <w:rsid w:val="006842C0"/>
    <w:rsid w:val="00685510"/>
    <w:rsid w:val="0068696D"/>
    <w:rsid w:val="00695843"/>
    <w:rsid w:val="00696205"/>
    <w:rsid w:val="00697C76"/>
    <w:rsid w:val="006A0137"/>
    <w:rsid w:val="006A2CC3"/>
    <w:rsid w:val="006B2101"/>
    <w:rsid w:val="006C065E"/>
    <w:rsid w:val="006C2CF4"/>
    <w:rsid w:val="006C7271"/>
    <w:rsid w:val="006C78D0"/>
    <w:rsid w:val="006E735D"/>
    <w:rsid w:val="006F27B0"/>
    <w:rsid w:val="0070107B"/>
    <w:rsid w:val="00701745"/>
    <w:rsid w:val="00702EFB"/>
    <w:rsid w:val="00705315"/>
    <w:rsid w:val="0071161E"/>
    <w:rsid w:val="007161B4"/>
    <w:rsid w:val="00721109"/>
    <w:rsid w:val="007213E8"/>
    <w:rsid w:val="00721AC8"/>
    <w:rsid w:val="007232CA"/>
    <w:rsid w:val="00730FD6"/>
    <w:rsid w:val="00732169"/>
    <w:rsid w:val="00751CBA"/>
    <w:rsid w:val="00757645"/>
    <w:rsid w:val="00784E4A"/>
    <w:rsid w:val="00785914"/>
    <w:rsid w:val="007955A3"/>
    <w:rsid w:val="00796EA7"/>
    <w:rsid w:val="007A4023"/>
    <w:rsid w:val="007D1F70"/>
    <w:rsid w:val="007E2903"/>
    <w:rsid w:val="007E3457"/>
    <w:rsid w:val="007E727C"/>
    <w:rsid w:val="007F2EBB"/>
    <w:rsid w:val="007F4274"/>
    <w:rsid w:val="00806B5D"/>
    <w:rsid w:val="00817BA4"/>
    <w:rsid w:val="00821294"/>
    <w:rsid w:val="0082210D"/>
    <w:rsid w:val="00826E3D"/>
    <w:rsid w:val="008340EE"/>
    <w:rsid w:val="00840759"/>
    <w:rsid w:val="0084114C"/>
    <w:rsid w:val="00853E4C"/>
    <w:rsid w:val="00867B79"/>
    <w:rsid w:val="00874686"/>
    <w:rsid w:val="00876AD4"/>
    <w:rsid w:val="00884DFB"/>
    <w:rsid w:val="008867A6"/>
    <w:rsid w:val="0089289C"/>
    <w:rsid w:val="008A3523"/>
    <w:rsid w:val="008A5857"/>
    <w:rsid w:val="008A593D"/>
    <w:rsid w:val="008A7122"/>
    <w:rsid w:val="008C0DD7"/>
    <w:rsid w:val="008C505D"/>
    <w:rsid w:val="008C5597"/>
    <w:rsid w:val="008D3096"/>
    <w:rsid w:val="008E42E8"/>
    <w:rsid w:val="008F1A54"/>
    <w:rsid w:val="008F5800"/>
    <w:rsid w:val="008F66E1"/>
    <w:rsid w:val="009033F0"/>
    <w:rsid w:val="0090543B"/>
    <w:rsid w:val="00910907"/>
    <w:rsid w:val="009130C2"/>
    <w:rsid w:val="0092138D"/>
    <w:rsid w:val="00926E97"/>
    <w:rsid w:val="0093207F"/>
    <w:rsid w:val="009438FB"/>
    <w:rsid w:val="00944E16"/>
    <w:rsid w:val="00946B6F"/>
    <w:rsid w:val="009525C1"/>
    <w:rsid w:val="00962DB4"/>
    <w:rsid w:val="00965D84"/>
    <w:rsid w:val="009732E9"/>
    <w:rsid w:val="00973582"/>
    <w:rsid w:val="00973F7F"/>
    <w:rsid w:val="00984AC0"/>
    <w:rsid w:val="00986FAD"/>
    <w:rsid w:val="00991C74"/>
    <w:rsid w:val="0099513A"/>
    <w:rsid w:val="009A0B3C"/>
    <w:rsid w:val="009A24CD"/>
    <w:rsid w:val="009A2DF0"/>
    <w:rsid w:val="009A7FF0"/>
    <w:rsid w:val="009C59B5"/>
    <w:rsid w:val="009D3839"/>
    <w:rsid w:val="009D6169"/>
    <w:rsid w:val="009E2899"/>
    <w:rsid w:val="009F5534"/>
    <w:rsid w:val="00A00763"/>
    <w:rsid w:val="00A12D05"/>
    <w:rsid w:val="00A1350F"/>
    <w:rsid w:val="00A1581F"/>
    <w:rsid w:val="00A16F38"/>
    <w:rsid w:val="00A31151"/>
    <w:rsid w:val="00A37225"/>
    <w:rsid w:val="00A4091D"/>
    <w:rsid w:val="00A44F14"/>
    <w:rsid w:val="00A47726"/>
    <w:rsid w:val="00A47861"/>
    <w:rsid w:val="00A51257"/>
    <w:rsid w:val="00A53E53"/>
    <w:rsid w:val="00A56118"/>
    <w:rsid w:val="00A578A9"/>
    <w:rsid w:val="00A6132B"/>
    <w:rsid w:val="00A61FC8"/>
    <w:rsid w:val="00A90FD6"/>
    <w:rsid w:val="00A91FA5"/>
    <w:rsid w:val="00A9331B"/>
    <w:rsid w:val="00A940F5"/>
    <w:rsid w:val="00A978F3"/>
    <w:rsid w:val="00AB15A4"/>
    <w:rsid w:val="00AB23AE"/>
    <w:rsid w:val="00AB32ED"/>
    <w:rsid w:val="00AB4B12"/>
    <w:rsid w:val="00AC3D87"/>
    <w:rsid w:val="00AC49D7"/>
    <w:rsid w:val="00AC4D29"/>
    <w:rsid w:val="00AC4FD0"/>
    <w:rsid w:val="00AC6348"/>
    <w:rsid w:val="00AD59C4"/>
    <w:rsid w:val="00AF1B37"/>
    <w:rsid w:val="00AF2FA4"/>
    <w:rsid w:val="00AF43C7"/>
    <w:rsid w:val="00AF75F7"/>
    <w:rsid w:val="00B03881"/>
    <w:rsid w:val="00B05397"/>
    <w:rsid w:val="00B06D51"/>
    <w:rsid w:val="00B11E14"/>
    <w:rsid w:val="00B34D4C"/>
    <w:rsid w:val="00B3633E"/>
    <w:rsid w:val="00B36402"/>
    <w:rsid w:val="00B5376A"/>
    <w:rsid w:val="00B551B6"/>
    <w:rsid w:val="00B5622B"/>
    <w:rsid w:val="00B62DD3"/>
    <w:rsid w:val="00B6589C"/>
    <w:rsid w:val="00B731E0"/>
    <w:rsid w:val="00B7776C"/>
    <w:rsid w:val="00B970BA"/>
    <w:rsid w:val="00BA03CD"/>
    <w:rsid w:val="00BA2A87"/>
    <w:rsid w:val="00BB09B3"/>
    <w:rsid w:val="00BB294D"/>
    <w:rsid w:val="00BB6A38"/>
    <w:rsid w:val="00BC3D3B"/>
    <w:rsid w:val="00BC55B6"/>
    <w:rsid w:val="00BD0A4A"/>
    <w:rsid w:val="00BD1243"/>
    <w:rsid w:val="00BD1D2F"/>
    <w:rsid w:val="00BD6EE7"/>
    <w:rsid w:val="00BD794B"/>
    <w:rsid w:val="00BF7D8A"/>
    <w:rsid w:val="00C009D0"/>
    <w:rsid w:val="00C02D5B"/>
    <w:rsid w:val="00C12931"/>
    <w:rsid w:val="00C13501"/>
    <w:rsid w:val="00C154AB"/>
    <w:rsid w:val="00C22A85"/>
    <w:rsid w:val="00C3229E"/>
    <w:rsid w:val="00C32687"/>
    <w:rsid w:val="00C3655A"/>
    <w:rsid w:val="00C44971"/>
    <w:rsid w:val="00C56519"/>
    <w:rsid w:val="00C56DCF"/>
    <w:rsid w:val="00C57824"/>
    <w:rsid w:val="00C57BC5"/>
    <w:rsid w:val="00C618F2"/>
    <w:rsid w:val="00C647A9"/>
    <w:rsid w:val="00C65AB0"/>
    <w:rsid w:val="00C65B91"/>
    <w:rsid w:val="00C7220D"/>
    <w:rsid w:val="00C75EB5"/>
    <w:rsid w:val="00C93FA0"/>
    <w:rsid w:val="00C94324"/>
    <w:rsid w:val="00CA26A8"/>
    <w:rsid w:val="00CB44FA"/>
    <w:rsid w:val="00CB59C8"/>
    <w:rsid w:val="00CC062D"/>
    <w:rsid w:val="00CD096B"/>
    <w:rsid w:val="00CD16AB"/>
    <w:rsid w:val="00CD22E3"/>
    <w:rsid w:val="00CD570D"/>
    <w:rsid w:val="00CD6A09"/>
    <w:rsid w:val="00CE7A64"/>
    <w:rsid w:val="00CF31EA"/>
    <w:rsid w:val="00CF4DFD"/>
    <w:rsid w:val="00CF4F12"/>
    <w:rsid w:val="00D076B6"/>
    <w:rsid w:val="00D07BDE"/>
    <w:rsid w:val="00D07C82"/>
    <w:rsid w:val="00D15FB7"/>
    <w:rsid w:val="00D21198"/>
    <w:rsid w:val="00D22ABB"/>
    <w:rsid w:val="00D31E7E"/>
    <w:rsid w:val="00D35FEA"/>
    <w:rsid w:val="00D4495E"/>
    <w:rsid w:val="00D45403"/>
    <w:rsid w:val="00D57D7D"/>
    <w:rsid w:val="00D64335"/>
    <w:rsid w:val="00D64746"/>
    <w:rsid w:val="00D67D35"/>
    <w:rsid w:val="00D735CC"/>
    <w:rsid w:val="00D748F1"/>
    <w:rsid w:val="00D83F46"/>
    <w:rsid w:val="00D916FC"/>
    <w:rsid w:val="00DA0245"/>
    <w:rsid w:val="00DB0035"/>
    <w:rsid w:val="00DB1D0E"/>
    <w:rsid w:val="00DB3833"/>
    <w:rsid w:val="00DC5DFA"/>
    <w:rsid w:val="00DD01C3"/>
    <w:rsid w:val="00DD78E3"/>
    <w:rsid w:val="00DE3EC7"/>
    <w:rsid w:val="00DE5676"/>
    <w:rsid w:val="00DE5BB4"/>
    <w:rsid w:val="00DE776C"/>
    <w:rsid w:val="00DF3725"/>
    <w:rsid w:val="00DF3B24"/>
    <w:rsid w:val="00DF7FC6"/>
    <w:rsid w:val="00E069B0"/>
    <w:rsid w:val="00E243A1"/>
    <w:rsid w:val="00E243EF"/>
    <w:rsid w:val="00E332BB"/>
    <w:rsid w:val="00E4160D"/>
    <w:rsid w:val="00E42A8E"/>
    <w:rsid w:val="00E50DB0"/>
    <w:rsid w:val="00E703D0"/>
    <w:rsid w:val="00E720A5"/>
    <w:rsid w:val="00E83CC9"/>
    <w:rsid w:val="00E867C5"/>
    <w:rsid w:val="00E872E1"/>
    <w:rsid w:val="00EA1559"/>
    <w:rsid w:val="00EA1823"/>
    <w:rsid w:val="00EA24B3"/>
    <w:rsid w:val="00EA4CFF"/>
    <w:rsid w:val="00EA7F19"/>
    <w:rsid w:val="00EB13E0"/>
    <w:rsid w:val="00EB4C8B"/>
    <w:rsid w:val="00EB6B95"/>
    <w:rsid w:val="00EC0F01"/>
    <w:rsid w:val="00EC1C93"/>
    <w:rsid w:val="00ED62D6"/>
    <w:rsid w:val="00EE3F7B"/>
    <w:rsid w:val="00EE5F51"/>
    <w:rsid w:val="00EE7746"/>
    <w:rsid w:val="00EF0445"/>
    <w:rsid w:val="00EF5CA7"/>
    <w:rsid w:val="00F020E5"/>
    <w:rsid w:val="00F05062"/>
    <w:rsid w:val="00F10B34"/>
    <w:rsid w:val="00F12203"/>
    <w:rsid w:val="00F1260D"/>
    <w:rsid w:val="00F25B73"/>
    <w:rsid w:val="00F322CA"/>
    <w:rsid w:val="00F3792E"/>
    <w:rsid w:val="00F40504"/>
    <w:rsid w:val="00F479FA"/>
    <w:rsid w:val="00F50A93"/>
    <w:rsid w:val="00F5356C"/>
    <w:rsid w:val="00F61C87"/>
    <w:rsid w:val="00F628C7"/>
    <w:rsid w:val="00F63A95"/>
    <w:rsid w:val="00FA69C8"/>
    <w:rsid w:val="00FB1114"/>
    <w:rsid w:val="00FB3BBD"/>
    <w:rsid w:val="00FC51CA"/>
    <w:rsid w:val="00FD07DE"/>
    <w:rsid w:val="00FD1E4D"/>
    <w:rsid w:val="00FD35E7"/>
    <w:rsid w:val="00FD3A21"/>
    <w:rsid w:val="00FD48D7"/>
    <w:rsid w:val="00FD6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rules v:ext="edit">
        <o:r id="V:Rule1" type="connector" idref="#Line 70"/>
        <o:r id="V:Rule2" type="connector" idref="#Line 16"/>
        <o:r id="V:Rule3" type="connector" idref="#Line 18"/>
        <o:r id="V:Rule4" type="connector" idref="#Line 63"/>
        <o:r id="V:Rule5" type="connector" idref="#Line 35"/>
        <o:r id="V:Rule6" type="connector" idref="#Line 67"/>
        <o:r id="V:Rule7" type="connector" idref="#Line 46"/>
        <o:r id="V:Rule8" type="connector" idref="#Line 6"/>
        <o:r id="V:Rule9" type="connector" idref="#Line 64"/>
        <o:r id="V:Rule10" type="connector" idref="#Line 48"/>
        <o:r id="V:Rule11" type="connector" idref="#Line 68"/>
        <o:r id="V:Rule12" type="connector" idref="#Line 34"/>
        <o:r id="V:Rule13" type="connector" idref="#Line 65"/>
        <o:r id="V:Rule14" type="connector" idref="#Line 49"/>
        <o:r id="V:Rule15" type="connector" idref="#Line 36"/>
        <o:r id="V:Rule16" type="connector" idref="#Line 55"/>
        <o:r id="V:Rule17" type="connector" idref="#Line 29"/>
        <o:r id="V:Rule18" type="connector" idref="#Line 30"/>
        <o:r id="V:Rule19" type="connector" idref="#Line 66"/>
        <o:r id="V:Rule20" type="connector" idref="#Line 52"/>
        <o:r id="V:Rule21" type="connector" idref="#Line 20"/>
        <o:r id="V:Rule22" type="connector" idref="#Line 51"/>
        <o:r id="V:Rule23" type="connector" idref="#Line 5"/>
        <o:r id="V:Rule24" type="connector" idref="#Line 38"/>
        <o:r id="V:Rule25" type="connector" idref="#Line 54"/>
        <o:r id="V:Rule26" type="connector" idref="#Lin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D35"/>
    <w:pPr>
      <w:widowControl w:val="0"/>
      <w:jc w:val="both"/>
    </w:pPr>
    <w:rPr>
      <w:rFonts w:ascii="Times New Roman" w:eastAsia="仿宋" w:hAnsi="Times New Roman" w:cs="Times New Roman"/>
      <w:sz w:val="24"/>
      <w:szCs w:val="24"/>
    </w:rPr>
  </w:style>
  <w:style w:type="paragraph" w:styleId="1">
    <w:name w:val="heading 1"/>
    <w:basedOn w:val="a"/>
    <w:next w:val="a"/>
    <w:link w:val="1Char"/>
    <w:uiPriority w:val="9"/>
    <w:qFormat/>
    <w:rsid w:val="00A56118"/>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A56118"/>
    <w:pPr>
      <w:keepNext/>
      <w:keepLines/>
      <w:spacing w:before="260" w:after="260" w:line="416" w:lineRule="auto"/>
      <w:outlineLvl w:val="1"/>
    </w:pPr>
    <w:rPr>
      <w:rFonts w:ascii="Cambria" w:hAnsi="Cambria"/>
      <w:b/>
      <w:bCs/>
      <w:sz w:val="30"/>
      <w:szCs w:val="32"/>
    </w:rPr>
  </w:style>
  <w:style w:type="paragraph" w:styleId="3">
    <w:name w:val="heading 3"/>
    <w:basedOn w:val="a"/>
    <w:next w:val="a"/>
    <w:link w:val="3Char"/>
    <w:uiPriority w:val="9"/>
    <w:unhideWhenUsed/>
    <w:qFormat/>
    <w:rsid w:val="00F10B34"/>
    <w:pPr>
      <w:keepNext/>
      <w:keepLines/>
      <w:spacing w:before="260" w:after="260" w:line="416" w:lineRule="auto"/>
      <w:outlineLvl w:val="2"/>
    </w:pPr>
    <w:rPr>
      <w:b/>
      <w:bCs/>
      <w:szCs w:val="32"/>
    </w:rPr>
  </w:style>
  <w:style w:type="paragraph" w:styleId="4">
    <w:name w:val="heading 4"/>
    <w:basedOn w:val="a"/>
    <w:next w:val="a"/>
    <w:link w:val="4Char"/>
    <w:uiPriority w:val="9"/>
    <w:unhideWhenUsed/>
    <w:qFormat/>
    <w:rsid w:val="009E2899"/>
    <w:pPr>
      <w:keepNext/>
      <w:keepLines/>
      <w:spacing w:before="280" w:after="290" w:line="376" w:lineRule="auto"/>
      <w:outlineLvl w:val="3"/>
    </w:pPr>
    <w:rPr>
      <w:rFonts w:ascii="仿宋" w:hAnsi="仿宋" w:cstheme="majorBidi"/>
      <w:bCs/>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56118"/>
    <w:rPr>
      <w:rFonts w:ascii="Times New Roman" w:eastAsia="仿宋" w:hAnsi="Times New Roman" w:cs="Times New Roman"/>
      <w:b/>
      <w:bCs/>
      <w:kern w:val="44"/>
      <w:sz w:val="36"/>
      <w:szCs w:val="44"/>
    </w:rPr>
  </w:style>
  <w:style w:type="character" w:customStyle="1" w:styleId="2Char">
    <w:name w:val="标题 2 Char"/>
    <w:basedOn w:val="a0"/>
    <w:link w:val="2"/>
    <w:uiPriority w:val="9"/>
    <w:rsid w:val="00A56118"/>
    <w:rPr>
      <w:rFonts w:ascii="Cambria" w:eastAsia="仿宋" w:hAnsi="Cambria" w:cs="Times New Roman"/>
      <w:b/>
      <w:bCs/>
      <w:sz w:val="30"/>
      <w:szCs w:val="32"/>
    </w:rPr>
  </w:style>
  <w:style w:type="character" w:customStyle="1" w:styleId="3Char">
    <w:name w:val="标题 3 Char"/>
    <w:basedOn w:val="a0"/>
    <w:link w:val="3"/>
    <w:uiPriority w:val="9"/>
    <w:rsid w:val="00F10B34"/>
    <w:rPr>
      <w:rFonts w:ascii="Times New Roman" w:eastAsia="仿宋" w:hAnsi="Times New Roman" w:cs="Times New Roman"/>
      <w:b/>
      <w:bCs/>
      <w:sz w:val="24"/>
      <w:szCs w:val="32"/>
    </w:rPr>
  </w:style>
  <w:style w:type="paragraph" w:styleId="a3">
    <w:name w:val="header"/>
    <w:basedOn w:val="a"/>
    <w:link w:val="Char"/>
    <w:unhideWhenUsed/>
    <w:rsid w:val="008A5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5857"/>
    <w:rPr>
      <w:sz w:val="18"/>
      <w:szCs w:val="18"/>
    </w:rPr>
  </w:style>
  <w:style w:type="paragraph" w:styleId="a4">
    <w:name w:val="footer"/>
    <w:basedOn w:val="a"/>
    <w:link w:val="Char0"/>
    <w:uiPriority w:val="99"/>
    <w:unhideWhenUsed/>
    <w:rsid w:val="008A5857"/>
    <w:pPr>
      <w:tabs>
        <w:tab w:val="center" w:pos="4153"/>
        <w:tab w:val="right" w:pos="8306"/>
      </w:tabs>
      <w:snapToGrid w:val="0"/>
      <w:jc w:val="left"/>
    </w:pPr>
    <w:rPr>
      <w:sz w:val="18"/>
      <w:szCs w:val="18"/>
    </w:rPr>
  </w:style>
  <w:style w:type="character" w:customStyle="1" w:styleId="Char0">
    <w:name w:val="页脚 Char"/>
    <w:basedOn w:val="a0"/>
    <w:link w:val="a4"/>
    <w:uiPriority w:val="99"/>
    <w:rsid w:val="008A5857"/>
    <w:rPr>
      <w:sz w:val="18"/>
      <w:szCs w:val="18"/>
    </w:rPr>
  </w:style>
  <w:style w:type="character" w:styleId="a5">
    <w:name w:val="page number"/>
    <w:basedOn w:val="a0"/>
    <w:rsid w:val="008A5857"/>
  </w:style>
  <w:style w:type="paragraph" w:styleId="a6">
    <w:name w:val="Document Map"/>
    <w:basedOn w:val="a"/>
    <w:link w:val="Char1"/>
    <w:rsid w:val="008A5857"/>
    <w:rPr>
      <w:rFonts w:ascii="宋体"/>
      <w:sz w:val="18"/>
      <w:szCs w:val="18"/>
    </w:rPr>
  </w:style>
  <w:style w:type="character" w:customStyle="1" w:styleId="Char1">
    <w:name w:val="文档结构图 Char"/>
    <w:basedOn w:val="a0"/>
    <w:link w:val="a6"/>
    <w:rsid w:val="008A5857"/>
    <w:rPr>
      <w:rFonts w:ascii="宋体" w:eastAsia="宋体" w:hAnsi="Times New Roman" w:cs="Times New Roman"/>
      <w:sz w:val="18"/>
      <w:szCs w:val="18"/>
    </w:rPr>
  </w:style>
  <w:style w:type="paragraph" w:styleId="a7">
    <w:name w:val="Normal (Web)"/>
    <w:basedOn w:val="a"/>
    <w:uiPriority w:val="99"/>
    <w:unhideWhenUsed/>
    <w:rsid w:val="008A5857"/>
    <w:pPr>
      <w:widowControl/>
      <w:spacing w:before="100" w:beforeAutospacing="1" w:after="100" w:afterAutospacing="1"/>
      <w:jc w:val="left"/>
    </w:pPr>
    <w:rPr>
      <w:rFonts w:ascii="宋体" w:hAnsi="宋体"/>
      <w:kern w:val="0"/>
      <w:szCs w:val="20"/>
    </w:rPr>
  </w:style>
  <w:style w:type="paragraph" w:styleId="30">
    <w:name w:val="Body Text Indent 3"/>
    <w:basedOn w:val="a"/>
    <w:link w:val="3Char0"/>
    <w:uiPriority w:val="99"/>
    <w:unhideWhenUsed/>
    <w:rsid w:val="008A5857"/>
    <w:pPr>
      <w:autoSpaceDE w:val="0"/>
      <w:autoSpaceDN w:val="0"/>
      <w:adjustRightInd w:val="0"/>
      <w:spacing w:line="400" w:lineRule="exact"/>
      <w:ind w:firstLineChars="200" w:firstLine="420"/>
      <w:jc w:val="left"/>
    </w:pPr>
    <w:rPr>
      <w:color w:val="333333"/>
      <w:szCs w:val="21"/>
    </w:rPr>
  </w:style>
  <w:style w:type="character" w:customStyle="1" w:styleId="3Char0">
    <w:name w:val="正文文本缩进 3 Char"/>
    <w:basedOn w:val="a0"/>
    <w:link w:val="30"/>
    <w:uiPriority w:val="99"/>
    <w:rsid w:val="008A5857"/>
    <w:rPr>
      <w:rFonts w:ascii="Times New Roman" w:eastAsia="宋体" w:hAnsi="Times New Roman" w:cs="Times New Roman"/>
      <w:color w:val="333333"/>
      <w:szCs w:val="21"/>
    </w:rPr>
  </w:style>
  <w:style w:type="paragraph" w:customStyle="1" w:styleId="p0">
    <w:name w:val="p0"/>
    <w:basedOn w:val="a"/>
    <w:rsid w:val="008A5857"/>
    <w:pPr>
      <w:widowControl/>
      <w:spacing w:before="100" w:beforeAutospacing="1" w:after="100" w:afterAutospacing="1"/>
      <w:jc w:val="left"/>
    </w:pPr>
    <w:rPr>
      <w:rFonts w:ascii="宋体" w:hAnsi="宋体" w:cs="宋体"/>
      <w:kern w:val="0"/>
    </w:rPr>
  </w:style>
  <w:style w:type="character" w:styleId="a8">
    <w:name w:val="Hyperlink"/>
    <w:basedOn w:val="a0"/>
    <w:uiPriority w:val="99"/>
    <w:rsid w:val="008A5857"/>
    <w:rPr>
      <w:color w:val="0000FF"/>
      <w:u w:val="single"/>
    </w:rPr>
  </w:style>
  <w:style w:type="paragraph" w:customStyle="1" w:styleId="CharCharCharCharCharChar1CharCharChar">
    <w:name w:val="Char Char Char Char Char Char1 Char Char Char"/>
    <w:basedOn w:val="a"/>
    <w:rsid w:val="008A5857"/>
    <w:pPr>
      <w:autoSpaceDE w:val="0"/>
      <w:autoSpaceDN w:val="0"/>
      <w:adjustRightInd w:val="0"/>
      <w:jc w:val="left"/>
      <w:textAlignment w:val="baseline"/>
    </w:pPr>
    <w:rPr>
      <w:rFonts w:eastAsia="方正仿宋简体"/>
      <w:sz w:val="32"/>
      <w:szCs w:val="20"/>
    </w:rPr>
  </w:style>
  <w:style w:type="paragraph" w:styleId="a9">
    <w:name w:val="List Paragraph"/>
    <w:basedOn w:val="a"/>
    <w:uiPriority w:val="34"/>
    <w:qFormat/>
    <w:rsid w:val="008A5857"/>
    <w:pPr>
      <w:spacing w:line="276" w:lineRule="auto"/>
      <w:ind w:firstLineChars="200" w:firstLine="420"/>
    </w:pPr>
    <w:rPr>
      <w:rFonts w:ascii="Calibri" w:hAnsi="Calibri"/>
      <w:szCs w:val="22"/>
    </w:rPr>
  </w:style>
  <w:style w:type="paragraph" w:customStyle="1" w:styleId="Default">
    <w:name w:val="Default"/>
    <w:rsid w:val="008A5857"/>
    <w:pPr>
      <w:widowControl w:val="0"/>
      <w:autoSpaceDE w:val="0"/>
      <w:autoSpaceDN w:val="0"/>
      <w:adjustRightInd w:val="0"/>
    </w:pPr>
    <w:rPr>
      <w:rFonts w:ascii="黑体" w:eastAsia="黑体" w:hAnsi="Calibri" w:cs="黑体"/>
      <w:color w:val="000000"/>
      <w:kern w:val="0"/>
      <w:sz w:val="24"/>
      <w:szCs w:val="24"/>
    </w:rPr>
  </w:style>
  <w:style w:type="character" w:styleId="aa">
    <w:name w:val="Strong"/>
    <w:basedOn w:val="a0"/>
    <w:uiPriority w:val="22"/>
    <w:qFormat/>
    <w:rsid w:val="008A5857"/>
    <w:rPr>
      <w:b/>
      <w:bCs/>
    </w:rPr>
  </w:style>
  <w:style w:type="paragraph" w:customStyle="1" w:styleId="CM15">
    <w:name w:val="CM15"/>
    <w:basedOn w:val="a"/>
    <w:next w:val="a"/>
    <w:rsid w:val="008A5857"/>
    <w:pPr>
      <w:autoSpaceDE w:val="0"/>
      <w:autoSpaceDN w:val="0"/>
      <w:adjustRightInd w:val="0"/>
      <w:spacing w:line="403" w:lineRule="atLeast"/>
      <w:jc w:val="left"/>
    </w:pPr>
    <w:rPr>
      <w:rFonts w:ascii="FZDaBiaoSong-B06S" w:eastAsia="FZDaBiaoSong-B06S" w:cs="FZDaBiaoSong-B06S"/>
      <w:kern w:val="0"/>
    </w:rPr>
  </w:style>
  <w:style w:type="paragraph" w:styleId="ab">
    <w:name w:val="Balloon Text"/>
    <w:basedOn w:val="a"/>
    <w:link w:val="Char2"/>
    <w:rsid w:val="008A5857"/>
    <w:rPr>
      <w:sz w:val="18"/>
      <w:szCs w:val="18"/>
    </w:rPr>
  </w:style>
  <w:style w:type="character" w:customStyle="1" w:styleId="Char2">
    <w:name w:val="批注框文本 Char"/>
    <w:basedOn w:val="a0"/>
    <w:link w:val="ab"/>
    <w:rsid w:val="008A5857"/>
    <w:rPr>
      <w:rFonts w:ascii="Times New Roman" w:eastAsia="宋体" w:hAnsi="Times New Roman" w:cs="Times New Roman"/>
      <w:sz w:val="18"/>
      <w:szCs w:val="18"/>
    </w:rPr>
  </w:style>
  <w:style w:type="paragraph" w:styleId="10">
    <w:name w:val="toc 1"/>
    <w:basedOn w:val="a"/>
    <w:next w:val="a"/>
    <w:autoRedefine/>
    <w:uiPriority w:val="39"/>
    <w:unhideWhenUsed/>
    <w:qFormat/>
    <w:rsid w:val="0036603E"/>
  </w:style>
  <w:style w:type="paragraph" w:styleId="20">
    <w:name w:val="toc 2"/>
    <w:basedOn w:val="a"/>
    <w:next w:val="a"/>
    <w:autoRedefine/>
    <w:uiPriority w:val="39"/>
    <w:unhideWhenUsed/>
    <w:rsid w:val="0036603E"/>
    <w:pPr>
      <w:ind w:leftChars="200" w:left="420"/>
    </w:pPr>
  </w:style>
  <w:style w:type="paragraph" w:styleId="ac">
    <w:name w:val="Title"/>
    <w:basedOn w:val="a"/>
    <w:next w:val="a"/>
    <w:link w:val="Char3"/>
    <w:uiPriority w:val="10"/>
    <w:qFormat/>
    <w:rsid w:val="00175F47"/>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c"/>
    <w:uiPriority w:val="10"/>
    <w:rsid w:val="00175F47"/>
    <w:rPr>
      <w:rFonts w:asciiTheme="majorHAnsi" w:eastAsia="宋体" w:hAnsiTheme="majorHAnsi" w:cstheme="majorBidi"/>
      <w:b/>
      <w:bCs/>
      <w:sz w:val="32"/>
      <w:szCs w:val="32"/>
    </w:rPr>
  </w:style>
  <w:style w:type="paragraph" w:styleId="TOC">
    <w:name w:val="TOC Heading"/>
    <w:basedOn w:val="1"/>
    <w:next w:val="a"/>
    <w:uiPriority w:val="39"/>
    <w:unhideWhenUsed/>
    <w:qFormat/>
    <w:rsid w:val="00A5611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1">
    <w:name w:val="toc 3"/>
    <w:basedOn w:val="a"/>
    <w:next w:val="a"/>
    <w:autoRedefine/>
    <w:uiPriority w:val="39"/>
    <w:unhideWhenUsed/>
    <w:rsid w:val="00A56118"/>
    <w:pPr>
      <w:ind w:leftChars="400" w:left="840"/>
    </w:pPr>
  </w:style>
  <w:style w:type="paragraph" w:styleId="40">
    <w:name w:val="toc 4"/>
    <w:basedOn w:val="a"/>
    <w:next w:val="a"/>
    <w:autoRedefine/>
    <w:uiPriority w:val="39"/>
    <w:unhideWhenUsed/>
    <w:rsid w:val="008C5597"/>
    <w:pPr>
      <w:ind w:leftChars="600" w:left="1260"/>
    </w:pPr>
    <w:rPr>
      <w:rFonts w:asciiTheme="minorHAnsi" w:eastAsiaTheme="minorEastAsia" w:hAnsiTheme="minorHAnsi" w:cstheme="minorBidi"/>
      <w:sz w:val="21"/>
      <w:szCs w:val="22"/>
    </w:rPr>
  </w:style>
  <w:style w:type="paragraph" w:styleId="5">
    <w:name w:val="toc 5"/>
    <w:basedOn w:val="a"/>
    <w:next w:val="a"/>
    <w:autoRedefine/>
    <w:uiPriority w:val="39"/>
    <w:unhideWhenUsed/>
    <w:rsid w:val="008C5597"/>
    <w:pPr>
      <w:ind w:leftChars="800" w:left="1680"/>
    </w:pPr>
    <w:rPr>
      <w:rFonts w:asciiTheme="minorHAnsi" w:eastAsiaTheme="minorEastAsia" w:hAnsiTheme="minorHAnsi" w:cstheme="minorBidi"/>
      <w:sz w:val="21"/>
      <w:szCs w:val="22"/>
    </w:rPr>
  </w:style>
  <w:style w:type="paragraph" w:styleId="6">
    <w:name w:val="toc 6"/>
    <w:basedOn w:val="a"/>
    <w:next w:val="a"/>
    <w:autoRedefine/>
    <w:uiPriority w:val="39"/>
    <w:unhideWhenUsed/>
    <w:rsid w:val="008C5597"/>
    <w:pPr>
      <w:ind w:leftChars="1000" w:left="2100"/>
    </w:pPr>
    <w:rPr>
      <w:rFonts w:asciiTheme="minorHAnsi" w:eastAsiaTheme="minorEastAsia" w:hAnsiTheme="minorHAnsi" w:cstheme="minorBidi"/>
      <w:sz w:val="21"/>
      <w:szCs w:val="22"/>
    </w:rPr>
  </w:style>
  <w:style w:type="paragraph" w:styleId="7">
    <w:name w:val="toc 7"/>
    <w:basedOn w:val="a"/>
    <w:next w:val="a"/>
    <w:autoRedefine/>
    <w:uiPriority w:val="39"/>
    <w:unhideWhenUsed/>
    <w:rsid w:val="008C5597"/>
    <w:pPr>
      <w:ind w:leftChars="1200" w:left="2520"/>
    </w:pPr>
    <w:rPr>
      <w:rFonts w:asciiTheme="minorHAnsi" w:eastAsiaTheme="minorEastAsia" w:hAnsiTheme="minorHAnsi" w:cstheme="minorBidi"/>
      <w:sz w:val="21"/>
      <w:szCs w:val="22"/>
    </w:rPr>
  </w:style>
  <w:style w:type="paragraph" w:styleId="8">
    <w:name w:val="toc 8"/>
    <w:basedOn w:val="a"/>
    <w:next w:val="a"/>
    <w:autoRedefine/>
    <w:uiPriority w:val="39"/>
    <w:unhideWhenUsed/>
    <w:rsid w:val="008C5597"/>
    <w:pPr>
      <w:ind w:leftChars="1400" w:left="2940"/>
    </w:pPr>
    <w:rPr>
      <w:rFonts w:asciiTheme="minorHAnsi" w:eastAsiaTheme="minorEastAsia" w:hAnsiTheme="minorHAnsi" w:cstheme="minorBidi"/>
      <w:sz w:val="21"/>
      <w:szCs w:val="22"/>
    </w:rPr>
  </w:style>
  <w:style w:type="paragraph" w:styleId="9">
    <w:name w:val="toc 9"/>
    <w:basedOn w:val="a"/>
    <w:next w:val="a"/>
    <w:autoRedefine/>
    <w:uiPriority w:val="39"/>
    <w:unhideWhenUsed/>
    <w:rsid w:val="008C5597"/>
    <w:pPr>
      <w:ind w:leftChars="1600" w:left="3360"/>
    </w:pPr>
    <w:rPr>
      <w:rFonts w:asciiTheme="minorHAnsi" w:eastAsiaTheme="minorEastAsia" w:hAnsiTheme="minorHAnsi" w:cstheme="minorBidi"/>
      <w:sz w:val="21"/>
      <w:szCs w:val="22"/>
    </w:rPr>
  </w:style>
  <w:style w:type="paragraph" w:styleId="ad">
    <w:name w:val="No Spacing"/>
    <w:link w:val="Char4"/>
    <w:uiPriority w:val="1"/>
    <w:qFormat/>
    <w:rsid w:val="008C5597"/>
    <w:rPr>
      <w:kern w:val="0"/>
      <w:sz w:val="22"/>
    </w:rPr>
  </w:style>
  <w:style w:type="character" w:customStyle="1" w:styleId="Char4">
    <w:name w:val="无间隔 Char"/>
    <w:basedOn w:val="a0"/>
    <w:link w:val="ad"/>
    <w:uiPriority w:val="1"/>
    <w:rsid w:val="008C5597"/>
    <w:rPr>
      <w:kern w:val="0"/>
      <w:sz w:val="22"/>
    </w:rPr>
  </w:style>
  <w:style w:type="paragraph" w:customStyle="1" w:styleId="ParaChar">
    <w:name w:val="默认段落字体 Para Char"/>
    <w:basedOn w:val="a"/>
    <w:rsid w:val="005335B4"/>
    <w:pPr>
      <w:tabs>
        <w:tab w:val="left" w:pos="360"/>
      </w:tabs>
      <w:spacing w:before="312" w:after="312" w:line="360" w:lineRule="auto"/>
    </w:pPr>
    <w:rPr>
      <w:rFonts w:eastAsia="宋体"/>
      <w:sz w:val="21"/>
      <w:szCs w:val="20"/>
    </w:rPr>
  </w:style>
  <w:style w:type="character" w:customStyle="1" w:styleId="4Char">
    <w:name w:val="标题 4 Char"/>
    <w:basedOn w:val="a0"/>
    <w:link w:val="4"/>
    <w:uiPriority w:val="9"/>
    <w:rsid w:val="009E2899"/>
    <w:rPr>
      <w:rFonts w:ascii="仿宋" w:eastAsia="仿宋" w:hAnsi="仿宋" w:cstheme="majorBidi"/>
      <w:bCs/>
      <w:kern w:val="0"/>
      <w:sz w:val="24"/>
      <w:szCs w:val="24"/>
    </w:rPr>
  </w:style>
  <w:style w:type="character" w:styleId="ae">
    <w:name w:val="annotation reference"/>
    <w:rsid w:val="00B03881"/>
    <w:rPr>
      <w:sz w:val="21"/>
      <w:szCs w:val="21"/>
    </w:rPr>
  </w:style>
  <w:style w:type="paragraph" w:styleId="af">
    <w:name w:val="annotation text"/>
    <w:basedOn w:val="a"/>
    <w:link w:val="Char5"/>
    <w:rsid w:val="00B03881"/>
    <w:pPr>
      <w:jc w:val="left"/>
    </w:pPr>
  </w:style>
  <w:style w:type="character" w:customStyle="1" w:styleId="Char5">
    <w:name w:val="批注文字 Char"/>
    <w:basedOn w:val="a0"/>
    <w:link w:val="af"/>
    <w:rsid w:val="00B03881"/>
    <w:rPr>
      <w:rFonts w:ascii="Times New Roman" w:eastAsia="仿宋" w:hAnsi="Times New Roman" w:cs="Times New Roman"/>
      <w:sz w:val="24"/>
      <w:szCs w:val="24"/>
    </w:rPr>
  </w:style>
  <w:style w:type="paragraph" w:styleId="af0">
    <w:name w:val="annotation subject"/>
    <w:basedOn w:val="af"/>
    <w:next w:val="af"/>
    <w:link w:val="Char6"/>
    <w:rsid w:val="00B03881"/>
    <w:rPr>
      <w:b/>
      <w:bCs/>
    </w:rPr>
  </w:style>
  <w:style w:type="character" w:customStyle="1" w:styleId="Char6">
    <w:name w:val="批注主题 Char"/>
    <w:basedOn w:val="Char5"/>
    <w:link w:val="af0"/>
    <w:rsid w:val="00B03881"/>
    <w:rPr>
      <w:b/>
      <w:bCs/>
    </w:rPr>
  </w:style>
  <w:style w:type="character" w:customStyle="1" w:styleId="apple-converted-space">
    <w:name w:val="apple-converted-space"/>
    <w:basedOn w:val="a0"/>
    <w:rsid w:val="00B03881"/>
  </w:style>
</w:styles>
</file>

<file path=word/webSettings.xml><?xml version="1.0" encoding="utf-8"?>
<w:webSettings xmlns:r="http://schemas.openxmlformats.org/officeDocument/2006/relationships" xmlns:w="http://schemas.openxmlformats.org/wordprocessingml/2006/main">
  <w:divs>
    <w:div w:id="1532954506">
      <w:bodyDiv w:val="1"/>
      <w:marLeft w:val="0"/>
      <w:marRight w:val="0"/>
      <w:marTop w:val="0"/>
      <w:marBottom w:val="0"/>
      <w:divBdr>
        <w:top w:val="none" w:sz="0" w:space="0" w:color="auto"/>
        <w:left w:val="none" w:sz="0" w:space="0" w:color="auto"/>
        <w:bottom w:val="none" w:sz="0" w:space="0" w:color="auto"/>
        <w:right w:val="none" w:sz="0" w:space="0" w:color="auto"/>
      </w:divBdr>
      <w:divsChild>
        <w:div w:id="18143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mbalib.com/wiki/&#229;&#165;&#151;&#230;&#156;&#159;&#228;&#191;&#157;&#229;&#128;&#188;&#232;&#128;&#133;" TargetMode="External"/><Relationship Id="rId18" Type="http://schemas.openxmlformats.org/officeDocument/2006/relationships/hyperlink" Target="http://wiki.mbalib.com/wiki/&#229;&#165;&#151;&#230;&#156;&#159;&#228;&#191;&#157;&#229;&#128;&#188;" TargetMode="External"/><Relationship Id="rId26" Type="http://schemas.openxmlformats.org/officeDocument/2006/relationships/hyperlink" Target="http://baike.baidu.com/view/362866.htm" TargetMode="External"/><Relationship Id="rId3" Type="http://schemas.openxmlformats.org/officeDocument/2006/relationships/numbering" Target="numbering.xml"/><Relationship Id="rId21" Type="http://schemas.openxmlformats.org/officeDocument/2006/relationships/hyperlink" Target="http://wiki.mbalib.com/wiki/&#228;&#185;&#133;&#230;&#156;&#15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iki.mbalib.com/wiki/&#228;&#186;&#164;&#229;&#143;&#137;&#229;&#165;&#151;&#230;&#156;&#159;&#228;&#191;&#157;&#229;&#128;&#188;" TargetMode="External"/><Relationship Id="rId25" Type="http://schemas.openxmlformats.org/officeDocument/2006/relationships/hyperlink" Target="http://baike.baidu.com/view/1147053.htm"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iki.mbalib.com/wiki/&#228;&#191;&#157;&#229;&#128;&#188;" TargetMode="External"/><Relationship Id="rId20" Type="http://schemas.openxmlformats.org/officeDocument/2006/relationships/hyperlink" Target="http://wiki.mbalib.com/wiki/&#228;&#185;&#133;&#230;&#156;&#159;" TargetMode="External"/><Relationship Id="rId29" Type="http://schemas.openxmlformats.org/officeDocument/2006/relationships/hyperlink" Target="http://baike.baidu.com/view/1421979.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baike.baidu.com/view/1126539.htm"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iki.mbalib.com/wiki/&#230;&#156;&#159;&#232;&#180;&#167;&#229;&#144;&#136;&#231;&#186;&#166;" TargetMode="External"/><Relationship Id="rId23" Type="http://schemas.openxmlformats.org/officeDocument/2006/relationships/hyperlink" Target="http://baike.baidu.com/view/1545338.htm" TargetMode="External"/><Relationship Id="rId28" Type="http://schemas.openxmlformats.org/officeDocument/2006/relationships/hyperlink" Target="http://baike.baidu.com/view/3316149.htm" TargetMode="External"/><Relationship Id="rId10" Type="http://schemas.openxmlformats.org/officeDocument/2006/relationships/footer" Target="footer1.xml"/><Relationship Id="rId19" Type="http://schemas.openxmlformats.org/officeDocument/2006/relationships/hyperlink" Target="http://wiki.mbalib.com/wiki/&#229;&#136;&#169;&#231;&#142;&#135;&#230;&#156;&#159;&#232;&#180;&#167;&#229;&#144;&#136;&#231;&#186;&#166;" TargetMode="External"/><Relationship Id="rId31" Type="http://schemas.openxmlformats.org/officeDocument/2006/relationships/hyperlink" Target="http://baike.baidu.com/view/1578919.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iki.mbalib.com/wiki/&#229;&#164;&#180;&#229;&#175;&#184;" TargetMode="External"/><Relationship Id="rId22" Type="http://schemas.openxmlformats.org/officeDocument/2006/relationships/hyperlink" Target="http://baike.so.com/doc/5410576.html" TargetMode="External"/><Relationship Id="rId27" Type="http://schemas.openxmlformats.org/officeDocument/2006/relationships/hyperlink" Target="http://baike.baidu.com/view/1421979.htm" TargetMode="External"/><Relationship Id="rId30" Type="http://schemas.openxmlformats.org/officeDocument/2006/relationships/hyperlink" Target="http://baike.baidu.com/view/116122.htm"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2FE0D8-AA0C-4F88-8151-B956710E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184</Pages>
  <Words>19856</Words>
  <Characters>113183</Characters>
  <Application>Microsoft Office Word</Application>
  <DocSecurity>0</DocSecurity>
  <Lines>943</Lines>
  <Paragraphs>265</Paragraphs>
  <ScaleCrop>false</ScaleCrop>
  <Company>YHQH</Company>
  <LinksUpToDate>false</LinksUpToDate>
  <CharactersWithSpaces>132774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期货公司高管资质测试大纲</dc:title>
  <dc:subject>首席风险官</dc:subject>
  <dc:creator>中国期货业协会</dc:creator>
  <cp:lastModifiedBy>ata</cp:lastModifiedBy>
  <cp:revision>3</cp:revision>
  <cp:lastPrinted>2014-10-09T00:57:00Z</cp:lastPrinted>
  <dcterms:created xsi:type="dcterms:W3CDTF">2018-06-10T06:55:00Z</dcterms:created>
  <dcterms:modified xsi:type="dcterms:W3CDTF">2018-06-10T07:00:00Z</dcterms:modified>
</cp:coreProperties>
</file>