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8FC62">
      <w:pPr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  件1</w:t>
      </w:r>
    </w:p>
    <w:p w14:paraId="63C1DF15">
      <w:pPr>
        <w:overflowPunct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培训日程安排</w:t>
      </w:r>
    </w:p>
    <w:tbl>
      <w:tblPr>
        <w:tblStyle w:val="2"/>
        <w:tblpPr w:leftFromText="180" w:rightFromText="180" w:vertAnchor="text" w:horzAnchor="page" w:tblpX="1312" w:tblpY="598"/>
        <w:tblOverlap w:val="never"/>
        <w:tblW w:w="94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605"/>
        <w:gridCol w:w="3810"/>
        <w:gridCol w:w="2890"/>
      </w:tblGrid>
      <w:tr w14:paraId="70DB7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2" w:type="dxa"/>
            <w:vMerge w:val="restart"/>
            <w:noWrap w:val="0"/>
            <w:vAlign w:val="center"/>
          </w:tcPr>
          <w:p w14:paraId="3DDA2AE7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4月23日</w:t>
            </w:r>
          </w:p>
          <w:p w14:paraId="0C10AA96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（周三）</w:t>
            </w:r>
          </w:p>
        </w:tc>
        <w:tc>
          <w:tcPr>
            <w:tcW w:w="1605" w:type="dxa"/>
            <w:noWrap w:val="0"/>
            <w:vAlign w:val="center"/>
          </w:tcPr>
          <w:p w14:paraId="749ED1CC">
            <w:pPr>
              <w:snapToGrid w:val="0"/>
              <w:jc w:val="center"/>
              <w:rPr>
                <w:rFonts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3810" w:type="dxa"/>
            <w:noWrap w:val="0"/>
            <w:vAlign w:val="center"/>
          </w:tcPr>
          <w:p w14:paraId="763FBF05">
            <w:pPr>
              <w:widowControl/>
              <w:snapToGrid w:val="0"/>
              <w:jc w:val="center"/>
              <w:rPr>
                <w:rFonts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主 题</w:t>
            </w:r>
          </w:p>
        </w:tc>
        <w:tc>
          <w:tcPr>
            <w:tcW w:w="2890" w:type="dxa"/>
            <w:noWrap w:val="0"/>
            <w:vAlign w:val="center"/>
          </w:tcPr>
          <w:p w14:paraId="6A4AF40B">
            <w:pPr>
              <w:widowControl/>
              <w:snapToGrid w:val="0"/>
              <w:jc w:val="center"/>
              <w:rPr>
                <w:rFonts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主 讲</w:t>
            </w:r>
          </w:p>
        </w:tc>
      </w:tr>
      <w:tr w14:paraId="16D17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82" w:type="dxa"/>
            <w:vMerge w:val="continue"/>
            <w:noWrap w:val="0"/>
            <w:vAlign w:val="center"/>
          </w:tcPr>
          <w:p w14:paraId="223BAF1F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51604AD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bCs/>
                <w:sz w:val="24"/>
              </w:rPr>
              <w:t>9:00-9:20</w:t>
            </w:r>
          </w:p>
        </w:tc>
        <w:tc>
          <w:tcPr>
            <w:tcW w:w="3810" w:type="dxa"/>
            <w:noWrap w:val="0"/>
            <w:vAlign w:val="center"/>
          </w:tcPr>
          <w:p w14:paraId="17634CDD">
            <w:pPr>
              <w:snapToGrid w:val="0"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致辞</w:t>
            </w:r>
          </w:p>
        </w:tc>
        <w:tc>
          <w:tcPr>
            <w:tcW w:w="2890" w:type="dxa"/>
            <w:noWrap w:val="0"/>
            <w:vAlign w:val="center"/>
          </w:tcPr>
          <w:p w14:paraId="15FEF764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郑州商品交易所</w:t>
            </w:r>
          </w:p>
          <w:p w14:paraId="043C0414">
            <w:pPr>
              <w:snapToGrid w:val="0"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szCs w:val="32"/>
                <w:lang w:bidi="ar"/>
              </w:rPr>
              <w:t>中国期货业协会</w:t>
            </w:r>
          </w:p>
          <w:p w14:paraId="1D7C634E">
            <w:pPr>
              <w:snapToGrid w:val="0"/>
              <w:jc w:val="center"/>
              <w:rPr>
                <w:rFonts w:hint="eastAsia" w:eastAsia="仿宋" w:cs="宋体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szCs w:val="32"/>
                <w:lang w:bidi="ar"/>
              </w:rPr>
              <w:t>河南省证监局</w:t>
            </w:r>
          </w:p>
        </w:tc>
      </w:tr>
      <w:tr w14:paraId="19657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2" w:type="dxa"/>
            <w:vMerge w:val="continue"/>
            <w:noWrap w:val="0"/>
            <w:vAlign w:val="center"/>
          </w:tcPr>
          <w:p w14:paraId="7135B9B4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D52FF59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9:20-11:00</w:t>
            </w:r>
          </w:p>
        </w:tc>
        <w:tc>
          <w:tcPr>
            <w:tcW w:w="3810" w:type="dxa"/>
            <w:noWrap w:val="0"/>
            <w:vAlign w:val="center"/>
          </w:tcPr>
          <w:p w14:paraId="4F973B24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eastAsia="仿宋"/>
                <w:sz w:val="24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</w:rPr>
              <w:t>宏观经济形势与期货市场展望</w:t>
            </w:r>
          </w:p>
        </w:tc>
        <w:tc>
          <w:tcPr>
            <w:tcW w:w="2890" w:type="dxa"/>
            <w:noWrap w:val="0"/>
            <w:vAlign w:val="center"/>
          </w:tcPr>
          <w:p w14:paraId="62FBD090">
            <w:pPr>
              <w:snapToGrid w:val="0"/>
              <w:jc w:val="center"/>
              <w:rPr>
                <w:rFonts w:hint="eastAsia" w:eastAsia="仿宋" w:cs="仿宋"/>
                <w:b/>
                <w:sz w:val="24"/>
              </w:rPr>
            </w:pPr>
            <w:r>
              <w:rPr>
                <w:rFonts w:hint="eastAsia" w:eastAsia="仿宋" w:cs="仿宋"/>
                <w:b/>
                <w:sz w:val="24"/>
              </w:rPr>
              <w:t>朱  斌</w:t>
            </w:r>
          </w:p>
          <w:p w14:paraId="0F9D0EFE">
            <w:pPr>
              <w:snapToGrid w:val="0"/>
              <w:jc w:val="center"/>
              <w:rPr>
                <w:rFonts w:hint="eastAsia" w:eastAsia="仿宋" w:cs="仿宋"/>
                <w:b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南华期货首席经济学家兼董事总经理，南华研究院院长</w:t>
            </w:r>
          </w:p>
        </w:tc>
      </w:tr>
      <w:tr w14:paraId="4A406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82" w:type="dxa"/>
            <w:vMerge w:val="continue"/>
            <w:noWrap w:val="0"/>
            <w:vAlign w:val="center"/>
          </w:tcPr>
          <w:p w14:paraId="636A7AE2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6DF5FCD">
            <w:pPr>
              <w:snapToGrid w:val="0"/>
              <w:jc w:val="center"/>
              <w:rPr>
                <w:rFonts w:hint="eastAsia" w:eastAsia="仿宋" w:cs="仿宋"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11:00-11:30</w:t>
            </w:r>
          </w:p>
        </w:tc>
        <w:tc>
          <w:tcPr>
            <w:tcW w:w="3810" w:type="dxa"/>
            <w:noWrap w:val="0"/>
            <w:vAlign w:val="center"/>
          </w:tcPr>
          <w:p w14:paraId="3271A229">
            <w:pPr>
              <w:snapToGrid w:val="0"/>
              <w:jc w:val="center"/>
              <w:rPr>
                <w:rFonts w:hint="eastAsia" w:eastAsia="仿宋" w:cs="仿宋"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</w:rPr>
              <w:t>期货公司合规经营与违法违规行为典型案例分析</w:t>
            </w:r>
          </w:p>
        </w:tc>
        <w:tc>
          <w:tcPr>
            <w:tcW w:w="2890" w:type="dxa"/>
            <w:noWrap w:val="0"/>
            <w:vAlign w:val="center"/>
          </w:tcPr>
          <w:p w14:paraId="6CE8DED7">
            <w:pPr>
              <w:snapToGrid w:val="0"/>
              <w:jc w:val="center"/>
              <w:rPr>
                <w:rFonts w:eastAsia="仿宋" w:cs="仿宋"/>
                <w:b/>
                <w:sz w:val="24"/>
              </w:rPr>
            </w:pPr>
            <w:r>
              <w:rPr>
                <w:rFonts w:hint="eastAsia" w:eastAsia="仿宋" w:cs="仿宋"/>
                <w:b/>
                <w:sz w:val="24"/>
              </w:rPr>
              <w:t>祝文小希</w:t>
            </w:r>
          </w:p>
          <w:p w14:paraId="045299F5">
            <w:pPr>
              <w:snapToGrid w:val="0"/>
              <w:jc w:val="center"/>
              <w:rPr>
                <w:rFonts w:hint="eastAsia" w:ascii="Calibri" w:hAnsi="Calibri" w:eastAsia="仿宋" w:cs="仿宋"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中国期货业协会自律管理部</w:t>
            </w:r>
          </w:p>
        </w:tc>
      </w:tr>
      <w:tr w14:paraId="5EE27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82" w:type="dxa"/>
            <w:vMerge w:val="continue"/>
            <w:noWrap w:val="0"/>
            <w:vAlign w:val="center"/>
          </w:tcPr>
          <w:p w14:paraId="63179828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71BFE4F">
            <w:pPr>
              <w:snapToGrid w:val="0"/>
              <w:jc w:val="center"/>
              <w:rPr>
                <w:rFonts w:eastAsia="仿宋" w:cs="仿宋"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11:30-12:00</w:t>
            </w:r>
          </w:p>
        </w:tc>
        <w:tc>
          <w:tcPr>
            <w:tcW w:w="3810" w:type="dxa"/>
            <w:noWrap w:val="0"/>
            <w:vAlign w:val="center"/>
          </w:tcPr>
          <w:p w14:paraId="45A2B708">
            <w:pPr>
              <w:snapToGrid w:val="0"/>
              <w:jc w:val="center"/>
              <w:rPr>
                <w:rFonts w:eastAsia="仿宋" w:cs="仿宋"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郑商所期权合约规则及市场运行情况介绍</w:t>
            </w:r>
          </w:p>
        </w:tc>
        <w:tc>
          <w:tcPr>
            <w:tcW w:w="2890" w:type="dxa"/>
            <w:noWrap w:val="0"/>
            <w:vAlign w:val="center"/>
          </w:tcPr>
          <w:p w14:paraId="17C3F5D3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/>
                <w:sz w:val="24"/>
              </w:rPr>
              <w:t>张  婳</w:t>
            </w:r>
          </w:p>
          <w:p w14:paraId="77B72D6D">
            <w:pPr>
              <w:snapToGrid w:val="0"/>
              <w:jc w:val="center"/>
              <w:rPr>
                <w:rFonts w:hint="eastAsia" w:ascii="Calibri" w:hAnsi="Calibri" w:eastAsia="仿宋" w:cs="仿宋"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郑州商品交易所期货衍生品部</w:t>
            </w:r>
          </w:p>
        </w:tc>
      </w:tr>
      <w:tr w14:paraId="6DE79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82" w:type="dxa"/>
            <w:vMerge w:val="continue"/>
            <w:noWrap w:val="0"/>
            <w:vAlign w:val="center"/>
          </w:tcPr>
          <w:p w14:paraId="0206429D">
            <w:pPr>
              <w:snapToGrid w:val="0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8305" w:type="dxa"/>
            <w:gridSpan w:val="3"/>
            <w:noWrap w:val="0"/>
            <w:vAlign w:val="center"/>
          </w:tcPr>
          <w:p w14:paraId="3100C77C">
            <w:pPr>
              <w:snapToGrid w:val="0"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午间休息</w:t>
            </w:r>
          </w:p>
        </w:tc>
      </w:tr>
      <w:tr w14:paraId="772F2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82" w:type="dxa"/>
            <w:vMerge w:val="continue"/>
            <w:noWrap w:val="0"/>
            <w:vAlign w:val="center"/>
          </w:tcPr>
          <w:p w14:paraId="11D0AF1F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CC6932B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14:00-15:30</w:t>
            </w:r>
          </w:p>
        </w:tc>
        <w:tc>
          <w:tcPr>
            <w:tcW w:w="3810" w:type="dxa"/>
            <w:noWrap w:val="0"/>
            <w:vAlign w:val="center"/>
          </w:tcPr>
          <w:p w14:paraId="39DBCED6">
            <w:pPr>
              <w:snapToGrid w:val="0"/>
              <w:jc w:val="center"/>
              <w:rPr>
                <w:rFonts w:hint="eastAsia" w:ascii="Calibri" w:hAnsi="Calibri"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</w:rPr>
              <w:t>期权实用交易策略及应用场景</w:t>
            </w:r>
          </w:p>
        </w:tc>
        <w:tc>
          <w:tcPr>
            <w:tcW w:w="2890" w:type="dxa"/>
            <w:noWrap w:val="0"/>
            <w:vAlign w:val="center"/>
          </w:tcPr>
          <w:p w14:paraId="40088222">
            <w:pPr>
              <w:snapToGrid w:val="0"/>
              <w:jc w:val="center"/>
              <w:rPr>
                <w:rFonts w:hint="eastAsia"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sz w:val="24"/>
                <w:szCs w:val="24"/>
              </w:rPr>
              <w:t>康遵禹</w:t>
            </w:r>
          </w:p>
          <w:p w14:paraId="5A6D48AE">
            <w:pPr>
              <w:snapToGrid w:val="0"/>
              <w:jc w:val="center"/>
              <w:rPr>
                <w:rFonts w:ascii="Calibri" w:hAnsi="Calibri"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sz w:val="24"/>
                <w:szCs w:val="24"/>
              </w:rPr>
              <w:t xml:space="preserve">中信期货研究所权益及期权策略组资深研究员，兼金融产品组负责人 </w:t>
            </w:r>
          </w:p>
        </w:tc>
      </w:tr>
      <w:tr w14:paraId="4AF3C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2" w:type="dxa"/>
            <w:vMerge w:val="continue"/>
            <w:noWrap w:val="0"/>
            <w:vAlign w:val="center"/>
          </w:tcPr>
          <w:p w14:paraId="6F0A637F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32B9FE9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15:30-16:30</w:t>
            </w:r>
          </w:p>
        </w:tc>
        <w:tc>
          <w:tcPr>
            <w:tcW w:w="3810" w:type="dxa"/>
            <w:noWrap w:val="0"/>
            <w:vAlign w:val="center"/>
          </w:tcPr>
          <w:p w14:paraId="477B9C4D">
            <w:pPr>
              <w:snapToGrid w:val="0"/>
              <w:jc w:val="center"/>
              <w:rPr>
                <w:rFonts w:hint="eastAsia" w:ascii="Calibri" w:hAnsi="Calibri"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</w:rPr>
              <w:t>期权在服务实体中的探索及</w:t>
            </w:r>
            <w:r>
              <w:rPr>
                <w:rFonts w:eastAsia="仿宋" w:cs="仿宋"/>
                <w:sz w:val="24"/>
              </w:rPr>
              <w:t>案例</w:t>
            </w:r>
          </w:p>
        </w:tc>
        <w:tc>
          <w:tcPr>
            <w:tcW w:w="2890" w:type="dxa"/>
            <w:noWrap w:val="0"/>
            <w:vAlign w:val="center"/>
          </w:tcPr>
          <w:p w14:paraId="6601FD70">
            <w:pPr>
              <w:snapToGrid w:val="0"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</w:rPr>
              <w:t>李晨懿</w:t>
            </w:r>
          </w:p>
          <w:p w14:paraId="19DABA0D">
            <w:pPr>
              <w:snapToGrid w:val="0"/>
              <w:jc w:val="center"/>
              <w:rPr>
                <w:rFonts w:ascii="Calibri" w:hAnsi="Calibri" w:eastAsia="仿宋" w:cs="仿宋"/>
                <w:b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sz w:val="24"/>
                <w:szCs w:val="24"/>
              </w:rPr>
              <w:t>江阴金桥金融部经理</w:t>
            </w:r>
          </w:p>
        </w:tc>
      </w:tr>
      <w:tr w14:paraId="35964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2" w:type="dxa"/>
            <w:vMerge w:val="continue"/>
            <w:noWrap w:val="0"/>
            <w:vAlign w:val="center"/>
          </w:tcPr>
          <w:p w14:paraId="7C19131B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38A2188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16:30-17:30</w:t>
            </w:r>
          </w:p>
        </w:tc>
        <w:tc>
          <w:tcPr>
            <w:tcW w:w="6700" w:type="dxa"/>
            <w:gridSpan w:val="2"/>
            <w:noWrap w:val="0"/>
            <w:vAlign w:val="center"/>
          </w:tcPr>
          <w:p w14:paraId="32015A48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实体投教基地参观</w:t>
            </w:r>
          </w:p>
        </w:tc>
      </w:tr>
      <w:tr w14:paraId="111E1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2" w:type="dxa"/>
            <w:vMerge w:val="restart"/>
            <w:noWrap w:val="0"/>
            <w:vAlign w:val="center"/>
          </w:tcPr>
          <w:p w14:paraId="5664FFB1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4月24日</w:t>
            </w:r>
          </w:p>
          <w:p w14:paraId="166BAC47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（周四）</w:t>
            </w:r>
          </w:p>
        </w:tc>
        <w:tc>
          <w:tcPr>
            <w:tcW w:w="1605" w:type="dxa"/>
            <w:noWrap w:val="0"/>
            <w:vAlign w:val="center"/>
          </w:tcPr>
          <w:p w14:paraId="718BD691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9:00-10:30</w:t>
            </w:r>
          </w:p>
        </w:tc>
        <w:tc>
          <w:tcPr>
            <w:tcW w:w="3810" w:type="dxa"/>
            <w:noWrap w:val="0"/>
            <w:vAlign w:val="center"/>
          </w:tcPr>
          <w:p w14:paraId="50476248">
            <w:pPr>
              <w:snapToGrid w:val="0"/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期权策略构建技巧及客户服务经验</w:t>
            </w:r>
          </w:p>
        </w:tc>
        <w:tc>
          <w:tcPr>
            <w:tcW w:w="2890" w:type="dxa"/>
            <w:noWrap w:val="0"/>
            <w:vAlign w:val="center"/>
          </w:tcPr>
          <w:p w14:paraId="4C931D98">
            <w:pPr>
              <w:snapToGrid w:val="0"/>
              <w:jc w:val="center"/>
              <w:rPr>
                <w:rFonts w:hint="eastAsia" w:eastAsia="仿宋" w:cs="仿宋"/>
                <w:b/>
                <w:sz w:val="24"/>
              </w:rPr>
            </w:pPr>
            <w:r>
              <w:rPr>
                <w:rFonts w:hint="eastAsia" w:eastAsia="仿宋" w:cs="仿宋"/>
                <w:b/>
                <w:sz w:val="24"/>
              </w:rPr>
              <w:t>杨  帆</w:t>
            </w:r>
          </w:p>
          <w:p w14:paraId="5E68BE5D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  <w:szCs w:val="24"/>
              </w:rPr>
              <w:t>兴业期货投资咨询部产品策略组组长</w:t>
            </w:r>
          </w:p>
        </w:tc>
      </w:tr>
      <w:tr w14:paraId="219B1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2" w:type="dxa"/>
            <w:vMerge w:val="continue"/>
            <w:noWrap w:val="0"/>
            <w:vAlign w:val="center"/>
          </w:tcPr>
          <w:p w14:paraId="0C92627D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F5132B9">
            <w:pPr>
              <w:snapToGrid w:val="0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10:30-12:00</w:t>
            </w:r>
          </w:p>
        </w:tc>
        <w:tc>
          <w:tcPr>
            <w:tcW w:w="3810" w:type="dxa"/>
            <w:noWrap w:val="0"/>
            <w:vAlign w:val="center"/>
          </w:tcPr>
          <w:p w14:paraId="76031040">
            <w:pPr>
              <w:snapToGrid w:val="0"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金融科技在场外业务中的应用</w:t>
            </w:r>
          </w:p>
        </w:tc>
        <w:tc>
          <w:tcPr>
            <w:tcW w:w="2890" w:type="dxa"/>
            <w:noWrap w:val="0"/>
            <w:vAlign w:val="center"/>
          </w:tcPr>
          <w:p w14:paraId="211BB05F">
            <w:pPr>
              <w:snapToGrid w:val="0"/>
              <w:jc w:val="center"/>
              <w:rPr>
                <w:rFonts w:hint="eastAsia" w:eastAsia="仿宋" w:cs="仿宋"/>
                <w:b/>
                <w:sz w:val="24"/>
              </w:rPr>
            </w:pPr>
            <w:r>
              <w:rPr>
                <w:rFonts w:hint="eastAsia" w:eastAsia="仿宋" w:cs="仿宋"/>
                <w:b/>
                <w:sz w:val="24"/>
              </w:rPr>
              <w:t>张  堃</w:t>
            </w:r>
          </w:p>
          <w:p w14:paraId="7CDFE01E">
            <w:pPr>
              <w:snapToGrid w:val="0"/>
              <w:jc w:val="center"/>
              <w:rPr>
                <w:rFonts w:hint="eastAsia"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银河证券创新投资总部负责人</w:t>
            </w:r>
          </w:p>
        </w:tc>
      </w:tr>
    </w:tbl>
    <w:p w14:paraId="1DA391E2">
      <w:pPr>
        <w:rPr>
          <w:rFonts w:ascii="仿宋" w:hAnsi="仿宋" w:eastAsia="仿宋" w:cs="仿宋"/>
          <w:sz w:val="32"/>
          <w:szCs w:val="32"/>
        </w:rPr>
      </w:pPr>
    </w:p>
    <w:p w14:paraId="61489F06"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70E44"/>
    <w:rsid w:val="1307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2025-04-17T07:29:00Z</dcterms:created>
  <dc:creator>翼飞</dc:creator>
  <cp:lastModifiedBy>翼飞</cp:lastModifiedBy>
  <dcterms:modified xsi:type="dcterms:W3CDTF">2025-04-17T07:30:13Z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850065E823FB4574A6E94A8B1086134C_11</vt:lpwstr>
  </property>
  <property fmtid="{D5CDD505-2E9C-101B-9397-08002B2CF9AE}" pid="4" name="KSOTemplateDocerSaveRecord">
    <vt:lpwstr>eyJoZGlkIjoiOTViMmYxMjVmMGM5ODUzMDhkNGYxNzA2YmUyM2VhNjMiLCJ1c2VySWQiOiIyMjY5MTQ2NjkifQ==</vt:lpwstr>
  </property>
</Properties>
</file>