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534FD" w14:textId="77777777" w:rsidR="00D91513" w:rsidRPr="001062D3" w:rsidRDefault="00D91513" w:rsidP="00D91513">
      <w:pPr>
        <w:pStyle w:val="1"/>
        <w:adjustRightInd w:val="0"/>
        <w:snapToGrid w:val="0"/>
        <w:spacing w:before="0" w:after="0" w:line="580" w:lineRule="exact"/>
        <w:rPr>
          <w:rFonts w:ascii="黑体" w:hAnsi="黑体"/>
        </w:rPr>
      </w:pPr>
      <w:r w:rsidRPr="001062D3">
        <w:rPr>
          <w:rFonts w:ascii="黑体" w:hAnsi="黑体" w:hint="eastAsia"/>
        </w:rPr>
        <w:t>附件</w:t>
      </w:r>
      <w:r>
        <w:rPr>
          <w:rFonts w:ascii="黑体" w:hAnsi="黑体"/>
        </w:rPr>
        <w:t>8</w:t>
      </w:r>
    </w:p>
    <w:p w14:paraId="73DE9A1C" w14:textId="77777777" w:rsidR="00D91513" w:rsidRDefault="00D91513" w:rsidP="00D91513">
      <w:pPr>
        <w:jc w:val="center"/>
        <w:rPr>
          <w:rFonts w:ascii="Times New Roman" w:eastAsia="黑体"/>
          <w:bCs/>
          <w:sz w:val="52"/>
        </w:rPr>
      </w:pPr>
      <w:bookmarkStart w:id="0" w:name="_Hlk487208511"/>
      <w:bookmarkStart w:id="1" w:name="_Hlk478026286"/>
    </w:p>
    <w:p w14:paraId="33AFBA86" w14:textId="7E8361EA" w:rsidR="00D91513" w:rsidRDefault="00D91513" w:rsidP="00D91513">
      <w:pPr>
        <w:rPr>
          <w:rFonts w:ascii="Times New Roman" w:eastAsia="黑体" w:hint="eastAsia"/>
          <w:bCs/>
          <w:sz w:val="52"/>
        </w:rPr>
      </w:pPr>
    </w:p>
    <w:p w14:paraId="77937D72" w14:textId="77777777" w:rsidR="00D91513" w:rsidRDefault="00D91513" w:rsidP="00D91513">
      <w:pPr>
        <w:jc w:val="center"/>
        <w:rPr>
          <w:rFonts w:ascii="Times New Roman" w:eastAsia="黑体"/>
          <w:bCs/>
          <w:sz w:val="52"/>
        </w:rPr>
      </w:pPr>
    </w:p>
    <w:p w14:paraId="7040654A" w14:textId="77777777" w:rsidR="00D91513" w:rsidRPr="00577F20" w:rsidRDefault="00D91513" w:rsidP="00D91513">
      <w:pPr>
        <w:jc w:val="center"/>
        <w:rPr>
          <w:rFonts w:ascii="黑体" w:eastAsia="黑体" w:hAnsi="黑体"/>
          <w:bCs/>
          <w:sz w:val="52"/>
          <w:szCs w:val="52"/>
        </w:rPr>
      </w:pPr>
      <w:r w:rsidRPr="00577F20">
        <w:rPr>
          <w:rFonts w:ascii="黑体" w:eastAsia="黑体" w:hAnsi="黑体" w:hint="eastAsia"/>
          <w:bCs/>
          <w:sz w:val="52"/>
          <w:szCs w:val="52"/>
        </w:rPr>
        <w:t>大连商品交易所</w:t>
      </w:r>
      <w:bookmarkEnd w:id="0"/>
    </w:p>
    <w:p w14:paraId="717AB0DB" w14:textId="77777777" w:rsidR="00D91513" w:rsidRPr="00577F20" w:rsidRDefault="00D91513" w:rsidP="00D91513">
      <w:pPr>
        <w:jc w:val="center"/>
        <w:rPr>
          <w:rFonts w:ascii="黑体" w:eastAsia="黑体" w:hAnsi="黑体"/>
          <w:bCs/>
          <w:sz w:val="52"/>
          <w:szCs w:val="52"/>
        </w:rPr>
      </w:pPr>
    </w:p>
    <w:p w14:paraId="0ADFADD5" w14:textId="77777777" w:rsidR="00D91513" w:rsidRDefault="00D91513" w:rsidP="00D91513">
      <w:pPr>
        <w:jc w:val="center"/>
        <w:rPr>
          <w:rFonts w:ascii="黑体" w:eastAsia="黑体" w:hAnsi="黑体"/>
          <w:bCs/>
          <w:sz w:val="72"/>
          <w:szCs w:val="72"/>
        </w:rPr>
      </w:pPr>
      <w:r>
        <w:rPr>
          <w:rFonts w:ascii="黑体" w:eastAsia="黑体" w:hAnsi="黑体" w:hint="eastAsia"/>
          <w:bCs/>
          <w:sz w:val="72"/>
          <w:szCs w:val="72"/>
        </w:rPr>
        <w:t>“企业风险管理计划”</w:t>
      </w:r>
    </w:p>
    <w:p w14:paraId="421C89FD" w14:textId="77777777" w:rsidR="00D91513" w:rsidRPr="00577F20" w:rsidRDefault="00D91513" w:rsidP="00D91513">
      <w:pPr>
        <w:jc w:val="center"/>
        <w:rPr>
          <w:rFonts w:ascii="黑体" w:eastAsia="黑体" w:hAnsi="黑体"/>
          <w:bCs/>
          <w:sz w:val="72"/>
          <w:szCs w:val="72"/>
        </w:rPr>
      </w:pPr>
      <w:r w:rsidRPr="00577F20">
        <w:rPr>
          <w:rFonts w:ascii="黑体" w:eastAsia="黑体" w:hAnsi="黑体" w:hint="eastAsia"/>
          <w:bCs/>
          <w:sz w:val="72"/>
          <w:szCs w:val="72"/>
        </w:rPr>
        <w:t>基差贸易试点项目计划书</w:t>
      </w:r>
    </w:p>
    <w:bookmarkEnd w:id="1"/>
    <w:p w14:paraId="5BE67EEF" w14:textId="77777777" w:rsidR="00D91513" w:rsidRPr="00577F20" w:rsidRDefault="00D91513" w:rsidP="00D91513">
      <w:pPr>
        <w:rPr>
          <w:rFonts w:ascii="Times New Roman" w:hAnsi="Times New Roman"/>
          <w:b/>
          <w:sz w:val="72"/>
        </w:rPr>
      </w:pPr>
    </w:p>
    <w:p w14:paraId="34A0705D" w14:textId="77777777" w:rsidR="00D91513" w:rsidRDefault="00D91513" w:rsidP="00D91513">
      <w:pPr>
        <w:rPr>
          <w:rFonts w:ascii="Times New Roman" w:hAnsi="Times New Roman"/>
          <w:b/>
          <w:sz w:val="36"/>
        </w:rPr>
      </w:pPr>
    </w:p>
    <w:p w14:paraId="7C40FE1B" w14:textId="502E86DD" w:rsidR="00D91513" w:rsidRDefault="00D91513" w:rsidP="00D91513">
      <w:pPr>
        <w:rPr>
          <w:rFonts w:ascii="Times New Roman" w:hAnsi="Times New Roman" w:hint="eastAsia"/>
          <w:b/>
          <w:sz w:val="36"/>
        </w:rPr>
      </w:pPr>
    </w:p>
    <w:p w14:paraId="64615202" w14:textId="77777777" w:rsidR="00D91513" w:rsidRDefault="00D91513" w:rsidP="00D91513">
      <w:pPr>
        <w:rPr>
          <w:rFonts w:ascii="Times New Roman" w:hAnsi="Times New Roman"/>
          <w:b/>
          <w:sz w:val="36"/>
        </w:rPr>
      </w:pPr>
    </w:p>
    <w:p w14:paraId="04940ED7" w14:textId="77777777" w:rsidR="00D91513" w:rsidRPr="00577F20" w:rsidRDefault="00D91513" w:rsidP="00D91513">
      <w:pPr>
        <w:spacing w:line="360" w:lineRule="auto"/>
        <w:ind w:leftChars="445" w:left="3494" w:hangingChars="800" w:hanging="2560"/>
        <w:rPr>
          <w:rFonts w:ascii="Times New Roman" w:eastAsia="黑体" w:hAnsi="Times New Roman"/>
          <w:bCs/>
          <w:sz w:val="32"/>
          <w:u w:val="single"/>
        </w:rPr>
      </w:pPr>
      <w:r>
        <w:rPr>
          <w:rFonts w:ascii="Times New Roman" w:eastAsia="黑体" w:hAnsi="Times New Roman" w:hint="eastAsia"/>
          <w:bCs/>
          <w:sz w:val="32"/>
        </w:rPr>
        <w:t>项</w:t>
      </w:r>
      <w:r w:rsidRPr="00577F20">
        <w:rPr>
          <w:rFonts w:ascii="Times New Roman" w:eastAsia="黑体" w:hAnsi="Times New Roman" w:hint="eastAsia"/>
          <w:bCs/>
          <w:sz w:val="32"/>
        </w:rPr>
        <w:t>目品种</w:t>
      </w:r>
      <w:r w:rsidRPr="00577F20">
        <w:rPr>
          <w:rFonts w:ascii="Times New Roman" w:eastAsia="黑体" w:hAnsi="Times New Roman" w:hint="eastAsia"/>
          <w:sz w:val="32"/>
          <w:szCs w:val="32"/>
        </w:rPr>
        <w:t>：</w:t>
      </w:r>
    </w:p>
    <w:p w14:paraId="3F0A081A" w14:textId="77777777" w:rsidR="00D91513" w:rsidRPr="00577F20" w:rsidRDefault="00D91513" w:rsidP="00D91513">
      <w:pPr>
        <w:tabs>
          <w:tab w:val="left" w:pos="7920"/>
        </w:tabs>
        <w:spacing w:line="360" w:lineRule="auto"/>
        <w:ind w:leftChars="-1" w:left="-2" w:firstLineChars="293" w:firstLine="938"/>
        <w:rPr>
          <w:rFonts w:ascii="Times New Roman" w:eastAsia="黑体" w:hAnsi="Times New Roman"/>
          <w:sz w:val="32"/>
          <w:szCs w:val="32"/>
          <w:u w:val="single"/>
        </w:rPr>
      </w:pPr>
      <w:r w:rsidRPr="00577F20">
        <w:rPr>
          <w:rFonts w:ascii="Times New Roman" w:eastAsia="黑体" w:hAnsi="Times New Roman" w:hint="eastAsia"/>
          <w:sz w:val="32"/>
          <w:szCs w:val="32"/>
        </w:rPr>
        <w:t>申请单位：</w:t>
      </w:r>
    </w:p>
    <w:p w14:paraId="7EE5978C" w14:textId="77777777" w:rsidR="00D91513" w:rsidRPr="00577F20" w:rsidRDefault="00D91513" w:rsidP="00D91513">
      <w:pPr>
        <w:tabs>
          <w:tab w:val="left" w:pos="7920"/>
        </w:tabs>
        <w:spacing w:line="360" w:lineRule="auto"/>
        <w:ind w:leftChars="-1" w:left="-2" w:firstLineChars="293" w:firstLine="938"/>
        <w:rPr>
          <w:rFonts w:ascii="Times New Roman" w:eastAsia="黑体" w:hAnsi="Times New Roman"/>
          <w:bCs/>
          <w:sz w:val="32"/>
          <w:u w:val="single"/>
        </w:rPr>
      </w:pPr>
      <w:r w:rsidRPr="00577F20">
        <w:rPr>
          <w:rFonts w:ascii="Times New Roman" w:eastAsia="黑体" w:hAnsi="Times New Roman" w:hint="eastAsia"/>
          <w:bCs/>
          <w:sz w:val="32"/>
        </w:rPr>
        <w:t>负责人</w:t>
      </w:r>
      <w:r w:rsidRPr="00577F20">
        <w:rPr>
          <w:rFonts w:ascii="Times New Roman" w:eastAsia="黑体" w:hAnsi="Times New Roman" w:hint="eastAsia"/>
          <w:sz w:val="32"/>
          <w:szCs w:val="32"/>
        </w:rPr>
        <w:t>：</w:t>
      </w:r>
    </w:p>
    <w:p w14:paraId="48F3C859" w14:textId="77777777" w:rsidR="00D91513" w:rsidRPr="00577F20" w:rsidRDefault="00D91513" w:rsidP="00D91513">
      <w:pPr>
        <w:spacing w:line="360" w:lineRule="auto"/>
        <w:ind w:leftChars="-1" w:left="-2" w:firstLineChars="293" w:firstLine="938"/>
        <w:rPr>
          <w:rFonts w:ascii="Times New Roman" w:eastAsia="黑体" w:hAnsi="Times New Roman"/>
          <w:bCs/>
          <w:sz w:val="32"/>
          <w:u w:val="single"/>
        </w:rPr>
      </w:pPr>
      <w:r w:rsidRPr="00577F20">
        <w:rPr>
          <w:rFonts w:ascii="Times New Roman" w:eastAsia="黑体" w:hAnsi="Times New Roman" w:hint="eastAsia"/>
          <w:sz w:val="32"/>
          <w:szCs w:val="32"/>
        </w:rPr>
        <w:t>参与主体：</w:t>
      </w:r>
    </w:p>
    <w:p w14:paraId="4B59ED27" w14:textId="77777777" w:rsidR="00D91513" w:rsidRPr="00577F20" w:rsidRDefault="00D91513" w:rsidP="00D91513">
      <w:pPr>
        <w:spacing w:line="360" w:lineRule="auto"/>
        <w:ind w:leftChars="-1" w:left="-2" w:firstLineChars="293" w:firstLine="938"/>
        <w:rPr>
          <w:rFonts w:ascii="Times New Roman" w:eastAsia="黑体" w:hAnsi="Times New Roman"/>
          <w:sz w:val="32"/>
          <w:szCs w:val="32"/>
          <w:u w:val="single"/>
        </w:rPr>
      </w:pPr>
    </w:p>
    <w:p w14:paraId="53EBBD72" w14:textId="77777777" w:rsidR="00D91513" w:rsidRPr="00577F20" w:rsidRDefault="00D91513" w:rsidP="00D91513">
      <w:pPr>
        <w:spacing w:line="480" w:lineRule="exact"/>
        <w:rPr>
          <w:rFonts w:ascii="Times New Roman" w:hAnsi="Times New Roman"/>
          <w:sz w:val="24"/>
        </w:rPr>
      </w:pPr>
    </w:p>
    <w:p w14:paraId="15CF94CF" w14:textId="77777777" w:rsidR="00D91513" w:rsidRPr="00577F20" w:rsidRDefault="00D91513" w:rsidP="00D91513">
      <w:pPr>
        <w:spacing w:line="480" w:lineRule="exact"/>
        <w:rPr>
          <w:rFonts w:ascii="Times New Roman" w:hAnsi="Times New Roman"/>
          <w:sz w:val="24"/>
        </w:rPr>
      </w:pPr>
    </w:p>
    <w:p w14:paraId="46130DF0" w14:textId="175730CA" w:rsidR="00D91513" w:rsidRPr="00D91513" w:rsidRDefault="00D91513" w:rsidP="00D91513">
      <w:pPr>
        <w:jc w:val="center"/>
        <w:rPr>
          <w:rFonts w:ascii="宋体" w:hAnsi="宋体" w:cs="宋体"/>
          <w:b/>
          <w:bCs/>
          <w:sz w:val="44"/>
          <w:szCs w:val="44"/>
        </w:rPr>
      </w:pPr>
      <w:r w:rsidRPr="00577F20">
        <w:rPr>
          <w:rFonts w:ascii="Times New Roman" w:eastAsia="黑体" w:hint="eastAsia"/>
          <w:sz w:val="28"/>
        </w:rPr>
        <w:t>大连商品交易所印制</w:t>
      </w:r>
      <w:bookmarkStart w:id="2" w:name="_GoBack"/>
      <w:bookmarkEnd w:id="2"/>
      <w:r w:rsidRPr="00577F20">
        <w:rPr>
          <w:rFonts w:ascii="黑体" w:eastAsia="黑体" w:hAnsi="黑体"/>
          <w:b/>
          <w:sz w:val="32"/>
          <w:szCs w:val="32"/>
        </w:rPr>
        <w:br w:type="page"/>
      </w:r>
    </w:p>
    <w:p w14:paraId="640A938A" w14:textId="77777777" w:rsidR="00D91513" w:rsidRPr="00577F20" w:rsidRDefault="00D91513" w:rsidP="00D91513">
      <w:pPr>
        <w:spacing w:line="560" w:lineRule="exact"/>
        <w:ind w:left="540"/>
        <w:rPr>
          <w:rFonts w:ascii="黑体" w:eastAsia="黑体" w:hAnsi="黑体"/>
          <w:sz w:val="32"/>
          <w:szCs w:val="32"/>
        </w:rPr>
      </w:pPr>
      <w:r w:rsidRPr="00577F20">
        <w:rPr>
          <w:rFonts w:ascii="黑体" w:eastAsia="黑体" w:hAnsi="黑体" w:hint="eastAsia"/>
          <w:sz w:val="32"/>
          <w:szCs w:val="32"/>
        </w:rPr>
        <w:lastRenderedPageBreak/>
        <w:t>一、申请主体和服务对象</w:t>
      </w:r>
    </w:p>
    <w:p w14:paraId="04CB0FCB" w14:textId="77777777" w:rsidR="00D91513" w:rsidRPr="00577F20" w:rsidRDefault="00D91513" w:rsidP="00D91513">
      <w:pPr>
        <w:spacing w:line="560" w:lineRule="exact"/>
        <w:ind w:firstLineChars="200" w:firstLine="643"/>
        <w:rPr>
          <w:rFonts w:ascii="仿宋_GB2312" w:eastAsia="仿宋_GB2312" w:hAnsi="华文楷体"/>
          <w:b/>
          <w:sz w:val="32"/>
          <w:szCs w:val="32"/>
        </w:rPr>
      </w:pPr>
      <w:r w:rsidRPr="00577F20">
        <w:rPr>
          <w:rFonts w:ascii="仿宋_GB2312" w:eastAsia="仿宋_GB2312" w:hAnsi="华文楷体" w:hint="eastAsia"/>
          <w:b/>
          <w:sz w:val="32"/>
          <w:szCs w:val="32"/>
        </w:rPr>
        <w:t>（一）申请主体</w:t>
      </w:r>
    </w:p>
    <w:p w14:paraId="7D299F7B" w14:textId="77777777" w:rsidR="00D91513" w:rsidRPr="00577F20" w:rsidRDefault="00D91513" w:rsidP="00D91513">
      <w:pPr>
        <w:spacing w:line="560" w:lineRule="exact"/>
        <w:ind w:firstLineChars="200" w:firstLine="640"/>
        <w:rPr>
          <w:rFonts w:ascii="仿宋_GB2312" w:eastAsia="仿宋_GB2312" w:hAnsi="黑体"/>
          <w:sz w:val="32"/>
          <w:szCs w:val="32"/>
        </w:rPr>
      </w:pPr>
      <w:r w:rsidRPr="00577F20">
        <w:rPr>
          <w:rFonts w:ascii="仿宋_GB2312" w:eastAsia="仿宋_GB2312" w:hAnsi="黑体" w:hint="eastAsia"/>
          <w:sz w:val="32"/>
          <w:szCs w:val="32"/>
        </w:rPr>
        <w:t>（从参与主体性质、实力、规模、参与试点意愿、相关需求等方面阐述</w:t>
      </w:r>
      <w:r w:rsidRPr="00577F20">
        <w:rPr>
          <w:rFonts w:ascii="仿宋_GB2312" w:eastAsia="仿宋_GB2312" w:hAnsi="黑体"/>
          <w:sz w:val="32"/>
          <w:szCs w:val="32"/>
        </w:rPr>
        <w:t>。）</w:t>
      </w:r>
    </w:p>
    <w:p w14:paraId="40D82F7D" w14:textId="77777777" w:rsidR="00D91513" w:rsidRPr="00577F20" w:rsidRDefault="00D91513" w:rsidP="00D91513">
      <w:pPr>
        <w:spacing w:line="560" w:lineRule="exact"/>
        <w:ind w:firstLineChars="200" w:firstLine="643"/>
        <w:rPr>
          <w:rFonts w:ascii="仿宋_GB2312" w:eastAsia="仿宋_GB2312" w:hAnsi="华文楷体"/>
          <w:b/>
          <w:sz w:val="32"/>
          <w:szCs w:val="32"/>
        </w:rPr>
      </w:pPr>
    </w:p>
    <w:p w14:paraId="40A2A75A" w14:textId="77777777" w:rsidR="00D91513" w:rsidRPr="00577F20" w:rsidRDefault="00D91513" w:rsidP="00D91513">
      <w:pPr>
        <w:spacing w:line="560" w:lineRule="exact"/>
        <w:ind w:firstLineChars="200" w:firstLine="643"/>
        <w:rPr>
          <w:rFonts w:ascii="仿宋_GB2312" w:eastAsia="仿宋_GB2312" w:hAnsi="华文楷体"/>
          <w:b/>
          <w:sz w:val="32"/>
          <w:szCs w:val="32"/>
        </w:rPr>
      </w:pPr>
    </w:p>
    <w:p w14:paraId="3AFAF279" w14:textId="77777777" w:rsidR="00D91513" w:rsidRPr="00577F20" w:rsidRDefault="00D91513" w:rsidP="00D91513">
      <w:pPr>
        <w:spacing w:line="560" w:lineRule="exact"/>
        <w:ind w:firstLineChars="200" w:firstLine="643"/>
        <w:rPr>
          <w:rFonts w:ascii="仿宋_GB2312" w:eastAsia="仿宋_GB2312" w:hAnsi="华文楷体"/>
          <w:b/>
          <w:sz w:val="32"/>
          <w:szCs w:val="32"/>
        </w:rPr>
      </w:pPr>
      <w:r w:rsidRPr="00577F20">
        <w:rPr>
          <w:rFonts w:ascii="仿宋_GB2312" w:eastAsia="仿宋_GB2312" w:hAnsi="华文楷体" w:hint="eastAsia"/>
          <w:b/>
          <w:sz w:val="32"/>
          <w:szCs w:val="32"/>
        </w:rPr>
        <w:t>（二）参与主体</w:t>
      </w:r>
    </w:p>
    <w:p w14:paraId="4834F070" w14:textId="77777777" w:rsidR="00D91513" w:rsidRPr="00577F20" w:rsidRDefault="00D91513" w:rsidP="00D91513">
      <w:pPr>
        <w:spacing w:line="560" w:lineRule="exact"/>
        <w:ind w:firstLineChars="200" w:firstLine="640"/>
        <w:rPr>
          <w:rFonts w:ascii="仿宋_GB2312" w:eastAsia="仿宋_GB2312" w:hAnsi="黑体"/>
          <w:sz w:val="32"/>
          <w:szCs w:val="32"/>
        </w:rPr>
      </w:pPr>
      <w:r w:rsidRPr="00577F20">
        <w:rPr>
          <w:rFonts w:ascii="仿宋_GB2312" w:eastAsia="仿宋_GB2312" w:hAnsi="黑体" w:hint="eastAsia"/>
          <w:sz w:val="32"/>
          <w:szCs w:val="32"/>
        </w:rPr>
        <w:t>（从参与主体性质、实力、规模、参与试点意愿、相关需求等方面阐述</w:t>
      </w:r>
      <w:r w:rsidRPr="00577F20">
        <w:rPr>
          <w:rFonts w:ascii="仿宋_GB2312" w:eastAsia="仿宋_GB2312" w:hAnsi="黑体"/>
          <w:sz w:val="32"/>
          <w:szCs w:val="32"/>
        </w:rPr>
        <w:t>。）</w:t>
      </w:r>
    </w:p>
    <w:p w14:paraId="31F8C26B" w14:textId="77777777" w:rsidR="00D91513" w:rsidRPr="00577F20" w:rsidRDefault="00D91513" w:rsidP="00D91513">
      <w:pPr>
        <w:spacing w:line="560" w:lineRule="exact"/>
        <w:ind w:firstLineChars="200" w:firstLine="640"/>
        <w:rPr>
          <w:rFonts w:ascii="仿宋_GB2312" w:eastAsia="仿宋_GB2312" w:hAnsi="黑体"/>
          <w:sz w:val="32"/>
          <w:szCs w:val="32"/>
        </w:rPr>
      </w:pPr>
    </w:p>
    <w:p w14:paraId="2F475285" w14:textId="77777777" w:rsidR="00D91513" w:rsidRPr="00577F20" w:rsidRDefault="00D91513" w:rsidP="00D91513">
      <w:pPr>
        <w:spacing w:line="560" w:lineRule="exact"/>
        <w:ind w:firstLineChars="200" w:firstLine="640"/>
        <w:rPr>
          <w:rFonts w:ascii="仿宋_GB2312" w:eastAsia="仿宋_GB2312" w:hAnsi="黑体"/>
          <w:sz w:val="32"/>
          <w:szCs w:val="32"/>
        </w:rPr>
      </w:pPr>
    </w:p>
    <w:p w14:paraId="5E359560" w14:textId="77777777" w:rsidR="00D91513" w:rsidRPr="00577F20" w:rsidRDefault="00D91513" w:rsidP="00D91513">
      <w:pPr>
        <w:spacing w:line="560" w:lineRule="exact"/>
        <w:ind w:firstLineChars="200" w:firstLine="643"/>
        <w:rPr>
          <w:rFonts w:ascii="仿宋_GB2312" w:eastAsia="仿宋_GB2312" w:hAnsi="华文楷体"/>
          <w:b/>
          <w:sz w:val="32"/>
          <w:szCs w:val="32"/>
        </w:rPr>
      </w:pPr>
      <w:r w:rsidRPr="00577F20">
        <w:rPr>
          <w:rFonts w:ascii="仿宋_GB2312" w:eastAsia="仿宋_GB2312" w:hAnsi="华文楷体" w:hint="eastAsia"/>
          <w:b/>
          <w:sz w:val="32"/>
          <w:szCs w:val="32"/>
        </w:rPr>
        <w:t>（三）合作机制</w:t>
      </w:r>
    </w:p>
    <w:p w14:paraId="48B074A4" w14:textId="77777777" w:rsidR="00D91513" w:rsidRPr="00577F20" w:rsidRDefault="00D91513" w:rsidP="00D91513">
      <w:pPr>
        <w:spacing w:line="560" w:lineRule="exact"/>
        <w:ind w:firstLineChars="200" w:firstLine="640"/>
        <w:rPr>
          <w:rFonts w:ascii="仿宋_GB2312" w:eastAsia="仿宋_GB2312" w:hAnsi="黑体"/>
          <w:sz w:val="32"/>
          <w:szCs w:val="32"/>
        </w:rPr>
      </w:pPr>
      <w:r w:rsidRPr="00577F20">
        <w:rPr>
          <w:rFonts w:ascii="仿宋_GB2312" w:eastAsia="仿宋_GB2312" w:hAnsi="黑体" w:hint="eastAsia"/>
          <w:sz w:val="32"/>
          <w:szCs w:val="32"/>
        </w:rPr>
        <w:t>（从贸易双方的现货贸易关系、以往合作情况以及本次基差贸易如何符合双方需求方面阐述</w:t>
      </w:r>
      <w:r w:rsidRPr="00577F20">
        <w:rPr>
          <w:rFonts w:ascii="仿宋_GB2312" w:eastAsia="仿宋_GB2312" w:hAnsi="黑体"/>
          <w:sz w:val="32"/>
          <w:szCs w:val="32"/>
        </w:rPr>
        <w:t>。）</w:t>
      </w:r>
    </w:p>
    <w:p w14:paraId="34779F94" w14:textId="77777777" w:rsidR="00D91513" w:rsidRPr="00577F20" w:rsidRDefault="00D91513" w:rsidP="00D91513">
      <w:pPr>
        <w:spacing w:line="560" w:lineRule="exact"/>
        <w:ind w:firstLineChars="200" w:firstLine="640"/>
        <w:rPr>
          <w:rFonts w:ascii="仿宋_GB2312" w:eastAsia="仿宋_GB2312" w:hAnsi="黑体"/>
          <w:sz w:val="32"/>
          <w:szCs w:val="32"/>
        </w:rPr>
      </w:pPr>
    </w:p>
    <w:p w14:paraId="6C31CF19" w14:textId="77777777" w:rsidR="00D91513" w:rsidRPr="00577F20" w:rsidRDefault="00D91513" w:rsidP="00D91513">
      <w:pPr>
        <w:spacing w:line="560" w:lineRule="exact"/>
        <w:ind w:firstLineChars="200" w:firstLine="640"/>
        <w:rPr>
          <w:rFonts w:ascii="仿宋_GB2312" w:eastAsia="仿宋_GB2312" w:hAnsi="黑体"/>
          <w:sz w:val="32"/>
          <w:szCs w:val="32"/>
        </w:rPr>
      </w:pPr>
    </w:p>
    <w:p w14:paraId="4DE2E638" w14:textId="77777777" w:rsidR="00D91513" w:rsidRPr="00577F20" w:rsidRDefault="00D91513" w:rsidP="00D91513">
      <w:pPr>
        <w:spacing w:line="560" w:lineRule="exact"/>
        <w:ind w:left="540"/>
        <w:rPr>
          <w:rFonts w:ascii="黑体" w:eastAsia="黑体" w:hAnsi="黑体"/>
          <w:sz w:val="32"/>
          <w:szCs w:val="32"/>
        </w:rPr>
      </w:pPr>
      <w:r w:rsidRPr="00577F20">
        <w:rPr>
          <w:rFonts w:ascii="黑体" w:eastAsia="黑体" w:hAnsi="黑体" w:hint="eastAsia"/>
          <w:sz w:val="32"/>
          <w:szCs w:val="32"/>
        </w:rPr>
        <w:t>二、试点品种</w:t>
      </w:r>
    </w:p>
    <w:p w14:paraId="14A6E12A" w14:textId="77777777" w:rsidR="00D91513" w:rsidRPr="00577F20" w:rsidRDefault="00D91513" w:rsidP="00D91513">
      <w:pPr>
        <w:spacing w:line="560" w:lineRule="exact"/>
        <w:ind w:firstLine="555"/>
        <w:rPr>
          <w:rFonts w:ascii="仿宋_GB2312" w:eastAsia="仿宋_GB2312" w:hAnsi="华文楷体"/>
          <w:b/>
          <w:sz w:val="32"/>
          <w:szCs w:val="32"/>
        </w:rPr>
      </w:pPr>
    </w:p>
    <w:p w14:paraId="6118D488" w14:textId="77777777" w:rsidR="00D91513" w:rsidRPr="00577F20" w:rsidRDefault="00D91513" w:rsidP="00D91513">
      <w:pPr>
        <w:spacing w:line="560" w:lineRule="exact"/>
        <w:ind w:firstLine="555"/>
        <w:rPr>
          <w:rFonts w:ascii="仿宋_GB2312" w:eastAsia="仿宋_GB2312" w:hAnsi="华文楷体"/>
          <w:b/>
          <w:sz w:val="32"/>
          <w:szCs w:val="32"/>
        </w:rPr>
      </w:pPr>
    </w:p>
    <w:p w14:paraId="109E622A" w14:textId="77777777" w:rsidR="00D91513" w:rsidRPr="00577F20" w:rsidRDefault="00D91513" w:rsidP="00D91513">
      <w:pPr>
        <w:spacing w:line="560" w:lineRule="exact"/>
        <w:ind w:left="540"/>
        <w:rPr>
          <w:rFonts w:ascii="黑体" w:eastAsia="黑体" w:hAnsi="黑体"/>
          <w:sz w:val="32"/>
          <w:szCs w:val="32"/>
        </w:rPr>
      </w:pPr>
      <w:r w:rsidRPr="00577F20">
        <w:rPr>
          <w:rFonts w:ascii="黑体" w:eastAsia="黑体" w:hAnsi="黑体" w:hint="eastAsia"/>
          <w:sz w:val="32"/>
          <w:szCs w:val="32"/>
        </w:rPr>
        <w:t>三、试点规模</w:t>
      </w:r>
    </w:p>
    <w:p w14:paraId="2728A94B" w14:textId="77777777" w:rsidR="00D91513" w:rsidRPr="00577F20" w:rsidRDefault="00D91513" w:rsidP="00D91513">
      <w:pPr>
        <w:spacing w:line="560" w:lineRule="exact"/>
        <w:ind w:firstLine="555"/>
        <w:rPr>
          <w:rFonts w:ascii="仿宋_GB2312" w:eastAsia="仿宋_GB2312" w:hAnsi="华文楷体"/>
          <w:b/>
          <w:sz w:val="32"/>
          <w:szCs w:val="32"/>
        </w:rPr>
      </w:pPr>
    </w:p>
    <w:p w14:paraId="5DF37963" w14:textId="77777777" w:rsidR="00D91513" w:rsidRPr="00577F20" w:rsidRDefault="00D91513" w:rsidP="00D91513">
      <w:pPr>
        <w:spacing w:line="560" w:lineRule="exact"/>
        <w:ind w:firstLine="555"/>
        <w:rPr>
          <w:rFonts w:ascii="仿宋_GB2312" w:eastAsia="仿宋_GB2312" w:hAnsi="华文楷体"/>
          <w:b/>
          <w:sz w:val="32"/>
          <w:szCs w:val="32"/>
        </w:rPr>
      </w:pPr>
    </w:p>
    <w:p w14:paraId="6084AE51" w14:textId="77777777" w:rsidR="00D91513" w:rsidRPr="00577F20" w:rsidRDefault="00D91513" w:rsidP="00D91513">
      <w:pPr>
        <w:spacing w:line="560" w:lineRule="exact"/>
        <w:ind w:left="540"/>
        <w:rPr>
          <w:rFonts w:ascii="黑体" w:eastAsia="黑体" w:hAnsi="黑体"/>
          <w:sz w:val="32"/>
          <w:szCs w:val="32"/>
        </w:rPr>
      </w:pPr>
      <w:r w:rsidRPr="00577F20">
        <w:rPr>
          <w:rFonts w:ascii="黑体" w:eastAsia="黑体" w:hAnsi="黑体" w:hint="eastAsia"/>
          <w:sz w:val="32"/>
          <w:szCs w:val="32"/>
        </w:rPr>
        <w:t>四、试点模式和具体流程安排</w:t>
      </w:r>
    </w:p>
    <w:p w14:paraId="5D205415" w14:textId="77777777" w:rsidR="00D91513" w:rsidRPr="00577F20" w:rsidRDefault="00D91513" w:rsidP="00D91513">
      <w:pPr>
        <w:spacing w:line="560" w:lineRule="exact"/>
        <w:ind w:firstLine="555"/>
        <w:rPr>
          <w:rFonts w:ascii="仿宋_GB2312" w:eastAsia="仿宋_GB2312" w:hAnsi="华文楷体"/>
          <w:sz w:val="32"/>
          <w:szCs w:val="32"/>
        </w:rPr>
      </w:pPr>
      <w:r w:rsidRPr="00577F20">
        <w:rPr>
          <w:rFonts w:ascii="仿宋_GB2312" w:eastAsia="仿宋_GB2312" w:hAnsi="华文楷体" w:hint="eastAsia"/>
          <w:sz w:val="32"/>
          <w:szCs w:val="32"/>
        </w:rPr>
        <w:t>（阐述试点模式，并按时间顺序说明签订合同、建仓、点</w:t>
      </w:r>
      <w:r w:rsidRPr="00577F20">
        <w:rPr>
          <w:rFonts w:ascii="仿宋_GB2312" w:eastAsia="仿宋_GB2312" w:hAnsi="华文楷体" w:hint="eastAsia"/>
          <w:sz w:val="32"/>
          <w:szCs w:val="32"/>
        </w:rPr>
        <w:lastRenderedPageBreak/>
        <w:t>价、平仓、货权转移等相关安排）</w:t>
      </w:r>
    </w:p>
    <w:p w14:paraId="3C4690BB" w14:textId="77777777" w:rsidR="00D91513" w:rsidRPr="00577F20" w:rsidRDefault="00D91513" w:rsidP="00D91513">
      <w:pPr>
        <w:spacing w:line="560" w:lineRule="exact"/>
        <w:ind w:left="540"/>
        <w:rPr>
          <w:rFonts w:ascii="黑体" w:eastAsia="黑体" w:hAnsi="黑体"/>
          <w:sz w:val="32"/>
          <w:szCs w:val="32"/>
        </w:rPr>
      </w:pPr>
      <w:r w:rsidRPr="00577F20">
        <w:rPr>
          <w:rFonts w:ascii="黑体" w:eastAsia="黑体" w:hAnsi="黑体" w:hint="eastAsia"/>
          <w:sz w:val="32"/>
          <w:szCs w:val="32"/>
        </w:rPr>
        <w:t>五、试点项目的风险评估及对应措施</w:t>
      </w:r>
    </w:p>
    <w:p w14:paraId="7A2B2D5F" w14:textId="77777777" w:rsidR="00D91513" w:rsidRPr="00577F20" w:rsidRDefault="00D91513" w:rsidP="00D91513">
      <w:pPr>
        <w:spacing w:line="560" w:lineRule="exact"/>
        <w:ind w:firstLine="555"/>
        <w:rPr>
          <w:rFonts w:ascii="仿宋_GB2312" w:eastAsia="仿宋_GB2312" w:hAnsi="华文楷体"/>
          <w:b/>
          <w:sz w:val="32"/>
          <w:szCs w:val="32"/>
        </w:rPr>
      </w:pPr>
    </w:p>
    <w:p w14:paraId="657894BD" w14:textId="77777777" w:rsidR="00D91513" w:rsidRPr="00577F20" w:rsidRDefault="00D91513" w:rsidP="00D91513">
      <w:pPr>
        <w:spacing w:line="560" w:lineRule="exact"/>
        <w:ind w:firstLine="555"/>
        <w:rPr>
          <w:rFonts w:ascii="仿宋_GB2312" w:eastAsia="仿宋_GB2312" w:hAnsi="华文楷体"/>
          <w:b/>
          <w:sz w:val="32"/>
          <w:szCs w:val="32"/>
        </w:rPr>
      </w:pPr>
    </w:p>
    <w:p w14:paraId="5DEF00FB" w14:textId="77777777" w:rsidR="00D91513" w:rsidRPr="00577F20" w:rsidRDefault="00D91513" w:rsidP="00D91513">
      <w:pPr>
        <w:spacing w:line="560" w:lineRule="exact"/>
        <w:ind w:left="540"/>
        <w:rPr>
          <w:rFonts w:ascii="黑体" w:eastAsia="黑体" w:hAnsi="黑体"/>
          <w:sz w:val="32"/>
          <w:szCs w:val="32"/>
        </w:rPr>
      </w:pPr>
      <w:r w:rsidRPr="00577F20">
        <w:rPr>
          <w:rFonts w:ascii="黑体" w:eastAsia="黑体" w:hAnsi="黑体" w:hint="eastAsia"/>
          <w:sz w:val="32"/>
          <w:szCs w:val="32"/>
        </w:rPr>
        <w:t>六、试点目标</w:t>
      </w:r>
    </w:p>
    <w:p w14:paraId="350593B9" w14:textId="77777777" w:rsidR="00D91513" w:rsidRPr="00577F20" w:rsidRDefault="00D91513" w:rsidP="00D91513">
      <w:pPr>
        <w:spacing w:line="560" w:lineRule="exact"/>
        <w:ind w:firstLine="555"/>
        <w:rPr>
          <w:rFonts w:ascii="仿宋_GB2312" w:eastAsia="仿宋_GB2312" w:hAnsi="黑体"/>
          <w:sz w:val="32"/>
          <w:szCs w:val="32"/>
        </w:rPr>
      </w:pPr>
      <w:r w:rsidRPr="00577F20">
        <w:rPr>
          <w:rFonts w:ascii="仿宋_GB2312" w:eastAsia="仿宋_GB2312" w:hAnsi="黑体" w:hint="eastAsia"/>
          <w:sz w:val="32"/>
          <w:szCs w:val="32"/>
        </w:rPr>
        <w:t>（从项目试点申请的战略目标、本次申请试点项目要达到的预期目标以及未来的安排和想法等方面阐述</w:t>
      </w:r>
      <w:r w:rsidRPr="00577F20">
        <w:rPr>
          <w:rFonts w:ascii="仿宋_GB2312" w:eastAsia="仿宋_GB2312" w:hAnsi="黑体"/>
          <w:sz w:val="32"/>
          <w:szCs w:val="32"/>
        </w:rPr>
        <w:t>。</w:t>
      </w:r>
      <w:r w:rsidRPr="00577F20">
        <w:rPr>
          <w:rFonts w:ascii="仿宋_GB2312" w:eastAsia="仿宋_GB2312" w:hAnsi="黑体" w:hint="eastAsia"/>
          <w:sz w:val="32"/>
          <w:szCs w:val="32"/>
        </w:rPr>
        <w:t>）</w:t>
      </w:r>
    </w:p>
    <w:p w14:paraId="3200E152" w14:textId="77777777" w:rsidR="00D91513" w:rsidRPr="00577F20" w:rsidRDefault="00D91513" w:rsidP="00D91513">
      <w:pPr>
        <w:spacing w:line="560" w:lineRule="exact"/>
        <w:rPr>
          <w:rFonts w:ascii="华文楷体" w:eastAsia="华文楷体" w:hAnsi="华文楷体"/>
          <w:b/>
          <w:sz w:val="32"/>
          <w:szCs w:val="32"/>
        </w:rPr>
      </w:pPr>
    </w:p>
    <w:p w14:paraId="66D0DAB5" w14:textId="77777777" w:rsidR="00D91513" w:rsidRPr="00577F20" w:rsidRDefault="00D91513" w:rsidP="00D91513">
      <w:pPr>
        <w:spacing w:line="560" w:lineRule="exact"/>
        <w:rPr>
          <w:rFonts w:ascii="华文楷体" w:eastAsia="华文楷体" w:hAnsi="华文楷体"/>
          <w:b/>
          <w:sz w:val="32"/>
          <w:szCs w:val="32"/>
        </w:rPr>
      </w:pPr>
    </w:p>
    <w:p w14:paraId="75633C60" w14:textId="77777777" w:rsidR="00D91513" w:rsidRPr="00577F20" w:rsidRDefault="00D91513" w:rsidP="00D91513">
      <w:pPr>
        <w:spacing w:line="560" w:lineRule="exact"/>
        <w:ind w:left="540"/>
        <w:rPr>
          <w:rFonts w:ascii="黑体" w:eastAsia="黑体" w:hAnsi="黑体"/>
          <w:b/>
          <w:sz w:val="32"/>
          <w:szCs w:val="32"/>
        </w:rPr>
      </w:pPr>
      <w:r w:rsidRPr="00577F20">
        <w:rPr>
          <w:rFonts w:ascii="黑体" w:eastAsia="黑体" w:hAnsi="黑体" w:hint="eastAsia"/>
          <w:sz w:val="32"/>
          <w:szCs w:val="32"/>
        </w:rPr>
        <w:t>七、项目亮点及可宣传性</w:t>
      </w:r>
    </w:p>
    <w:p w14:paraId="7B101AEB" w14:textId="77777777" w:rsidR="00D91513" w:rsidRPr="00577F20" w:rsidRDefault="00D91513" w:rsidP="00D91513">
      <w:pPr>
        <w:spacing w:line="560" w:lineRule="exact"/>
        <w:ind w:left="540"/>
        <w:rPr>
          <w:rFonts w:ascii="黑体" w:eastAsia="黑体" w:hAnsi="黑体"/>
          <w:b/>
          <w:sz w:val="32"/>
          <w:szCs w:val="32"/>
        </w:rPr>
      </w:pPr>
    </w:p>
    <w:p w14:paraId="33E5A6E1" w14:textId="77777777" w:rsidR="00D91513" w:rsidRPr="00577F20" w:rsidRDefault="00D91513" w:rsidP="00D91513">
      <w:pPr>
        <w:spacing w:line="560" w:lineRule="exact"/>
        <w:ind w:left="540"/>
        <w:rPr>
          <w:rFonts w:ascii="仿宋_GB2312" w:eastAsia="仿宋_GB2312" w:hAnsi="黑体"/>
          <w:sz w:val="32"/>
          <w:szCs w:val="32"/>
        </w:rPr>
      </w:pPr>
    </w:p>
    <w:p w14:paraId="0C3FC2CF" w14:textId="77777777" w:rsidR="00D91513" w:rsidRPr="00577F20" w:rsidRDefault="00D91513" w:rsidP="00D91513">
      <w:pPr>
        <w:spacing w:line="560" w:lineRule="exact"/>
        <w:ind w:left="540"/>
        <w:rPr>
          <w:rFonts w:ascii="仿宋_GB2312" w:eastAsia="仿宋_GB2312" w:hAnsi="黑体"/>
          <w:sz w:val="32"/>
          <w:szCs w:val="32"/>
        </w:rPr>
      </w:pPr>
    </w:p>
    <w:p w14:paraId="0521341A" w14:textId="77777777" w:rsidR="00D91513" w:rsidRPr="00577F20" w:rsidRDefault="00D91513" w:rsidP="00D91513">
      <w:pPr>
        <w:spacing w:line="560" w:lineRule="exact"/>
        <w:ind w:left="540"/>
        <w:rPr>
          <w:rFonts w:ascii="仿宋_GB2312" w:eastAsia="仿宋_GB2312" w:hAnsi="黑体"/>
          <w:sz w:val="32"/>
          <w:szCs w:val="32"/>
        </w:rPr>
      </w:pPr>
    </w:p>
    <w:p w14:paraId="65D8860F" w14:textId="77777777" w:rsidR="00D91513" w:rsidRPr="00577F20" w:rsidRDefault="00D91513" w:rsidP="00D91513">
      <w:pPr>
        <w:tabs>
          <w:tab w:val="left" w:pos="6663"/>
        </w:tabs>
        <w:spacing w:line="560" w:lineRule="exact"/>
        <w:ind w:right="2248" w:firstLine="555"/>
        <w:jc w:val="right"/>
        <w:rPr>
          <w:rFonts w:ascii="仿宋_GB2312" w:eastAsia="仿宋_GB2312" w:hAnsi="Times New Roman"/>
          <w:sz w:val="32"/>
          <w:szCs w:val="28"/>
        </w:rPr>
      </w:pPr>
      <w:r w:rsidRPr="00577F20">
        <w:rPr>
          <w:rFonts w:ascii="仿宋_GB2312" w:eastAsia="仿宋_GB2312" w:hAnsi="Times New Roman" w:hint="eastAsia"/>
          <w:sz w:val="32"/>
          <w:szCs w:val="28"/>
        </w:rPr>
        <w:t>单位（公章）：</w:t>
      </w:r>
    </w:p>
    <w:p w14:paraId="3E9BEBA1" w14:textId="77777777" w:rsidR="00D91513" w:rsidRPr="00577F20" w:rsidRDefault="00D91513" w:rsidP="00D91513">
      <w:pPr>
        <w:tabs>
          <w:tab w:val="left" w:pos="6663"/>
        </w:tabs>
        <w:spacing w:line="560" w:lineRule="exact"/>
        <w:ind w:right="2248" w:firstLine="555"/>
        <w:jc w:val="right"/>
        <w:rPr>
          <w:rFonts w:ascii="仿宋_GB2312" w:eastAsia="仿宋_GB2312" w:hAnsi="Times New Roman"/>
          <w:sz w:val="32"/>
          <w:szCs w:val="28"/>
        </w:rPr>
      </w:pPr>
      <w:r w:rsidRPr="00577F20">
        <w:rPr>
          <w:rFonts w:ascii="仿宋_GB2312" w:eastAsia="仿宋_GB2312" w:hAnsi="Times New Roman" w:hint="eastAsia"/>
          <w:sz w:val="32"/>
          <w:szCs w:val="28"/>
        </w:rPr>
        <w:t xml:space="preserve">                            签章：</w:t>
      </w:r>
    </w:p>
    <w:p w14:paraId="7EAB54D4" w14:textId="77777777" w:rsidR="00D91513" w:rsidRPr="00577F20" w:rsidRDefault="00D91513" w:rsidP="00D91513">
      <w:pPr>
        <w:tabs>
          <w:tab w:val="left" w:pos="6663"/>
        </w:tabs>
        <w:spacing w:line="560" w:lineRule="exact"/>
        <w:ind w:right="2248" w:firstLine="555"/>
        <w:jc w:val="right"/>
        <w:rPr>
          <w:rFonts w:ascii="仿宋_GB2312" w:eastAsia="仿宋_GB2312" w:hAnsi="Times New Roman"/>
          <w:sz w:val="32"/>
          <w:szCs w:val="28"/>
        </w:rPr>
      </w:pPr>
    </w:p>
    <w:p w14:paraId="034DFFB2" w14:textId="0DE244F3" w:rsidR="00A2554E" w:rsidRDefault="00D91513" w:rsidP="00D91513">
      <w:pPr>
        <w:jc w:val="right"/>
      </w:pPr>
      <w:r w:rsidRPr="00577F20">
        <w:rPr>
          <w:rFonts w:ascii="仿宋_GB2312" w:eastAsia="仿宋_GB2312" w:hAnsi="Times New Roman" w:hint="eastAsia"/>
          <w:sz w:val="32"/>
          <w:szCs w:val="28"/>
        </w:rPr>
        <w:t>201</w:t>
      </w:r>
      <w:r w:rsidRPr="00577F20">
        <w:rPr>
          <w:rFonts w:ascii="仿宋_GB2312" w:eastAsia="仿宋_GB2312" w:hAnsi="Times New Roman"/>
          <w:sz w:val="32"/>
          <w:szCs w:val="28"/>
        </w:rPr>
        <w:t>9</w:t>
      </w:r>
      <w:r w:rsidRPr="00577F20">
        <w:rPr>
          <w:rFonts w:ascii="仿宋_GB2312" w:eastAsia="仿宋_GB2312" w:hAnsi="Times New Roman" w:hint="eastAsia"/>
          <w:sz w:val="32"/>
          <w:szCs w:val="28"/>
        </w:rPr>
        <w:t>年  月  日</w:t>
      </w:r>
    </w:p>
    <w:sectPr w:rsidR="00A255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01D"/>
    <w:rsid w:val="0031301D"/>
    <w:rsid w:val="00A2554E"/>
    <w:rsid w:val="00D91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0D61"/>
  <w15:chartTrackingRefBased/>
  <w15:docId w15:val="{7CD2A10D-9063-4AFD-88D8-2DAAF7C5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513"/>
    <w:pPr>
      <w:widowControl w:val="0"/>
      <w:jc w:val="both"/>
    </w:pPr>
    <w:rPr>
      <w:rFonts w:ascii="等线" w:eastAsia="等线" w:hAnsi="等线" w:cs="Times New Roman"/>
    </w:rPr>
  </w:style>
  <w:style w:type="paragraph" w:styleId="1">
    <w:name w:val="heading 1"/>
    <w:basedOn w:val="a"/>
    <w:next w:val="a"/>
    <w:link w:val="10"/>
    <w:uiPriority w:val="9"/>
    <w:qFormat/>
    <w:rsid w:val="00D91513"/>
    <w:pPr>
      <w:keepNext/>
      <w:keepLines/>
      <w:spacing w:before="340" w:after="330" w:line="578" w:lineRule="auto"/>
      <w:outlineLvl w:val="0"/>
    </w:pPr>
    <w:rPr>
      <w:rFonts w:ascii="仿宋_GB2312" w:eastAsia="黑体" w:hAnsi="Calibri"/>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1513"/>
    <w:rPr>
      <w:rFonts w:ascii="仿宋_GB2312" w:eastAsia="黑体" w:hAnsi="Calibri" w:cs="Times New Roman"/>
      <w:bCs/>
      <w:kern w:val="44"/>
      <w:sz w:val="3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6546E51E3C3F964A9E558D45CB4E4546" ma:contentTypeVersion="1" ma:contentTypeDescription="新建文档。" ma:contentTypeScope="" ma:versionID="a4a7dbff043791659d3827abdc6ed283">
  <xsd:schema xmlns:xsd="http://www.w3.org/2001/XMLSchema" xmlns:xs="http://www.w3.org/2001/XMLSchema" xmlns:p="http://schemas.microsoft.com/office/2006/metadata/properties" xmlns:ns2="4f16167e-0980-47ed-bfa9-106d2637988c" targetNamespace="http://schemas.microsoft.com/office/2006/metadata/properties" ma:root="true" ma:fieldsID="42a2cd7e8d6a18792d9d8d6037519d09" ns2:_="">
    <xsd:import namespace="4f16167e-0980-47ed-bfa9-106d2637988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6167e-0980-47ed-bfa9-106d2637988c"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6DA428-CD9B-426E-A760-4EDAA34C4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6167e-0980-47ed-bfa9-106d26379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ECE90-8435-42BE-A2B9-BEFF8C7B3ACC}">
  <ds:schemaRefs>
    <ds:schemaRef ds:uri="http://schemas.microsoft.com/sharepoint/v3/contenttype/forms"/>
  </ds:schemaRefs>
</ds:datastoreItem>
</file>

<file path=customXml/itemProps3.xml><?xml version="1.0" encoding="utf-8"?>
<ds:datastoreItem xmlns:ds="http://schemas.openxmlformats.org/officeDocument/2006/customXml" ds:itemID="{D6175E68-04AC-4712-8E31-4B2CFA717C66}">
  <ds:schemaRef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4f16167e-0980-47ed-bfa9-106d2637988c"/>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222</Words>
  <Characters>229</Characters>
  <Application>Microsoft Office Word</Application>
  <DocSecurity>0</DocSecurity>
  <Lines>16</Lines>
  <Paragraphs>14</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刘婧婧</dc:creator>
  <cp:keywords/>
  <dc:description/>
  <cp:lastModifiedBy>刘婧婧</cp:lastModifiedBy>
  <cp:revision>2</cp:revision>
  <dcterms:created xsi:type="dcterms:W3CDTF">2019-06-03T08:35:00Z</dcterms:created>
  <dcterms:modified xsi:type="dcterms:W3CDTF">2019-06-03T08:36:00Z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0x0101006546E51E3C3F964A9E558D45CB4E4546</vt:lpwstr>
  </property>
</Properties>
</file>