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A7" w:rsidRDefault="00717867">
      <w:pPr>
        <w:spacing w:line="56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中国期货业协会会费收取办法</w:t>
      </w:r>
    </w:p>
    <w:p w:rsidR="00EF46A7" w:rsidRDefault="00EF46A7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根据</w:t>
      </w:r>
      <w:r>
        <w:rPr>
          <w:rFonts w:ascii="仿宋" w:eastAsia="仿宋" w:hAnsi="仿宋" w:cs="仿宋_GB2312" w:hint="eastAsia"/>
          <w:sz w:val="32"/>
          <w:szCs w:val="32"/>
        </w:rPr>
        <w:t>《中华人民共和国期货和衍生品法》《期货交易管理条例》及</w:t>
      </w:r>
      <w:r>
        <w:rPr>
          <w:rFonts w:ascii="仿宋" w:eastAsia="仿宋" w:hAnsi="仿宋" w:cs="仿宋" w:hint="eastAsia"/>
          <w:sz w:val="32"/>
          <w:szCs w:val="32"/>
        </w:rPr>
        <w:t xml:space="preserve">《关于进一步规范行业协会商会收费管理的意见》《中国期货业协会章程》等的有关规定，制定本办法。 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会费种类及标准。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会费分为入会费和年会费。具体交纳标准如下：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（一）入会费。会员入会时暂免予交纳入会费。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_GB2312" w:hint="eastAsia"/>
          <w:sz w:val="32"/>
          <w:szCs w:val="32"/>
        </w:rPr>
        <w:t>法定会员、普通会员、联系</w:t>
      </w:r>
      <w:r>
        <w:rPr>
          <w:rFonts w:ascii="仿宋" w:eastAsia="仿宋" w:hAnsi="仿宋" w:cs="仿宋" w:hint="eastAsia"/>
          <w:sz w:val="32"/>
          <w:szCs w:val="32"/>
        </w:rPr>
        <w:t xml:space="preserve">会员按每家2万元交纳年会费。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三）特别会员年会费。以经审计的手续费净收入作为划分依据，特别会员年会费分为1000万元、2000万元、3000万元三档。上年度经审计的手续费净收入不足30亿元的，按1000万元交纳；上年度经审计的手续费净收入达到30亿元但不足60亿元的，按2000万元交纳；上年度经审计的手续费净收入超过60亿元（含本数）的，按3000万元交纳。  </w:t>
      </w:r>
    </w:p>
    <w:p w:rsidR="00EF46A7" w:rsidRDefault="0071786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协会根据国家相关减免政策，结合自身收支情况及会员机构经营状况，可以减免部分会员当年部分或全部会费。</w:t>
      </w:r>
    </w:p>
    <w:p w:rsidR="00EF46A7" w:rsidRDefault="00717867">
      <w:pPr>
        <w:spacing w:line="560" w:lineRule="exact"/>
        <w:ind w:firstLine="6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对会员年会费减免，由协会会长办公会决定，向理事会报告。</w:t>
      </w:r>
    </w:p>
    <w:p w:rsidR="00EF46A7" w:rsidRDefault="00717867">
      <w:pPr>
        <w:numPr>
          <w:ilvl w:val="255"/>
          <w:numId w:val="0"/>
        </w:numPr>
        <w:spacing w:line="560" w:lineRule="exact"/>
        <w:ind w:firstLine="6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经各地方民政部门批准设立的省、自治区、直辖市、计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划单列市的期货及衍生品社会团体法人会员，免予交纳入会费、年会费。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第四条 </w:t>
      </w:r>
      <w:r>
        <w:rPr>
          <w:rFonts w:ascii="仿宋" w:eastAsia="仿宋" w:hAnsi="仿宋" w:cs="仿宋_GB2312" w:hint="eastAsia"/>
          <w:sz w:val="32"/>
          <w:szCs w:val="32"/>
        </w:rPr>
        <w:t>会费交纳时间。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_GB2312" w:hint="eastAsia"/>
          <w:sz w:val="32"/>
          <w:szCs w:val="32"/>
        </w:rPr>
        <w:t>法定会员、普通会员、联系</w:t>
      </w:r>
      <w:r>
        <w:rPr>
          <w:rFonts w:ascii="仿宋" w:eastAsia="仿宋" w:hAnsi="仿宋" w:cs="仿宋" w:hint="eastAsia"/>
          <w:sz w:val="32"/>
          <w:szCs w:val="32"/>
        </w:rPr>
        <w:t xml:space="preserve">会员年会费在每年的第一季度交纳。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（二）特别会员年会费于每年5月31日之前交纳。 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会费用途。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（一）为会员提供服务；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（二）按照协会章程规定的职责组织开展的各项业务活动；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（三）保证协会工作正常运行的开支。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本条第（一）项中所指“为会员提供服务”的基本服务项目包括受理相关业务登记、备案和咨询，认定和管理期货从业人员执业登记，组织期货公司高级管理人员专业能力水平评价测试，定期统计公布相关业务数据，召开行业工作会议，赠阅书刊信息，组织期货和衍生品基础知识视频直播培训，组织交易者适当性测试，提供协会原创的交易者教育产品等。上述基本服务项目不再另行向会员收取费用。 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会费管理。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（一）协会收取会费一律使用财政部印（监）制的社会团体会费收据；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（二）协会会费由协会秘书处负责收取和管理，并纳入协会财务预算管理范围； </w:t>
      </w:r>
    </w:p>
    <w:p w:rsidR="00EF46A7" w:rsidRDefault="007178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（三）协会会费设立专账管理，定期向会员、理事会、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会员大会公布或报告会费收支情况并自觉接受监督检查。 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会员因退会、被取消会员资格或其他原因导致会员资格终止的，所交纳会费不予退还。 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会员应按时足额交纳会费。对不按时交纳、不足额交纳、拒不交纳会费的会员，协会按照有关规定给予纪律惩戒。 </w:t>
      </w:r>
    </w:p>
    <w:p w:rsidR="00EF46A7" w:rsidRDefault="00717867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本办法的制定或修改经会员大会无记名投票表决通过后生效。 </w:t>
      </w:r>
    </w:p>
    <w:p w:rsidR="00EF46A7" w:rsidRDefault="00717867">
      <w:pPr>
        <w:numPr>
          <w:ilvl w:val="255"/>
          <w:numId w:val="0"/>
        </w:num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本办法的解释权归协会理事会。 </w:t>
      </w:r>
    </w:p>
    <w:p w:rsidR="00EF46A7" w:rsidRDefault="00EF46A7">
      <w:pPr>
        <w:rPr>
          <w:rFonts w:ascii="仿宋" w:eastAsia="仿宋" w:hAnsi="仿宋" w:cs="仿宋"/>
          <w:sz w:val="32"/>
          <w:szCs w:val="32"/>
        </w:rPr>
      </w:pPr>
    </w:p>
    <w:sectPr w:rsidR="00EF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A7" w:rsidRDefault="00EF46A7"/>
  </w:endnote>
  <w:endnote w:type="continuationSeparator" w:id="0">
    <w:p w:rsidR="00EF46A7" w:rsidRDefault="00EF4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D36F696-14BC-45D8-8128-5CB1781486C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768783D-72CD-4053-89AC-AA7A3B35D98C}"/>
    <w:embedBold r:id="rId3" w:subsetted="1" w:fontKey="{9B92E099-B19F-4528-AE1A-18712BFAD1A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A7" w:rsidRDefault="00EF46A7"/>
  </w:footnote>
  <w:footnote w:type="continuationSeparator" w:id="0">
    <w:p w:rsidR="00EF46A7" w:rsidRDefault="00EF46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EE3B"/>
    <w:multiLevelType w:val="singleLevel"/>
    <w:tmpl w:val="0A8CEE3B"/>
    <w:lvl w:ilvl="0">
      <w:start w:val="3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 w15:restartNumberingAfterBreak="0">
    <w:nsid w:val="55B827DE"/>
    <w:multiLevelType w:val="singleLevel"/>
    <w:tmpl w:val="55B827D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NWJiMjVjYWZkZDU3YWYxYmM0MDEyNzJiODA5YjQifQ=="/>
  </w:docVars>
  <w:rsids>
    <w:rsidRoot w:val="6F581262"/>
    <w:rsid w:val="000D31FE"/>
    <w:rsid w:val="00134719"/>
    <w:rsid w:val="00167CEC"/>
    <w:rsid w:val="001B54FC"/>
    <w:rsid w:val="001D2B42"/>
    <w:rsid w:val="0022486A"/>
    <w:rsid w:val="00453B42"/>
    <w:rsid w:val="005020A2"/>
    <w:rsid w:val="005C1C80"/>
    <w:rsid w:val="0060446E"/>
    <w:rsid w:val="006A0120"/>
    <w:rsid w:val="006B16EF"/>
    <w:rsid w:val="00717867"/>
    <w:rsid w:val="007D0FE6"/>
    <w:rsid w:val="008449C6"/>
    <w:rsid w:val="00871C85"/>
    <w:rsid w:val="008E26A0"/>
    <w:rsid w:val="009C4A67"/>
    <w:rsid w:val="00A70E36"/>
    <w:rsid w:val="00B665EA"/>
    <w:rsid w:val="00B67725"/>
    <w:rsid w:val="00C145B7"/>
    <w:rsid w:val="00CA59B1"/>
    <w:rsid w:val="00D37140"/>
    <w:rsid w:val="00EF46A7"/>
    <w:rsid w:val="04281EE3"/>
    <w:rsid w:val="06B43D2C"/>
    <w:rsid w:val="079A67E3"/>
    <w:rsid w:val="091728E7"/>
    <w:rsid w:val="0A187F18"/>
    <w:rsid w:val="0A352D5A"/>
    <w:rsid w:val="0C8573BB"/>
    <w:rsid w:val="0D103B29"/>
    <w:rsid w:val="184710D6"/>
    <w:rsid w:val="19CB008B"/>
    <w:rsid w:val="1D1E6052"/>
    <w:rsid w:val="21203654"/>
    <w:rsid w:val="2A381A46"/>
    <w:rsid w:val="2C903A0D"/>
    <w:rsid w:val="2EE4717D"/>
    <w:rsid w:val="30010591"/>
    <w:rsid w:val="37744AB6"/>
    <w:rsid w:val="41650F8E"/>
    <w:rsid w:val="41A24C3E"/>
    <w:rsid w:val="48D03190"/>
    <w:rsid w:val="49876435"/>
    <w:rsid w:val="4E2D2E33"/>
    <w:rsid w:val="4F4B216C"/>
    <w:rsid w:val="524F5CF2"/>
    <w:rsid w:val="53F67315"/>
    <w:rsid w:val="58EA61EA"/>
    <w:rsid w:val="5E0771FD"/>
    <w:rsid w:val="5EF6431E"/>
    <w:rsid w:val="68E858C6"/>
    <w:rsid w:val="6DFE636B"/>
    <w:rsid w:val="6F581262"/>
    <w:rsid w:val="723B17D5"/>
    <w:rsid w:val="729624A5"/>
    <w:rsid w:val="72D66D46"/>
    <w:rsid w:val="791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EE4B7"/>
  <w15:docId w15:val="{75036E4D-2D11-4B30-B9E6-82E67D3C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1018</Words>
  <Characters>81</Characters>
  <Application>Microsoft Office Word</Application>
  <DocSecurity>0</DocSecurity>
  <Lines>1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WPS_1641364787</dc:creator>
  <cp:lastModifiedBy>罗晓颖</cp:lastModifiedBy>
  <cp:revision>7</cp:revision>
  <cp:lastPrinted>2023-09-01T04:16:00Z</cp:lastPrinted>
  <dcterms:created xsi:type="dcterms:W3CDTF">2023-09-14T04:41:00Z</dcterms:created>
  <dcterms:modified xsi:type="dcterms:W3CDTF">2023-10-26T08:21:00Z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C445B1FC87C44F09AA71C1778068419A_13</vt:lpwstr>
  </property>
</Properties>
</file>