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D03" w:rsidRPr="00ED2878" w:rsidRDefault="00955067">
      <w:pPr>
        <w:spacing w:line="560" w:lineRule="exact"/>
        <w:jc w:val="center"/>
        <w:rPr>
          <w:rFonts w:ascii="方正小标宋简体" w:eastAsia="方正小标宋简体" w:hAnsi="仿宋" w:cs="仿宋"/>
          <w:bCs/>
          <w:sz w:val="44"/>
          <w:szCs w:val="44"/>
        </w:rPr>
      </w:pPr>
      <w:r w:rsidRPr="00ED2878">
        <w:rPr>
          <w:rFonts w:ascii="方正小标宋简体" w:eastAsia="方正小标宋简体" w:hAnsi="仿宋" w:cs="仿宋" w:hint="eastAsia"/>
          <w:bCs/>
          <w:sz w:val="44"/>
          <w:szCs w:val="44"/>
        </w:rPr>
        <w:t>中国期货业协会会员管理办法</w:t>
      </w:r>
    </w:p>
    <w:p w:rsidR="00B24D03" w:rsidRPr="005E3810" w:rsidRDefault="00B24D03">
      <w:pPr>
        <w:spacing w:line="560" w:lineRule="exact"/>
        <w:jc w:val="center"/>
        <w:rPr>
          <w:rFonts w:ascii="仿宋" w:eastAsia="仿宋" w:hAnsi="仿宋" w:cs="仿宋"/>
          <w:b/>
          <w:bCs/>
          <w:sz w:val="32"/>
          <w:szCs w:val="32"/>
        </w:rPr>
      </w:pPr>
      <w:bookmarkStart w:id="0" w:name="_GoBack"/>
      <w:bookmarkEnd w:id="0"/>
    </w:p>
    <w:p w:rsidR="00B24D03" w:rsidRPr="00ED2878" w:rsidRDefault="00955067">
      <w:pPr>
        <w:spacing w:line="560" w:lineRule="exact"/>
        <w:jc w:val="center"/>
        <w:rPr>
          <w:rFonts w:ascii="仿宋" w:eastAsia="仿宋" w:hAnsi="仿宋" w:cs="仿宋"/>
          <w:b/>
          <w:bCs/>
          <w:sz w:val="32"/>
          <w:szCs w:val="32"/>
        </w:rPr>
      </w:pPr>
      <w:r w:rsidRPr="00ED2878">
        <w:rPr>
          <w:rFonts w:ascii="仿宋" w:eastAsia="仿宋" w:hAnsi="仿宋" w:cs="仿宋" w:hint="eastAsia"/>
          <w:b/>
          <w:bCs/>
          <w:sz w:val="32"/>
          <w:szCs w:val="32"/>
        </w:rPr>
        <w:t>第一章  总则</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Fonts w:ascii="仿宋" w:eastAsia="仿宋" w:hAnsi="仿宋" w:cs="仿宋" w:hint="eastAsia"/>
          <w:b/>
          <w:bCs/>
          <w:sz w:val="32"/>
          <w:szCs w:val="32"/>
        </w:rPr>
        <w:t>第一条</w:t>
      </w:r>
      <w:r w:rsidRPr="00ED2878">
        <w:rPr>
          <w:rFonts w:ascii="仿宋" w:eastAsia="仿宋" w:hAnsi="仿宋" w:cs="仿宋" w:hint="eastAsia"/>
          <w:sz w:val="32"/>
          <w:szCs w:val="32"/>
        </w:rPr>
        <w:t xml:space="preserve"> 为加强会员的自律性管理，维护会员的合法权益，促进期货和衍生品市场的公开、公平、公正，推动期货和衍生品市场的健康稳定发展，根据</w:t>
      </w:r>
      <w:r w:rsidRPr="00ED2878">
        <w:rPr>
          <w:rFonts w:ascii="仿宋" w:eastAsia="仿宋" w:hAnsi="仿宋" w:hint="eastAsia"/>
          <w:sz w:val="32"/>
          <w:szCs w:val="32"/>
        </w:rPr>
        <w:t>《中华人民共和国期货和衍生品法》（以下简称《期货和衍生品法》）</w:t>
      </w:r>
      <w:r w:rsidRPr="00ED2878">
        <w:rPr>
          <w:rFonts w:ascii="仿宋" w:eastAsia="仿宋" w:hAnsi="仿宋" w:cs="仿宋" w:hint="eastAsia"/>
          <w:sz w:val="32"/>
          <w:szCs w:val="32"/>
        </w:rPr>
        <w:t>《期货交易管理条例》和《中国期货业协会章程》（以下简称《章程》），制定本办法。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Fonts w:ascii="仿宋" w:eastAsia="仿宋" w:hAnsi="仿宋" w:cs="仿宋" w:hint="eastAsia"/>
          <w:b/>
          <w:bCs/>
          <w:sz w:val="32"/>
          <w:szCs w:val="32"/>
        </w:rPr>
        <w:t>第二条</w:t>
      </w:r>
      <w:r w:rsidRPr="00ED2878">
        <w:rPr>
          <w:rFonts w:ascii="仿宋" w:eastAsia="仿宋" w:hAnsi="仿宋" w:cs="仿宋" w:hint="eastAsia"/>
          <w:sz w:val="32"/>
          <w:szCs w:val="32"/>
        </w:rPr>
        <w:t xml:space="preserve"> 会员享有《章程》规定的相应的权利，履行《章程》规定的相应的义务。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Fonts w:ascii="仿宋" w:eastAsia="仿宋" w:hAnsi="仿宋" w:cs="仿宋" w:hint="eastAsia"/>
          <w:b/>
          <w:bCs/>
          <w:sz w:val="32"/>
          <w:szCs w:val="32"/>
        </w:rPr>
        <w:t>第三条</w:t>
      </w:r>
      <w:r w:rsidRPr="00ED2878">
        <w:rPr>
          <w:rFonts w:ascii="仿宋" w:eastAsia="仿宋" w:hAnsi="仿宋" w:cs="仿宋" w:hint="eastAsia"/>
          <w:sz w:val="32"/>
          <w:szCs w:val="32"/>
        </w:rPr>
        <w:t xml:space="preserve"> 本办法适用于中国期货业协会（以下简称协会）会员。 </w:t>
      </w:r>
    </w:p>
    <w:p w:rsidR="00B24D03" w:rsidRPr="00ED2878" w:rsidRDefault="00B24D03">
      <w:pPr>
        <w:spacing w:line="560" w:lineRule="exact"/>
        <w:jc w:val="center"/>
        <w:rPr>
          <w:rFonts w:ascii="仿宋" w:eastAsia="仿宋" w:hAnsi="仿宋" w:cs="仿宋"/>
          <w:b/>
          <w:bCs/>
          <w:sz w:val="32"/>
          <w:szCs w:val="32"/>
        </w:rPr>
      </w:pPr>
    </w:p>
    <w:p w:rsidR="00B24D03" w:rsidRPr="00ED2878" w:rsidRDefault="00955067">
      <w:pPr>
        <w:spacing w:line="560" w:lineRule="exact"/>
        <w:jc w:val="center"/>
        <w:rPr>
          <w:rFonts w:ascii="仿宋" w:eastAsia="仿宋" w:hAnsi="仿宋" w:cs="仿宋"/>
          <w:b/>
          <w:bCs/>
          <w:sz w:val="32"/>
          <w:szCs w:val="32"/>
        </w:rPr>
      </w:pPr>
      <w:r w:rsidRPr="00ED2878">
        <w:rPr>
          <w:rFonts w:ascii="仿宋" w:eastAsia="仿宋" w:hAnsi="仿宋" w:cs="仿宋" w:hint="eastAsia"/>
          <w:b/>
          <w:bCs/>
          <w:sz w:val="32"/>
          <w:szCs w:val="32"/>
        </w:rPr>
        <w:t>第二章  会员</w:t>
      </w:r>
    </w:p>
    <w:p w:rsidR="00B24D03" w:rsidRPr="00ED2878" w:rsidRDefault="00955067">
      <w:pPr>
        <w:spacing w:line="560" w:lineRule="exact"/>
        <w:ind w:firstLine="645"/>
        <w:rPr>
          <w:rFonts w:ascii="仿宋" w:eastAsia="仿宋" w:hAnsi="仿宋" w:cs="仿宋"/>
          <w:sz w:val="32"/>
          <w:szCs w:val="32"/>
        </w:rPr>
      </w:pPr>
      <w:r w:rsidRPr="00ED2878">
        <w:rPr>
          <w:rFonts w:ascii="仿宋" w:eastAsia="仿宋" w:hAnsi="仿宋" w:cs="仿宋" w:hint="eastAsia"/>
          <w:b/>
          <w:bCs/>
          <w:sz w:val="32"/>
          <w:szCs w:val="32"/>
        </w:rPr>
        <w:t>第四条</w:t>
      </w:r>
      <w:r w:rsidRPr="00ED2878">
        <w:rPr>
          <w:rFonts w:ascii="仿宋" w:eastAsia="仿宋" w:hAnsi="仿宋" w:cs="仿宋" w:hint="eastAsia"/>
          <w:sz w:val="32"/>
          <w:szCs w:val="32"/>
        </w:rPr>
        <w:t xml:space="preserve"> 协会会员由法定会员、普通会员、特别会员和联系会员组成。</w:t>
      </w:r>
    </w:p>
    <w:p w:rsidR="00B24D03" w:rsidRPr="00ED2878" w:rsidRDefault="00955067">
      <w:pPr>
        <w:spacing w:line="560" w:lineRule="exact"/>
        <w:ind w:firstLine="645"/>
        <w:rPr>
          <w:rFonts w:ascii="仿宋" w:eastAsia="仿宋" w:hAnsi="仿宋" w:cs="仿宋"/>
          <w:sz w:val="32"/>
          <w:szCs w:val="32"/>
        </w:rPr>
      </w:pPr>
      <w:r w:rsidRPr="00ED2878">
        <w:rPr>
          <w:rFonts w:ascii="仿宋" w:eastAsia="仿宋" w:hAnsi="仿宋" w:cs="仿宋" w:hint="eastAsia"/>
          <w:b/>
          <w:bCs/>
          <w:sz w:val="32"/>
          <w:szCs w:val="32"/>
        </w:rPr>
        <w:t>第五条</w:t>
      </w:r>
      <w:r w:rsidRPr="00ED2878">
        <w:rPr>
          <w:rFonts w:ascii="仿宋" w:eastAsia="仿宋" w:hAnsi="仿宋" w:cs="仿宋" w:hint="eastAsia"/>
          <w:sz w:val="32"/>
          <w:szCs w:val="32"/>
        </w:rPr>
        <w:t xml:space="preserve"> </w:t>
      </w:r>
      <w:r w:rsidRPr="00ED2878">
        <w:rPr>
          <w:rFonts w:ascii="仿宋" w:eastAsia="仿宋" w:hAnsi="仿宋" w:hint="eastAsia"/>
          <w:sz w:val="32"/>
          <w:szCs w:val="32"/>
        </w:rPr>
        <w:t>法定会员是指《期货和衍生品法》第五十九条规定的期货经营机构，包括期货公司和中国证券监督管理委员会（以下简称中国证监会）核准从事期货业务的其他机构。</w:t>
      </w:r>
    </w:p>
    <w:p w:rsidR="00B24D03" w:rsidRPr="00ED2878" w:rsidRDefault="00955067">
      <w:pPr>
        <w:spacing w:line="560" w:lineRule="exact"/>
        <w:ind w:firstLine="649"/>
        <w:rPr>
          <w:rFonts w:ascii="仿宋" w:eastAsia="仿宋" w:hAnsi="仿宋" w:cs="仿宋"/>
          <w:sz w:val="32"/>
          <w:szCs w:val="32"/>
        </w:rPr>
      </w:pPr>
      <w:r w:rsidRPr="00ED2878">
        <w:rPr>
          <w:rFonts w:ascii="仿宋" w:eastAsia="仿宋" w:hAnsi="仿宋" w:cs="仿宋" w:hint="eastAsia"/>
          <w:sz w:val="32"/>
          <w:szCs w:val="32"/>
        </w:rPr>
        <w:t>普通会员是指其他依法设立的从事期货及衍生</w:t>
      </w:r>
      <w:proofErr w:type="gramStart"/>
      <w:r w:rsidRPr="00ED2878">
        <w:rPr>
          <w:rFonts w:ascii="仿宋" w:eastAsia="仿宋" w:hAnsi="仿宋" w:cs="仿宋" w:hint="eastAsia"/>
          <w:sz w:val="32"/>
          <w:szCs w:val="32"/>
        </w:rPr>
        <w:t>品相关</w:t>
      </w:r>
      <w:proofErr w:type="gramEnd"/>
      <w:r w:rsidRPr="00ED2878">
        <w:rPr>
          <w:rFonts w:ascii="仿宋" w:eastAsia="仿宋" w:hAnsi="仿宋" w:cs="仿宋" w:hint="eastAsia"/>
          <w:sz w:val="32"/>
          <w:szCs w:val="32"/>
        </w:rPr>
        <w:t>业务的机构，包括期货公司子公司、从事期货中间介绍业务的证券公司以及其他从事期货及衍生</w:t>
      </w:r>
      <w:proofErr w:type="gramStart"/>
      <w:r w:rsidRPr="00ED2878">
        <w:rPr>
          <w:rFonts w:ascii="仿宋" w:eastAsia="仿宋" w:hAnsi="仿宋" w:cs="仿宋" w:hint="eastAsia"/>
          <w:sz w:val="32"/>
          <w:szCs w:val="32"/>
        </w:rPr>
        <w:t>品相关</w:t>
      </w:r>
      <w:proofErr w:type="gramEnd"/>
      <w:r w:rsidRPr="00ED2878">
        <w:rPr>
          <w:rFonts w:ascii="仿宋" w:eastAsia="仿宋" w:hAnsi="仿宋" w:cs="仿宋" w:hint="eastAsia"/>
          <w:sz w:val="32"/>
          <w:szCs w:val="32"/>
        </w:rPr>
        <w:t>业务的机</w:t>
      </w:r>
      <w:r w:rsidRPr="00ED2878">
        <w:rPr>
          <w:rFonts w:ascii="仿宋" w:eastAsia="仿宋" w:hAnsi="仿宋" w:cs="仿宋" w:hint="eastAsia"/>
          <w:sz w:val="32"/>
          <w:szCs w:val="32"/>
        </w:rPr>
        <w:lastRenderedPageBreak/>
        <w:t>构。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特别会员</w:t>
      </w:r>
      <w:r w:rsidRPr="00ED2878">
        <w:rPr>
          <w:rFonts w:ascii="仿宋" w:eastAsia="仿宋" w:hAnsi="仿宋" w:hint="eastAsia"/>
          <w:sz w:val="32"/>
          <w:szCs w:val="32"/>
        </w:rPr>
        <w:t>是指经中国证监会批准组织开展期货交易、结算、期货保证金安全存管监控、指数发布等期货市场运行、管理的机构以及其他组织开展衍生品交易和结算的机构，</w:t>
      </w:r>
      <w:r w:rsidRPr="00ED2878">
        <w:rPr>
          <w:rFonts w:ascii="仿宋" w:eastAsia="仿宋" w:hAnsi="仿宋" w:cs="仿宋" w:hint="eastAsia"/>
          <w:sz w:val="32"/>
          <w:szCs w:val="32"/>
        </w:rPr>
        <w:t>包括期货交易所、期货市场监控中心、中证商品指数公司等机构。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联系会员</w:t>
      </w:r>
      <w:r w:rsidRPr="00ED2878">
        <w:rPr>
          <w:rFonts w:ascii="仿宋" w:eastAsia="仿宋" w:hAnsi="仿宋" w:hint="eastAsia"/>
          <w:sz w:val="32"/>
          <w:szCs w:val="32"/>
        </w:rPr>
        <w:t>是指经各地方民政部门批准设立的省、自治区、直辖市、计划单列市的期货及衍生品行</w:t>
      </w:r>
      <w:proofErr w:type="gramStart"/>
      <w:r w:rsidRPr="00ED2878">
        <w:rPr>
          <w:rFonts w:ascii="仿宋" w:eastAsia="仿宋" w:hAnsi="仿宋" w:hint="eastAsia"/>
          <w:sz w:val="32"/>
          <w:szCs w:val="32"/>
        </w:rPr>
        <w:t>业社会</w:t>
      </w:r>
      <w:proofErr w:type="gramEnd"/>
      <w:r w:rsidRPr="00ED2878">
        <w:rPr>
          <w:rFonts w:ascii="仿宋" w:eastAsia="仿宋" w:hAnsi="仿宋" w:hint="eastAsia"/>
          <w:sz w:val="32"/>
          <w:szCs w:val="32"/>
        </w:rPr>
        <w:t>团体法人，期货服务机构以及协会认可的其他参与期货及衍生品市场的相关机构，</w:t>
      </w:r>
      <w:r w:rsidRPr="00ED2878">
        <w:rPr>
          <w:rFonts w:ascii="仿宋" w:eastAsia="仿宋" w:hAnsi="仿宋" w:cs="仿宋" w:hint="eastAsia"/>
          <w:sz w:val="32"/>
          <w:szCs w:val="32"/>
        </w:rPr>
        <w:t>包括地方期货及衍生品行业协会、私募期货及衍生</w:t>
      </w:r>
      <w:proofErr w:type="gramStart"/>
      <w:r w:rsidRPr="00ED2878">
        <w:rPr>
          <w:rFonts w:ascii="仿宋" w:eastAsia="仿宋" w:hAnsi="仿宋" w:cs="仿宋" w:hint="eastAsia"/>
          <w:sz w:val="32"/>
          <w:szCs w:val="32"/>
        </w:rPr>
        <w:t>品投资</w:t>
      </w:r>
      <w:proofErr w:type="gramEnd"/>
      <w:r w:rsidRPr="00ED2878">
        <w:rPr>
          <w:rFonts w:ascii="仿宋" w:eastAsia="仿宋" w:hAnsi="仿宋" w:cs="仿宋" w:hint="eastAsia"/>
          <w:sz w:val="32"/>
          <w:szCs w:val="32"/>
        </w:rPr>
        <w:t>基金管理人、期货相关衍生品市场重要交易者、参与期货市场的实体企业以及会计师事务所、律师事务所、资产评估机构、期货保证金存管机构、交割库、信息技术服务机构等期货服务机构。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Fonts w:ascii="仿宋" w:eastAsia="仿宋" w:hAnsi="仿宋" w:cs="仿宋" w:hint="eastAsia"/>
          <w:b/>
          <w:bCs/>
          <w:sz w:val="32"/>
          <w:szCs w:val="32"/>
        </w:rPr>
        <w:t>第六条</w:t>
      </w:r>
      <w:r w:rsidRPr="00ED2878">
        <w:rPr>
          <w:rFonts w:ascii="仿宋" w:eastAsia="仿宋" w:hAnsi="仿宋" w:cs="仿宋" w:hint="eastAsia"/>
          <w:sz w:val="32"/>
          <w:szCs w:val="32"/>
        </w:rPr>
        <w:t xml:space="preserve"> 协会会员应当符合下列条件：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（一）拥护协会《章程》；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（二）在中国境内登记注册；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（三）符合法律法规规定并从事期货及衍生品业务或相关活动；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（四）协会要求的其他条件。 </w:t>
      </w:r>
    </w:p>
    <w:p w:rsidR="00B24D03" w:rsidRPr="00ED2878" w:rsidRDefault="00B24D03">
      <w:pPr>
        <w:spacing w:line="560" w:lineRule="exact"/>
        <w:jc w:val="center"/>
        <w:rPr>
          <w:rFonts w:ascii="仿宋" w:eastAsia="仿宋" w:hAnsi="仿宋" w:cs="仿宋"/>
          <w:b/>
          <w:bCs/>
          <w:sz w:val="32"/>
          <w:szCs w:val="32"/>
        </w:rPr>
      </w:pPr>
    </w:p>
    <w:p w:rsidR="00B24D03" w:rsidRPr="00ED2878" w:rsidRDefault="00955067">
      <w:pPr>
        <w:spacing w:line="560" w:lineRule="exact"/>
        <w:jc w:val="center"/>
        <w:rPr>
          <w:rFonts w:ascii="仿宋" w:eastAsia="仿宋" w:hAnsi="仿宋" w:cs="仿宋"/>
          <w:b/>
          <w:bCs/>
          <w:sz w:val="32"/>
          <w:szCs w:val="32"/>
        </w:rPr>
      </w:pPr>
      <w:r w:rsidRPr="00ED2878">
        <w:rPr>
          <w:rFonts w:ascii="仿宋" w:eastAsia="仿宋" w:hAnsi="仿宋" w:cs="仿宋" w:hint="eastAsia"/>
          <w:b/>
          <w:bCs/>
          <w:sz w:val="32"/>
          <w:szCs w:val="32"/>
        </w:rPr>
        <w:t>第三章  会籍</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Style w:val="ae"/>
          <w:rFonts w:ascii="仿宋" w:eastAsia="仿宋" w:hAnsi="仿宋" w:cs="仿宋" w:hint="eastAsia"/>
          <w:bCs/>
          <w:sz w:val="32"/>
          <w:szCs w:val="32"/>
        </w:rPr>
        <w:t>第七条</w:t>
      </w:r>
      <w:r w:rsidRPr="00ED2878">
        <w:rPr>
          <w:rFonts w:ascii="仿宋" w:eastAsia="仿宋" w:hAnsi="仿宋" w:cs="仿宋" w:hint="eastAsia"/>
          <w:sz w:val="32"/>
          <w:szCs w:val="32"/>
        </w:rPr>
        <w:t xml:space="preserve"> 申请入会的机构，应到协会常设办事机构进行登记。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lastRenderedPageBreak/>
        <w:t xml:space="preserve">　　</w:t>
      </w:r>
      <w:r w:rsidRPr="00ED2878">
        <w:rPr>
          <w:rStyle w:val="ae"/>
          <w:rFonts w:ascii="仿宋" w:eastAsia="仿宋" w:hAnsi="仿宋" w:cs="仿宋" w:hint="eastAsia"/>
          <w:bCs/>
          <w:sz w:val="32"/>
          <w:szCs w:val="32"/>
        </w:rPr>
        <w:t>第八条</w:t>
      </w:r>
      <w:r w:rsidRPr="00ED2878">
        <w:rPr>
          <w:rFonts w:ascii="仿宋" w:eastAsia="仿宋" w:hAnsi="仿宋" w:cs="仿宋" w:hint="eastAsia"/>
          <w:sz w:val="32"/>
          <w:szCs w:val="32"/>
        </w:rPr>
        <w:t xml:space="preserve"> 申请入会的机构进行登记时，应提交以下申请文件：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（一）</w:t>
      </w:r>
      <w:proofErr w:type="gramStart"/>
      <w:r w:rsidRPr="00ED2878">
        <w:rPr>
          <w:rFonts w:ascii="仿宋" w:eastAsia="仿宋" w:hAnsi="仿宋" w:cs="仿宋" w:hint="eastAsia"/>
          <w:sz w:val="32"/>
          <w:szCs w:val="32"/>
        </w:rPr>
        <w:t>按协会</w:t>
      </w:r>
      <w:proofErr w:type="gramEnd"/>
      <w:r w:rsidRPr="00ED2878">
        <w:rPr>
          <w:rFonts w:ascii="仿宋" w:eastAsia="仿宋" w:hAnsi="仿宋" w:cs="仿宋" w:hint="eastAsia"/>
          <w:sz w:val="32"/>
          <w:szCs w:val="32"/>
        </w:rPr>
        <w:t>要求填写的入会申请表；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（二）法人营业执照或相关登记证复印件；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（三）经营业务许可证复印件或其他法定资格文件；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（四）协会要求的其他文件。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Style w:val="ae"/>
          <w:rFonts w:ascii="仿宋" w:eastAsia="仿宋" w:hAnsi="仿宋" w:cs="仿宋" w:hint="eastAsia"/>
          <w:bCs/>
          <w:sz w:val="32"/>
          <w:szCs w:val="32"/>
        </w:rPr>
        <w:t>第九条</w:t>
      </w:r>
      <w:r w:rsidRPr="00ED2878">
        <w:rPr>
          <w:rFonts w:ascii="仿宋" w:eastAsia="仿宋" w:hAnsi="仿宋" w:cs="仿宋" w:hint="eastAsia"/>
          <w:sz w:val="32"/>
          <w:szCs w:val="32"/>
        </w:rPr>
        <w:t xml:space="preserve"> 协会常设办事机构收到</w:t>
      </w:r>
      <w:r w:rsidRPr="00ED2878">
        <w:rPr>
          <w:rFonts w:ascii="仿宋" w:eastAsia="仿宋" w:hAnsi="仿宋" w:cs="宋体" w:hint="eastAsia"/>
          <w:sz w:val="32"/>
          <w:szCs w:val="32"/>
        </w:rPr>
        <w:t>申请机构提交的材料后二十</w:t>
      </w:r>
      <w:r w:rsidRPr="00ED2878">
        <w:rPr>
          <w:rFonts w:ascii="仿宋" w:eastAsia="仿宋" w:hAnsi="仿宋" w:cs="仿宋" w:hint="eastAsia"/>
          <w:sz w:val="32"/>
          <w:szCs w:val="32"/>
        </w:rPr>
        <w:t>个工作日内</w:t>
      </w:r>
      <w:r w:rsidRPr="00ED2878">
        <w:rPr>
          <w:rFonts w:ascii="仿宋" w:eastAsia="仿宋" w:hAnsi="仿宋" w:cs="宋体" w:hint="eastAsia"/>
          <w:sz w:val="32"/>
          <w:szCs w:val="32"/>
        </w:rPr>
        <w:t>完成初步审核，</w:t>
      </w:r>
      <w:r w:rsidRPr="00ED2878">
        <w:rPr>
          <w:rFonts w:ascii="仿宋" w:eastAsia="仿宋" w:hAnsi="仿宋" w:cs="仿宋" w:hint="eastAsia"/>
          <w:sz w:val="32"/>
          <w:szCs w:val="32"/>
        </w:rPr>
        <w:t>申请机构根据要求补正入会申请文件的时间不计算在内。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协会同意申请机构入会的，向申请机构发送入会告知函；不同意申请机构入会的，应及时告知其原因。</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Fonts w:ascii="仿宋" w:eastAsia="仿宋" w:hAnsi="仿宋" w:cs="仿宋" w:hint="eastAsia"/>
          <w:b/>
          <w:bCs/>
          <w:sz w:val="32"/>
          <w:szCs w:val="32"/>
        </w:rPr>
        <w:t>第十条</w:t>
      </w:r>
      <w:r w:rsidRPr="00ED2878">
        <w:rPr>
          <w:rFonts w:ascii="仿宋" w:eastAsia="仿宋" w:hAnsi="仿宋" w:cs="仿宋" w:hint="eastAsia"/>
          <w:sz w:val="32"/>
          <w:szCs w:val="32"/>
        </w:rPr>
        <w:t xml:space="preserve"> 会员设会员代表一名，代表其在协会履行职责。会员代表应当由会员单位的法定代表人、主要负责人或其授权的高级管理人员担任，且不得同时兼任其他会员单位的会员代表。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会员更换会员代表，须向协会书面报告。会员理事更换会员代表、且会员代表兼任该会员理事代表的，须书面向协会提出更换申请并推荐继任人选，继任人选应当符合协会《章程》规定的条件并经理事会审查同意。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Fonts w:ascii="仿宋" w:eastAsia="仿宋" w:hAnsi="仿宋" w:cs="仿宋" w:hint="eastAsia"/>
          <w:b/>
          <w:bCs/>
          <w:sz w:val="32"/>
          <w:szCs w:val="32"/>
        </w:rPr>
        <w:t>第十一条</w:t>
      </w:r>
      <w:r w:rsidRPr="00ED2878">
        <w:rPr>
          <w:rFonts w:ascii="仿宋" w:eastAsia="仿宋" w:hAnsi="仿宋" w:cs="仿宋" w:hint="eastAsia"/>
          <w:sz w:val="32"/>
          <w:szCs w:val="32"/>
        </w:rPr>
        <w:t xml:space="preserve"> 会员入会自愿，退会自由，但法定会员除外。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Fonts w:ascii="仿宋" w:eastAsia="仿宋" w:hAnsi="仿宋" w:cs="仿宋" w:hint="eastAsia"/>
          <w:b/>
          <w:bCs/>
          <w:sz w:val="32"/>
          <w:szCs w:val="32"/>
        </w:rPr>
        <w:t>第十二条</w:t>
      </w:r>
      <w:r w:rsidRPr="00ED2878">
        <w:rPr>
          <w:rFonts w:ascii="仿宋" w:eastAsia="仿宋" w:hAnsi="仿宋" w:cs="仿宋" w:hint="eastAsia"/>
          <w:sz w:val="32"/>
          <w:szCs w:val="32"/>
        </w:rPr>
        <w:t xml:space="preserve"> 会员出现合并或分立情形时，协会按照以下规定处理会员资格变动情况：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（一）会员吸收合并其他会员的，吸收会员的资格继续</w:t>
      </w:r>
      <w:r w:rsidRPr="00ED2878">
        <w:rPr>
          <w:rFonts w:ascii="仿宋" w:eastAsia="仿宋" w:hAnsi="仿宋" w:cs="仿宋" w:hint="eastAsia"/>
          <w:sz w:val="32"/>
          <w:szCs w:val="32"/>
        </w:rPr>
        <w:lastRenderedPageBreak/>
        <w:t>存在，被吸收会员的资格终止；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会员进行新设合并的，合并前的各会员资格终止，合并后的新设机构需要重新申请会员资格。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（二）会员进行派生分立的，原会员资格继续存在，派生出的新设机构需要重新申请会员资格；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会员进行新设分立的，原会员资格终止，派生的各新设机构需要重新申请会员资格。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Fonts w:ascii="仿宋" w:eastAsia="仿宋" w:hAnsi="仿宋" w:cs="仿宋" w:hint="eastAsia"/>
          <w:b/>
          <w:bCs/>
          <w:sz w:val="32"/>
          <w:szCs w:val="32"/>
        </w:rPr>
        <w:t xml:space="preserve">　第十三条</w:t>
      </w:r>
      <w:r w:rsidRPr="00ED2878">
        <w:rPr>
          <w:rFonts w:ascii="仿宋" w:eastAsia="仿宋" w:hAnsi="仿宋" w:cs="仿宋" w:hint="eastAsia"/>
          <w:sz w:val="32"/>
          <w:szCs w:val="32"/>
        </w:rPr>
        <w:t xml:space="preserve"> 除第十二条规定的情形外，会员出现以下情形时，会员资格终止：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（一）申请退会；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（二）被依法撤销或吊销期货业务许可；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（三）法人资格被依法注销；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（四）无故连续一年</w:t>
      </w:r>
      <w:proofErr w:type="gramStart"/>
      <w:r w:rsidRPr="00ED2878">
        <w:rPr>
          <w:rFonts w:ascii="仿宋" w:eastAsia="仿宋" w:hAnsi="仿宋" w:cs="仿宋" w:hint="eastAsia"/>
          <w:sz w:val="32"/>
          <w:szCs w:val="32"/>
        </w:rPr>
        <w:t>不</w:t>
      </w:r>
      <w:proofErr w:type="gramEnd"/>
      <w:r w:rsidRPr="00ED2878">
        <w:rPr>
          <w:rFonts w:ascii="仿宋" w:eastAsia="仿宋" w:hAnsi="仿宋" w:cs="仿宋" w:hint="eastAsia"/>
          <w:sz w:val="32"/>
          <w:szCs w:val="32"/>
        </w:rPr>
        <w:t>交纳会费或不参加协会组织的活动；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（五）受到协会取消会员资格的纪律惩戒；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（六）其他导致会员资格终止的情形。 </w:t>
      </w:r>
    </w:p>
    <w:p w:rsidR="00B24D03" w:rsidRPr="00ED2878" w:rsidRDefault="00955067">
      <w:pPr>
        <w:pStyle w:val="ab"/>
        <w:widowControl/>
        <w:spacing w:beforeAutospacing="0" w:afterAutospacing="0" w:line="560" w:lineRule="exact"/>
        <w:ind w:firstLine="640"/>
        <w:jc w:val="both"/>
        <w:rPr>
          <w:rFonts w:ascii="仿宋" w:eastAsia="仿宋" w:hAnsi="仿宋" w:cs="仿宋"/>
          <w:sz w:val="32"/>
          <w:szCs w:val="32"/>
        </w:rPr>
      </w:pPr>
      <w:r w:rsidRPr="00ED2878">
        <w:rPr>
          <w:rFonts w:ascii="仿宋" w:eastAsia="仿宋" w:hAnsi="仿宋" w:cs="宋体" w:hint="eastAsia"/>
          <w:sz w:val="32"/>
          <w:szCs w:val="32"/>
        </w:rPr>
        <w:t>会员自愿申请退会的，应当向协会提交书面申请。</w:t>
      </w:r>
    </w:p>
    <w:p w:rsidR="00B24D03" w:rsidRPr="00ED2878" w:rsidRDefault="00955067">
      <w:pPr>
        <w:pStyle w:val="ab"/>
        <w:widowControl/>
        <w:spacing w:beforeAutospacing="0" w:afterAutospacing="0" w:line="560" w:lineRule="exact"/>
        <w:ind w:firstLine="640"/>
        <w:jc w:val="both"/>
        <w:rPr>
          <w:rFonts w:ascii="仿宋" w:eastAsia="仿宋" w:hAnsi="仿宋" w:cs="仿宋"/>
          <w:sz w:val="32"/>
          <w:szCs w:val="32"/>
        </w:rPr>
      </w:pPr>
      <w:r w:rsidRPr="00ED2878">
        <w:rPr>
          <w:rFonts w:ascii="仿宋" w:eastAsia="仿宋" w:hAnsi="仿宋" w:cs="仿宋" w:hint="eastAsia"/>
          <w:sz w:val="32"/>
          <w:szCs w:val="32"/>
        </w:rPr>
        <w:t>会员资格终止时，协会收回其会员证书，其会员代表在协会担任的职务自动终止。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Style w:val="ae"/>
          <w:rFonts w:ascii="仿宋" w:eastAsia="仿宋" w:hAnsi="仿宋" w:cs="仿宋" w:hint="eastAsia"/>
          <w:bCs/>
          <w:sz w:val="32"/>
          <w:szCs w:val="32"/>
        </w:rPr>
        <w:t>第十四条</w:t>
      </w:r>
      <w:r w:rsidRPr="00ED2878">
        <w:rPr>
          <w:rFonts w:ascii="仿宋" w:eastAsia="仿宋" w:hAnsi="仿宋" w:cs="仿宋" w:hint="eastAsia"/>
          <w:sz w:val="32"/>
          <w:szCs w:val="32"/>
        </w:rPr>
        <w:t xml:space="preserve"> 协会通过协会网站公告会员、观察员资格的取得、变更和终止信息。 </w:t>
      </w:r>
    </w:p>
    <w:p w:rsidR="00B24D03" w:rsidRPr="00ED2878" w:rsidRDefault="00B24D03">
      <w:pPr>
        <w:spacing w:beforeLines="50" w:before="156" w:line="560" w:lineRule="exact"/>
        <w:jc w:val="center"/>
        <w:rPr>
          <w:rFonts w:ascii="仿宋" w:eastAsia="仿宋" w:hAnsi="仿宋"/>
          <w:b/>
          <w:bCs/>
          <w:sz w:val="32"/>
          <w:szCs w:val="32"/>
        </w:rPr>
      </w:pPr>
    </w:p>
    <w:p w:rsidR="00B24D03" w:rsidRPr="00ED2878" w:rsidRDefault="00955067">
      <w:pPr>
        <w:spacing w:beforeLines="50" w:before="156" w:line="560" w:lineRule="exact"/>
        <w:jc w:val="center"/>
        <w:rPr>
          <w:rFonts w:ascii="仿宋" w:eastAsia="仿宋" w:hAnsi="仿宋"/>
          <w:b/>
          <w:bCs/>
          <w:sz w:val="32"/>
          <w:szCs w:val="32"/>
        </w:rPr>
      </w:pPr>
      <w:r w:rsidRPr="00ED2878">
        <w:rPr>
          <w:rFonts w:ascii="仿宋" w:eastAsia="仿宋" w:hAnsi="仿宋" w:hint="eastAsia"/>
          <w:b/>
          <w:bCs/>
          <w:sz w:val="32"/>
          <w:szCs w:val="32"/>
        </w:rPr>
        <w:t>第四章</w:t>
      </w:r>
      <w:r w:rsidRPr="00ED2878">
        <w:rPr>
          <w:rFonts w:ascii="仿宋" w:eastAsia="仿宋" w:hAnsi="仿宋"/>
          <w:b/>
          <w:bCs/>
          <w:sz w:val="32"/>
          <w:szCs w:val="32"/>
        </w:rPr>
        <w:t xml:space="preserve"> </w:t>
      </w:r>
      <w:r w:rsidRPr="00ED2878">
        <w:rPr>
          <w:rFonts w:ascii="仿宋" w:eastAsia="仿宋" w:hAnsi="仿宋" w:hint="eastAsia"/>
          <w:b/>
          <w:bCs/>
          <w:sz w:val="32"/>
          <w:szCs w:val="32"/>
        </w:rPr>
        <w:t>执业规范</w:t>
      </w:r>
    </w:p>
    <w:p w:rsidR="00B24D03" w:rsidRPr="00ED2878" w:rsidRDefault="00955067">
      <w:pPr>
        <w:pStyle w:val="ab"/>
        <w:widowControl/>
        <w:spacing w:beforeAutospacing="0" w:afterAutospacing="0" w:line="560" w:lineRule="exact"/>
        <w:ind w:firstLine="640"/>
        <w:jc w:val="both"/>
        <w:rPr>
          <w:rFonts w:ascii="仿宋" w:eastAsia="仿宋" w:hAnsi="仿宋" w:cs="宋体"/>
          <w:sz w:val="32"/>
          <w:szCs w:val="32"/>
        </w:rPr>
      </w:pPr>
      <w:r w:rsidRPr="00ED2878">
        <w:rPr>
          <w:rStyle w:val="ae"/>
          <w:rFonts w:ascii="仿宋" w:eastAsia="仿宋" w:hAnsi="仿宋" w:cs="宋体" w:hint="eastAsia"/>
          <w:bCs/>
          <w:sz w:val="32"/>
          <w:szCs w:val="32"/>
          <w:shd w:val="clear" w:color="auto" w:fill="FFFFFF"/>
        </w:rPr>
        <w:lastRenderedPageBreak/>
        <w:t>第十五条</w:t>
      </w:r>
      <w:r w:rsidRPr="00ED2878">
        <w:rPr>
          <w:rFonts w:ascii="Calibri" w:eastAsia="仿宋" w:hAnsi="Calibri" w:cs="Calibri"/>
          <w:sz w:val="32"/>
          <w:szCs w:val="32"/>
          <w:shd w:val="clear" w:color="auto" w:fill="FFFFFF"/>
        </w:rPr>
        <w:t> </w:t>
      </w:r>
      <w:r w:rsidRPr="00ED2878">
        <w:rPr>
          <w:rFonts w:ascii="仿宋" w:eastAsia="仿宋" w:hAnsi="仿宋" w:cs="宋体" w:hint="eastAsia"/>
          <w:sz w:val="32"/>
          <w:szCs w:val="32"/>
          <w:shd w:val="clear" w:color="auto" w:fill="FFFFFF"/>
        </w:rPr>
        <w:t>会员应当坚持公开、公平、公正原则，依法合</w:t>
      </w:r>
      <w:proofErr w:type="gramStart"/>
      <w:r w:rsidRPr="00ED2878">
        <w:rPr>
          <w:rFonts w:ascii="仿宋" w:eastAsia="仿宋" w:hAnsi="仿宋" w:cs="宋体" w:hint="eastAsia"/>
          <w:sz w:val="32"/>
          <w:szCs w:val="32"/>
          <w:shd w:val="clear" w:color="auto" w:fill="FFFFFF"/>
        </w:rPr>
        <w:t>规</w:t>
      </w:r>
      <w:proofErr w:type="gramEnd"/>
      <w:r w:rsidRPr="00ED2878">
        <w:rPr>
          <w:rFonts w:ascii="仿宋" w:eastAsia="仿宋" w:hAnsi="仿宋" w:cs="宋体" w:hint="eastAsia"/>
          <w:sz w:val="32"/>
          <w:szCs w:val="32"/>
          <w:shd w:val="clear" w:color="auto" w:fill="FFFFFF"/>
        </w:rPr>
        <w:t>经营，勤勉尽责，诚实守信，公平竞争，自觉抵制商业贿赂，维护交易者合法权益和行业正常经营秩序，共同构建“合</w:t>
      </w:r>
      <w:proofErr w:type="gramStart"/>
      <w:r w:rsidRPr="00ED2878">
        <w:rPr>
          <w:rFonts w:ascii="仿宋" w:eastAsia="仿宋" w:hAnsi="仿宋" w:cs="宋体" w:hint="eastAsia"/>
          <w:sz w:val="32"/>
          <w:szCs w:val="32"/>
          <w:shd w:val="clear" w:color="auto" w:fill="FFFFFF"/>
        </w:rPr>
        <w:t>规</w:t>
      </w:r>
      <w:proofErr w:type="gramEnd"/>
      <w:r w:rsidRPr="00ED2878">
        <w:rPr>
          <w:rFonts w:ascii="仿宋" w:eastAsia="仿宋" w:hAnsi="仿宋" w:cs="宋体" w:hint="eastAsia"/>
          <w:sz w:val="32"/>
          <w:szCs w:val="32"/>
          <w:shd w:val="clear" w:color="auto" w:fill="FFFFFF"/>
        </w:rPr>
        <w:t>、诚信、专业、稳健、担当”的行业文化。</w:t>
      </w:r>
    </w:p>
    <w:p w:rsidR="00B24D03" w:rsidRPr="00ED2878" w:rsidRDefault="00955067">
      <w:pPr>
        <w:pStyle w:val="ab"/>
        <w:widowControl/>
        <w:spacing w:beforeAutospacing="0" w:afterAutospacing="0" w:line="560" w:lineRule="exact"/>
        <w:ind w:firstLineChars="200" w:firstLine="643"/>
        <w:jc w:val="both"/>
        <w:rPr>
          <w:rFonts w:ascii="仿宋" w:eastAsia="仿宋" w:hAnsi="仿宋" w:cs="宋体"/>
          <w:sz w:val="32"/>
          <w:szCs w:val="32"/>
          <w:shd w:val="clear" w:color="auto" w:fill="FFFFFF"/>
        </w:rPr>
      </w:pPr>
      <w:r w:rsidRPr="00ED2878">
        <w:rPr>
          <w:rStyle w:val="ae"/>
          <w:rFonts w:ascii="仿宋" w:eastAsia="仿宋" w:hAnsi="仿宋" w:cs="宋体" w:hint="eastAsia"/>
          <w:bCs/>
          <w:sz w:val="32"/>
          <w:szCs w:val="32"/>
          <w:shd w:val="clear" w:color="auto" w:fill="FFFFFF"/>
        </w:rPr>
        <w:t>第十六条</w:t>
      </w:r>
      <w:r w:rsidRPr="00ED2878">
        <w:rPr>
          <w:rFonts w:ascii="Calibri" w:eastAsia="仿宋" w:hAnsi="Calibri" w:cs="Calibri"/>
          <w:sz w:val="32"/>
          <w:szCs w:val="32"/>
          <w:shd w:val="clear" w:color="auto" w:fill="FFFFFF"/>
        </w:rPr>
        <w:t> </w:t>
      </w:r>
      <w:r w:rsidRPr="00ED2878">
        <w:rPr>
          <w:rFonts w:ascii="仿宋" w:eastAsia="仿宋" w:hAnsi="仿宋" w:cs="宋体" w:hint="eastAsia"/>
          <w:sz w:val="32"/>
          <w:szCs w:val="32"/>
          <w:shd w:val="clear" w:color="auto" w:fill="FFFFFF"/>
        </w:rPr>
        <w:t>会员从事期货及其相关衍生品业务，应当遵守以下执业准则：</w:t>
      </w:r>
      <w:r w:rsidRPr="00ED2878">
        <w:rPr>
          <w:rFonts w:ascii="仿宋" w:eastAsia="仿宋" w:hAnsi="仿宋" w:cs="宋体"/>
          <w:sz w:val="32"/>
          <w:szCs w:val="32"/>
          <w:shd w:val="clear" w:color="auto" w:fill="FFFFFF"/>
        </w:rPr>
        <w:t xml:space="preserve">  </w:t>
      </w:r>
    </w:p>
    <w:p w:rsidR="00B24D03" w:rsidRPr="00ED2878" w:rsidRDefault="00955067">
      <w:pPr>
        <w:pStyle w:val="ab"/>
        <w:widowControl/>
        <w:numPr>
          <w:ilvl w:val="0"/>
          <w:numId w:val="1"/>
        </w:numPr>
        <w:spacing w:beforeAutospacing="0" w:afterAutospacing="0" w:line="560" w:lineRule="exact"/>
        <w:ind w:firstLineChars="200" w:firstLine="640"/>
        <w:jc w:val="both"/>
        <w:rPr>
          <w:rFonts w:ascii="仿宋" w:eastAsia="仿宋" w:hAnsi="仿宋" w:cs="宋体"/>
          <w:sz w:val="32"/>
          <w:szCs w:val="32"/>
        </w:rPr>
      </w:pPr>
      <w:r w:rsidRPr="00ED2878">
        <w:rPr>
          <w:rFonts w:ascii="仿宋" w:eastAsia="仿宋" w:hAnsi="仿宋" w:cs="宋体" w:hint="eastAsia"/>
          <w:sz w:val="32"/>
          <w:szCs w:val="32"/>
        </w:rPr>
        <w:t>自觉拥护党和国家的各项方针政策，严格遵守国家法律、行政法规、国家有关规定，严格遵守协会《章程》、自律规则和其他有关规定；</w:t>
      </w:r>
    </w:p>
    <w:p w:rsidR="00B24D03" w:rsidRPr="00ED2878" w:rsidRDefault="00955067">
      <w:pPr>
        <w:pStyle w:val="ab"/>
        <w:widowControl/>
        <w:numPr>
          <w:ilvl w:val="0"/>
          <w:numId w:val="1"/>
        </w:numPr>
        <w:spacing w:beforeAutospacing="0" w:afterAutospacing="0" w:line="560" w:lineRule="exact"/>
        <w:ind w:firstLineChars="200" w:firstLine="640"/>
        <w:jc w:val="both"/>
        <w:rPr>
          <w:rFonts w:ascii="仿宋" w:eastAsia="仿宋" w:hAnsi="仿宋" w:cs="宋体"/>
          <w:sz w:val="32"/>
          <w:szCs w:val="32"/>
        </w:rPr>
      </w:pPr>
      <w:r w:rsidRPr="00ED2878">
        <w:rPr>
          <w:rFonts w:ascii="仿宋" w:eastAsia="仿宋" w:hAnsi="仿宋" w:cs="宋体" w:hint="eastAsia"/>
          <w:sz w:val="32"/>
          <w:szCs w:val="32"/>
        </w:rPr>
        <w:t>推进行业诚信建设，优化行业诚信环境，维护市场秩序，遵守契约精神；</w:t>
      </w:r>
    </w:p>
    <w:p w:rsidR="00B24D03" w:rsidRPr="00ED2878" w:rsidRDefault="00955067">
      <w:pPr>
        <w:pStyle w:val="ab"/>
        <w:widowControl/>
        <w:numPr>
          <w:ilvl w:val="0"/>
          <w:numId w:val="1"/>
        </w:numPr>
        <w:spacing w:beforeAutospacing="0" w:afterAutospacing="0" w:line="560" w:lineRule="exact"/>
        <w:ind w:firstLineChars="200" w:firstLine="640"/>
        <w:jc w:val="both"/>
        <w:rPr>
          <w:rFonts w:ascii="仿宋" w:eastAsia="仿宋" w:hAnsi="仿宋" w:cs="宋体"/>
          <w:sz w:val="32"/>
          <w:szCs w:val="32"/>
        </w:rPr>
      </w:pPr>
      <w:r w:rsidRPr="00ED2878">
        <w:rPr>
          <w:rFonts w:ascii="仿宋" w:eastAsia="仿宋" w:hAnsi="仿宋" w:cs="宋体" w:hint="eastAsia"/>
          <w:sz w:val="32"/>
          <w:szCs w:val="32"/>
          <w:shd w:val="clear" w:color="auto" w:fill="FFFFFF"/>
        </w:rPr>
        <w:t>公平、公正对待所有客户，以专业的技能，以小心谨慎、勤勉尽责和独立客观的态度为客户提供服务，维护客户合法权益，避免与客户发生利益冲突；</w:t>
      </w:r>
    </w:p>
    <w:p w:rsidR="00B24D03" w:rsidRPr="00ED2878" w:rsidRDefault="00955067">
      <w:pPr>
        <w:pStyle w:val="ab"/>
        <w:widowControl/>
        <w:numPr>
          <w:ilvl w:val="0"/>
          <w:numId w:val="1"/>
        </w:numPr>
        <w:spacing w:beforeAutospacing="0" w:afterAutospacing="0" w:line="560" w:lineRule="exact"/>
        <w:ind w:firstLineChars="200" w:firstLine="640"/>
        <w:jc w:val="both"/>
        <w:rPr>
          <w:rFonts w:ascii="仿宋" w:eastAsia="仿宋" w:hAnsi="仿宋" w:cs="宋体"/>
          <w:bCs/>
          <w:sz w:val="32"/>
          <w:szCs w:val="32"/>
        </w:rPr>
      </w:pPr>
      <w:r w:rsidRPr="00ED2878">
        <w:rPr>
          <w:rFonts w:ascii="仿宋" w:eastAsia="仿宋" w:hAnsi="仿宋" w:cs="宋体" w:hint="eastAsia"/>
          <w:bCs/>
          <w:sz w:val="32"/>
          <w:szCs w:val="32"/>
          <w:shd w:val="clear" w:color="auto" w:fill="FFFFFF"/>
        </w:rPr>
        <w:t>建立健全法人治理结构和内部控制制度，采取有效隔离措施，防范机构与客户之间、不同客户之间的利益冲突，依法建立并执行反洗钱制度，加强保密信息管理；</w:t>
      </w:r>
    </w:p>
    <w:p w:rsidR="00B24D03" w:rsidRPr="00ED2878" w:rsidRDefault="00955067">
      <w:pPr>
        <w:pStyle w:val="ab"/>
        <w:widowControl/>
        <w:numPr>
          <w:ilvl w:val="0"/>
          <w:numId w:val="1"/>
        </w:numPr>
        <w:spacing w:beforeAutospacing="0" w:afterAutospacing="0" w:line="560" w:lineRule="exact"/>
        <w:ind w:firstLineChars="200" w:firstLine="640"/>
        <w:jc w:val="both"/>
        <w:rPr>
          <w:rFonts w:ascii="仿宋" w:eastAsia="仿宋" w:hAnsi="仿宋" w:cs="宋体"/>
          <w:sz w:val="32"/>
          <w:szCs w:val="32"/>
        </w:rPr>
      </w:pPr>
      <w:r w:rsidRPr="00ED2878">
        <w:rPr>
          <w:rFonts w:ascii="仿宋" w:eastAsia="仿宋" w:hAnsi="仿宋" w:cs="宋体" w:hint="eastAsia"/>
          <w:sz w:val="32"/>
          <w:szCs w:val="32"/>
          <w:shd w:val="clear" w:color="auto" w:fill="FFFFFF"/>
        </w:rPr>
        <w:t>加强对本机构工作人员的管理和培训，提高业务水平、风险管理能力和职业道德水准；</w:t>
      </w:r>
      <w:r w:rsidRPr="00ED2878">
        <w:rPr>
          <w:rFonts w:ascii="仿宋" w:eastAsia="仿宋" w:hAnsi="仿宋" w:cs="宋体"/>
          <w:sz w:val="32"/>
          <w:szCs w:val="32"/>
        </w:rPr>
        <w:t xml:space="preserve"> </w:t>
      </w:r>
    </w:p>
    <w:p w:rsidR="00B24D03" w:rsidRPr="00ED2878" w:rsidRDefault="00955067">
      <w:pPr>
        <w:pStyle w:val="ab"/>
        <w:widowControl/>
        <w:numPr>
          <w:ilvl w:val="0"/>
          <w:numId w:val="1"/>
        </w:numPr>
        <w:spacing w:beforeAutospacing="0" w:afterAutospacing="0" w:line="560" w:lineRule="exact"/>
        <w:ind w:firstLineChars="200" w:firstLine="640"/>
        <w:jc w:val="both"/>
        <w:rPr>
          <w:rFonts w:ascii="仿宋" w:eastAsia="仿宋" w:hAnsi="仿宋" w:cs="宋体"/>
          <w:sz w:val="32"/>
          <w:szCs w:val="32"/>
        </w:rPr>
      </w:pPr>
      <w:r w:rsidRPr="00ED2878">
        <w:rPr>
          <w:rFonts w:ascii="仿宋" w:eastAsia="仿宋" w:hAnsi="仿宋" w:cs="宋体" w:hint="eastAsia"/>
          <w:sz w:val="32"/>
          <w:szCs w:val="32"/>
          <w:shd w:val="clear" w:color="auto" w:fill="FFFFFF"/>
        </w:rPr>
        <w:t>遵守社会公德、商业道德、职业道德和行为规范，强化财经纪律，完善利益冲突识别和管理机制，把</w:t>
      </w:r>
      <w:proofErr w:type="gramStart"/>
      <w:r w:rsidRPr="00ED2878">
        <w:rPr>
          <w:rFonts w:ascii="仿宋" w:eastAsia="仿宋" w:hAnsi="仿宋" w:cs="宋体" w:hint="eastAsia"/>
          <w:sz w:val="32"/>
          <w:szCs w:val="32"/>
          <w:shd w:val="clear" w:color="auto" w:fill="FFFFFF"/>
        </w:rPr>
        <w:t>廉洁文化</w:t>
      </w:r>
      <w:proofErr w:type="gramEnd"/>
      <w:r w:rsidRPr="00ED2878">
        <w:rPr>
          <w:rFonts w:ascii="仿宋" w:eastAsia="仿宋" w:hAnsi="仿宋" w:cs="宋体" w:hint="eastAsia"/>
          <w:sz w:val="32"/>
          <w:szCs w:val="32"/>
          <w:shd w:val="clear" w:color="auto" w:fill="FFFFFF"/>
        </w:rPr>
        <w:t>建设贯穿日常教育管理监督之中；</w:t>
      </w:r>
    </w:p>
    <w:p w:rsidR="00B24D03" w:rsidRPr="00ED2878" w:rsidRDefault="00955067">
      <w:pPr>
        <w:pStyle w:val="ab"/>
        <w:widowControl/>
        <w:numPr>
          <w:ilvl w:val="0"/>
          <w:numId w:val="1"/>
        </w:numPr>
        <w:spacing w:beforeAutospacing="0" w:afterAutospacing="0" w:line="560" w:lineRule="exact"/>
        <w:ind w:firstLineChars="200" w:firstLine="640"/>
        <w:jc w:val="both"/>
        <w:rPr>
          <w:rFonts w:ascii="仿宋" w:eastAsia="仿宋" w:hAnsi="仿宋" w:cs="宋体"/>
          <w:sz w:val="32"/>
          <w:szCs w:val="32"/>
          <w:shd w:val="clear" w:color="auto" w:fill="FFFFFF"/>
        </w:rPr>
      </w:pPr>
      <w:r w:rsidRPr="00ED2878">
        <w:rPr>
          <w:rFonts w:ascii="仿宋" w:eastAsia="仿宋" w:hAnsi="仿宋" w:cs="宋体" w:hint="eastAsia"/>
          <w:sz w:val="32"/>
          <w:szCs w:val="32"/>
          <w:shd w:val="clear" w:color="auto" w:fill="FFFFFF"/>
        </w:rPr>
        <w:t>共同抵制和纠正行业不正之风，接受社会公众的监督；</w:t>
      </w:r>
    </w:p>
    <w:p w:rsidR="00B24D03" w:rsidRPr="00ED2878" w:rsidRDefault="00955067">
      <w:pPr>
        <w:widowControl/>
        <w:numPr>
          <w:ilvl w:val="0"/>
          <w:numId w:val="1"/>
        </w:numPr>
        <w:spacing w:line="560" w:lineRule="exact"/>
        <w:ind w:firstLineChars="200" w:firstLine="640"/>
        <w:jc w:val="left"/>
        <w:rPr>
          <w:rFonts w:ascii="仿宋" w:eastAsia="仿宋" w:hAnsi="仿宋" w:cs="宋体"/>
          <w:kern w:val="0"/>
          <w:sz w:val="32"/>
          <w:szCs w:val="32"/>
          <w:shd w:val="clear" w:color="auto" w:fill="FFFFFF"/>
          <w:lang w:bidi="ar"/>
        </w:rPr>
      </w:pPr>
      <w:r w:rsidRPr="00ED2878">
        <w:rPr>
          <w:rFonts w:ascii="仿宋" w:eastAsia="仿宋" w:hAnsi="仿宋" w:cs="宋体" w:hint="eastAsia"/>
          <w:sz w:val="32"/>
          <w:szCs w:val="32"/>
          <w:shd w:val="clear" w:color="auto" w:fill="FFFFFF"/>
        </w:rPr>
        <w:t>遵循公平竞争原则，相互尊重，同业互助，珍惜和维护行业声誉和形象；</w:t>
      </w:r>
    </w:p>
    <w:p w:rsidR="00B24D03" w:rsidRPr="00ED2878" w:rsidRDefault="00955067">
      <w:pPr>
        <w:widowControl/>
        <w:numPr>
          <w:ilvl w:val="0"/>
          <w:numId w:val="1"/>
        </w:numPr>
        <w:spacing w:line="560" w:lineRule="exact"/>
        <w:ind w:firstLineChars="200" w:firstLine="640"/>
        <w:jc w:val="left"/>
        <w:rPr>
          <w:rFonts w:ascii="仿宋" w:eastAsia="仿宋" w:hAnsi="仿宋" w:cs="宋体"/>
          <w:kern w:val="0"/>
          <w:sz w:val="32"/>
          <w:szCs w:val="32"/>
          <w:shd w:val="clear" w:color="auto" w:fill="FFFFFF"/>
          <w:lang w:bidi="ar"/>
        </w:rPr>
      </w:pPr>
      <w:r w:rsidRPr="00ED2878">
        <w:rPr>
          <w:rFonts w:ascii="仿宋" w:eastAsia="仿宋" w:hAnsi="仿宋" w:cs="宋体" w:hint="eastAsia"/>
          <w:sz w:val="32"/>
          <w:szCs w:val="32"/>
          <w:shd w:val="clear" w:color="auto" w:fill="FFFFFF"/>
        </w:rPr>
        <w:t>积极履行社会责任和行业责任；</w:t>
      </w:r>
    </w:p>
    <w:p w:rsidR="00B24D03" w:rsidRPr="00ED2878" w:rsidRDefault="00955067">
      <w:pPr>
        <w:pStyle w:val="ab"/>
        <w:widowControl/>
        <w:numPr>
          <w:ilvl w:val="0"/>
          <w:numId w:val="1"/>
        </w:numPr>
        <w:spacing w:beforeAutospacing="0" w:afterAutospacing="0" w:line="560" w:lineRule="exact"/>
        <w:ind w:firstLineChars="200" w:firstLine="640"/>
        <w:jc w:val="both"/>
        <w:rPr>
          <w:rFonts w:ascii="仿宋" w:eastAsia="仿宋" w:hAnsi="仿宋" w:cs="宋体"/>
          <w:sz w:val="32"/>
          <w:szCs w:val="32"/>
        </w:rPr>
      </w:pPr>
      <w:r w:rsidRPr="00ED2878">
        <w:rPr>
          <w:rFonts w:ascii="仿宋" w:eastAsia="仿宋" w:hAnsi="仿宋" w:cs="宋体" w:hint="eastAsia"/>
          <w:sz w:val="32"/>
          <w:szCs w:val="32"/>
        </w:rPr>
        <w:t>法律法规和自律规则规定的其他执业规范。</w:t>
      </w:r>
    </w:p>
    <w:p w:rsidR="00B24D03" w:rsidRPr="00ED2878" w:rsidRDefault="00955067">
      <w:pPr>
        <w:pStyle w:val="ab"/>
        <w:widowControl/>
        <w:spacing w:beforeAutospacing="0" w:afterAutospacing="0" w:line="560" w:lineRule="exact"/>
        <w:ind w:firstLineChars="200" w:firstLine="643"/>
        <w:jc w:val="both"/>
        <w:rPr>
          <w:rFonts w:ascii="仿宋" w:eastAsia="仿宋" w:hAnsi="仿宋" w:cs="宋体"/>
          <w:sz w:val="32"/>
          <w:szCs w:val="32"/>
          <w:shd w:val="clear" w:color="auto" w:fill="FFFFFF"/>
        </w:rPr>
      </w:pPr>
      <w:r w:rsidRPr="00ED2878">
        <w:rPr>
          <w:rStyle w:val="ae"/>
          <w:rFonts w:ascii="仿宋" w:eastAsia="仿宋" w:hAnsi="仿宋" w:cs="宋体" w:hint="eastAsia"/>
          <w:bCs/>
          <w:sz w:val="32"/>
          <w:szCs w:val="32"/>
          <w:shd w:val="clear" w:color="auto" w:fill="FFFFFF"/>
        </w:rPr>
        <w:t>第</w:t>
      </w:r>
      <w:r w:rsidRPr="00ED2878">
        <w:rPr>
          <w:rFonts w:ascii="仿宋" w:eastAsia="仿宋" w:hAnsi="仿宋" w:cs="宋体" w:hint="eastAsia"/>
          <w:b/>
          <w:sz w:val="32"/>
          <w:szCs w:val="32"/>
          <w:shd w:val="clear" w:color="auto" w:fill="FFFFFF"/>
        </w:rPr>
        <w:t>十七条</w:t>
      </w:r>
      <w:r w:rsidRPr="00ED2878">
        <w:rPr>
          <w:rFonts w:ascii="仿宋" w:eastAsia="仿宋" w:hAnsi="仿宋" w:cs="宋体" w:hint="eastAsia"/>
          <w:sz w:val="32"/>
          <w:szCs w:val="32"/>
          <w:shd w:val="clear" w:color="auto" w:fill="FFFFFF"/>
        </w:rPr>
        <w:t xml:space="preserve"> 会员从事期货及其相关衍生品业务，不得存在下列行为：</w:t>
      </w:r>
      <w:r w:rsidRPr="00ED2878">
        <w:rPr>
          <w:rFonts w:ascii="Calibri" w:eastAsia="仿宋" w:hAnsi="Calibri" w:cs="Calibri"/>
          <w:sz w:val="32"/>
          <w:szCs w:val="32"/>
          <w:shd w:val="clear" w:color="auto" w:fill="FFFFFF"/>
        </w:rPr>
        <w:t>  </w:t>
      </w:r>
    </w:p>
    <w:p w:rsidR="00B24D03" w:rsidRPr="00ED2878" w:rsidRDefault="00955067">
      <w:pPr>
        <w:pStyle w:val="ab"/>
        <w:widowControl/>
        <w:numPr>
          <w:ilvl w:val="0"/>
          <w:numId w:val="2"/>
        </w:numPr>
        <w:spacing w:beforeAutospacing="0" w:afterAutospacing="0" w:line="560" w:lineRule="exact"/>
        <w:ind w:firstLineChars="200" w:firstLine="640"/>
        <w:jc w:val="both"/>
        <w:rPr>
          <w:rFonts w:ascii="仿宋" w:eastAsia="仿宋" w:hAnsi="仿宋" w:cs="宋体"/>
          <w:sz w:val="32"/>
          <w:szCs w:val="32"/>
          <w:shd w:val="clear" w:color="auto" w:fill="FFFFFF"/>
        </w:rPr>
      </w:pPr>
      <w:r w:rsidRPr="00ED2878">
        <w:rPr>
          <w:rFonts w:ascii="仿宋" w:eastAsia="仿宋" w:hAnsi="仿宋" w:cs="宋体" w:hint="eastAsia"/>
          <w:sz w:val="32"/>
          <w:szCs w:val="32"/>
          <w:shd w:val="clear" w:color="auto" w:fill="FFFFFF"/>
        </w:rPr>
        <w:t>违反国家法律、行政法规、国家有关规定、协会《章程》和自律规则的规定，从事欺诈、操纵市场、内幕交易等破坏或影响市场公平竞争、市场交易秩序的活动；</w:t>
      </w:r>
    </w:p>
    <w:p w:rsidR="00B24D03" w:rsidRPr="00ED2878" w:rsidRDefault="00955067">
      <w:pPr>
        <w:pStyle w:val="ab"/>
        <w:widowControl/>
        <w:numPr>
          <w:ilvl w:val="0"/>
          <w:numId w:val="2"/>
        </w:numPr>
        <w:spacing w:beforeAutospacing="0" w:afterAutospacing="0" w:line="560" w:lineRule="exact"/>
        <w:ind w:firstLineChars="200" w:firstLine="640"/>
        <w:jc w:val="both"/>
        <w:rPr>
          <w:rFonts w:ascii="仿宋" w:eastAsia="仿宋" w:hAnsi="仿宋" w:cs="宋体"/>
          <w:sz w:val="32"/>
          <w:szCs w:val="32"/>
          <w:shd w:val="clear" w:color="auto" w:fill="FFFFFF"/>
        </w:rPr>
      </w:pPr>
      <w:r w:rsidRPr="00ED2878">
        <w:rPr>
          <w:rFonts w:ascii="仿宋" w:eastAsia="仿宋" w:hAnsi="仿宋" w:cs="宋体" w:hint="eastAsia"/>
          <w:sz w:val="32"/>
          <w:szCs w:val="32"/>
          <w:shd w:val="clear" w:color="auto" w:fill="FFFFFF"/>
        </w:rPr>
        <w:t>违反国家法律、行政法规、国家有关规定、协会《章程》和自律规则的规定，从事非法集资、非法配资或变相为其提供便利条件；</w:t>
      </w:r>
    </w:p>
    <w:p w:rsidR="00B24D03" w:rsidRPr="00ED2878" w:rsidRDefault="00955067">
      <w:pPr>
        <w:pStyle w:val="ab"/>
        <w:widowControl/>
        <w:numPr>
          <w:ilvl w:val="0"/>
          <w:numId w:val="2"/>
        </w:numPr>
        <w:spacing w:beforeAutospacing="0" w:afterAutospacing="0" w:line="560" w:lineRule="exact"/>
        <w:ind w:firstLine="640"/>
        <w:jc w:val="both"/>
        <w:rPr>
          <w:rFonts w:ascii="仿宋" w:eastAsia="仿宋" w:hAnsi="仿宋" w:cs="宋体"/>
          <w:sz w:val="32"/>
          <w:szCs w:val="32"/>
        </w:rPr>
      </w:pPr>
      <w:r w:rsidRPr="00ED2878">
        <w:rPr>
          <w:rFonts w:ascii="仿宋" w:eastAsia="仿宋" w:hAnsi="仿宋" w:cs="宋体" w:hint="eastAsia"/>
          <w:sz w:val="32"/>
          <w:szCs w:val="32"/>
          <w:shd w:val="clear" w:color="auto" w:fill="FFFFFF"/>
        </w:rPr>
        <w:t>未按照规定做好交易者适当性管理和资信评估，未充分揭示期货</w:t>
      </w:r>
      <w:r w:rsidRPr="00ED2878">
        <w:rPr>
          <w:rFonts w:ascii="仿宋" w:eastAsia="仿宋" w:hAnsi="仿宋" w:cs="宋体"/>
          <w:sz w:val="32"/>
          <w:szCs w:val="32"/>
          <w:shd w:val="clear" w:color="auto" w:fill="FFFFFF"/>
        </w:rPr>
        <w:t>和</w:t>
      </w:r>
      <w:r w:rsidRPr="00ED2878">
        <w:rPr>
          <w:rFonts w:ascii="仿宋" w:eastAsia="仿宋" w:hAnsi="仿宋" w:cs="宋体" w:hint="eastAsia"/>
          <w:sz w:val="32"/>
          <w:szCs w:val="32"/>
          <w:shd w:val="clear" w:color="auto" w:fill="FFFFFF"/>
        </w:rPr>
        <w:t>衍生品交易相关风险，开发不符合交易者适当性管理规定的客户；</w:t>
      </w:r>
    </w:p>
    <w:p w:rsidR="00B24D03" w:rsidRPr="00ED2878" w:rsidRDefault="00955067">
      <w:pPr>
        <w:pStyle w:val="ab"/>
        <w:widowControl/>
        <w:numPr>
          <w:ilvl w:val="0"/>
          <w:numId w:val="2"/>
        </w:numPr>
        <w:spacing w:beforeAutospacing="0" w:afterAutospacing="0" w:line="560" w:lineRule="exact"/>
        <w:ind w:firstLineChars="200" w:firstLine="640"/>
        <w:jc w:val="both"/>
        <w:rPr>
          <w:rFonts w:ascii="仿宋" w:eastAsia="仿宋" w:hAnsi="仿宋" w:cs="宋体"/>
          <w:sz w:val="32"/>
          <w:szCs w:val="32"/>
        </w:rPr>
      </w:pPr>
      <w:r w:rsidRPr="00ED2878">
        <w:rPr>
          <w:rFonts w:ascii="仿宋" w:eastAsia="仿宋" w:hAnsi="仿宋" w:cs="宋体" w:hint="eastAsia"/>
          <w:sz w:val="32"/>
          <w:szCs w:val="32"/>
          <w:shd w:val="clear" w:color="auto" w:fill="FFFFFF"/>
        </w:rPr>
        <w:t>未维护</w:t>
      </w:r>
      <w:r w:rsidRPr="00ED2878">
        <w:rPr>
          <w:rFonts w:ascii="仿宋" w:eastAsia="仿宋" w:hAnsi="仿宋" w:cs="宋体"/>
          <w:sz w:val="32"/>
          <w:szCs w:val="32"/>
          <w:shd w:val="clear" w:color="auto" w:fill="FFFFFF"/>
        </w:rPr>
        <w:t>客户</w:t>
      </w:r>
      <w:r w:rsidRPr="00ED2878">
        <w:rPr>
          <w:rFonts w:ascii="仿宋" w:eastAsia="仿宋" w:hAnsi="仿宋" w:cs="宋体" w:hint="eastAsia"/>
          <w:sz w:val="32"/>
          <w:szCs w:val="32"/>
          <w:shd w:val="clear" w:color="auto" w:fill="FFFFFF"/>
        </w:rPr>
        <w:t>合法权益，未诚实守信、勤勉尽责地为客户提供服务，存在背信、欺诈、虚假宣传、承诺收益、诱导交易、谋取或输送不正当利益等损害交易者权益的违规行为；</w:t>
      </w:r>
    </w:p>
    <w:p w:rsidR="00B24D03" w:rsidRPr="00ED2878" w:rsidRDefault="00955067">
      <w:pPr>
        <w:pStyle w:val="ab"/>
        <w:widowControl/>
        <w:numPr>
          <w:ilvl w:val="0"/>
          <w:numId w:val="2"/>
        </w:numPr>
        <w:spacing w:beforeAutospacing="0" w:afterAutospacing="0" w:line="560" w:lineRule="exact"/>
        <w:ind w:firstLineChars="200" w:firstLine="640"/>
        <w:jc w:val="both"/>
        <w:rPr>
          <w:rFonts w:ascii="仿宋" w:eastAsia="仿宋" w:hAnsi="仿宋" w:cs="宋体"/>
          <w:bCs/>
          <w:sz w:val="32"/>
          <w:szCs w:val="32"/>
        </w:rPr>
      </w:pPr>
      <w:r w:rsidRPr="00ED2878">
        <w:rPr>
          <w:rFonts w:ascii="仿宋" w:eastAsia="仿宋" w:hAnsi="仿宋" w:cs="宋体" w:hint="eastAsia"/>
          <w:bCs/>
          <w:sz w:val="32"/>
          <w:szCs w:val="32"/>
        </w:rPr>
        <w:t>不符合持续性经营规则，未按照规定建</w:t>
      </w:r>
      <w:r w:rsidRPr="00ED2878">
        <w:rPr>
          <w:rFonts w:ascii="仿宋" w:eastAsia="仿宋" w:hAnsi="仿宋" w:cs="宋体" w:hint="eastAsia"/>
          <w:bCs/>
          <w:sz w:val="32"/>
          <w:szCs w:val="32"/>
          <w:shd w:val="clear" w:color="auto" w:fill="FFFFFF"/>
        </w:rPr>
        <w:t>立健全法人治理结构和内控机制，未能有效隔离不同业务之间的风险，未能有效防范利益冲突；</w:t>
      </w:r>
    </w:p>
    <w:p w:rsidR="00B24D03" w:rsidRPr="00ED2878" w:rsidRDefault="00955067">
      <w:pPr>
        <w:pStyle w:val="ab"/>
        <w:widowControl/>
        <w:numPr>
          <w:ilvl w:val="0"/>
          <w:numId w:val="2"/>
        </w:numPr>
        <w:spacing w:beforeAutospacing="0" w:afterAutospacing="0" w:line="560" w:lineRule="exact"/>
        <w:ind w:firstLineChars="200" w:firstLine="640"/>
        <w:jc w:val="both"/>
        <w:rPr>
          <w:rFonts w:ascii="仿宋" w:eastAsia="仿宋" w:hAnsi="仿宋" w:cs="宋体"/>
          <w:sz w:val="32"/>
          <w:szCs w:val="32"/>
        </w:rPr>
      </w:pPr>
      <w:r w:rsidRPr="00ED2878">
        <w:rPr>
          <w:rFonts w:ascii="仿宋" w:eastAsia="仿宋" w:hAnsi="仿宋" w:cs="宋体" w:hint="eastAsia"/>
          <w:sz w:val="32"/>
          <w:szCs w:val="32"/>
          <w:shd w:val="clear" w:color="auto" w:fill="FFFFFF"/>
        </w:rPr>
        <w:t>未对本机构工作人员的违法违规行为尽到管理责任，在人员聘任过程中，未尽合理审查义务，聘任不符合任职条件的工作人员；</w:t>
      </w:r>
    </w:p>
    <w:p w:rsidR="00B24D03" w:rsidRPr="00ED2878" w:rsidRDefault="00955067">
      <w:pPr>
        <w:pStyle w:val="ab"/>
        <w:widowControl/>
        <w:numPr>
          <w:ilvl w:val="0"/>
          <w:numId w:val="2"/>
        </w:numPr>
        <w:spacing w:beforeAutospacing="0" w:afterAutospacing="0" w:line="560" w:lineRule="exact"/>
        <w:ind w:firstLineChars="200" w:firstLine="640"/>
        <w:jc w:val="both"/>
        <w:rPr>
          <w:rFonts w:ascii="仿宋" w:eastAsia="仿宋" w:hAnsi="仿宋" w:cs="宋体"/>
          <w:bCs/>
          <w:sz w:val="32"/>
          <w:szCs w:val="32"/>
          <w:shd w:val="clear" w:color="auto" w:fill="FFFFFF"/>
        </w:rPr>
      </w:pPr>
      <w:r w:rsidRPr="00ED2878">
        <w:rPr>
          <w:rFonts w:ascii="仿宋" w:eastAsia="仿宋" w:hAnsi="仿宋" w:cs="宋体" w:hint="eastAsia"/>
          <w:bCs/>
          <w:sz w:val="32"/>
          <w:szCs w:val="32"/>
          <w:shd w:val="clear" w:color="auto" w:fill="FFFFFF"/>
        </w:rPr>
        <w:t>违反保密义务，泄露、传递国家秘密、单位秘密、客户商业秘密及个人隐私，或泄露、传递其他未公开重要信息；</w:t>
      </w:r>
    </w:p>
    <w:p w:rsidR="00B24D03" w:rsidRPr="00ED2878" w:rsidRDefault="00955067">
      <w:pPr>
        <w:pStyle w:val="ab"/>
        <w:widowControl/>
        <w:numPr>
          <w:ilvl w:val="0"/>
          <w:numId w:val="2"/>
        </w:numPr>
        <w:spacing w:beforeAutospacing="0" w:afterAutospacing="0" w:line="560" w:lineRule="exact"/>
        <w:ind w:firstLineChars="200" w:firstLine="640"/>
        <w:jc w:val="both"/>
        <w:rPr>
          <w:rFonts w:ascii="仿宋" w:eastAsia="仿宋" w:hAnsi="仿宋" w:cs="宋体"/>
          <w:bCs/>
          <w:sz w:val="32"/>
          <w:szCs w:val="32"/>
          <w:shd w:val="clear" w:color="auto" w:fill="FFFFFF"/>
        </w:rPr>
      </w:pPr>
      <w:r w:rsidRPr="00ED2878">
        <w:rPr>
          <w:rFonts w:ascii="仿宋" w:eastAsia="仿宋" w:hAnsi="仿宋" w:cs="宋体" w:hint="eastAsia"/>
          <w:bCs/>
          <w:sz w:val="32"/>
          <w:szCs w:val="32"/>
          <w:shd w:val="clear" w:color="auto" w:fill="FFFFFF"/>
        </w:rPr>
        <w:t>未依法真实、准确、完整、及时向相关单位报送或者提供信息、资料，未依法及时报告重大事件，未按照规定及时、准确、完整地公示期货及其相关衍生品业务的信息；</w:t>
      </w:r>
    </w:p>
    <w:p w:rsidR="00B24D03" w:rsidRPr="00ED2878" w:rsidRDefault="00955067">
      <w:pPr>
        <w:pStyle w:val="ab"/>
        <w:widowControl/>
        <w:numPr>
          <w:ilvl w:val="0"/>
          <w:numId w:val="2"/>
        </w:numPr>
        <w:spacing w:beforeAutospacing="0" w:afterAutospacing="0" w:line="560" w:lineRule="exact"/>
        <w:ind w:firstLineChars="200" w:firstLine="640"/>
        <w:jc w:val="both"/>
        <w:rPr>
          <w:rFonts w:ascii="仿宋" w:eastAsia="仿宋" w:hAnsi="仿宋" w:cs="宋体"/>
          <w:sz w:val="32"/>
          <w:szCs w:val="32"/>
          <w:shd w:val="clear" w:color="auto" w:fill="FFFFFF"/>
        </w:rPr>
      </w:pPr>
      <w:r w:rsidRPr="00ED2878">
        <w:rPr>
          <w:rFonts w:ascii="仿宋" w:eastAsia="仿宋" w:hAnsi="仿宋" w:cs="宋体" w:hint="eastAsia"/>
          <w:sz w:val="32"/>
          <w:szCs w:val="32"/>
          <w:shd w:val="clear" w:color="auto" w:fill="FFFFFF"/>
        </w:rPr>
        <w:t>未遵循公平竞争原则，违背商业道德，存在以不正当竞争手段扰乱行业正常经营秩序的行为；</w:t>
      </w:r>
    </w:p>
    <w:p w:rsidR="00B24D03" w:rsidRPr="00ED2878" w:rsidRDefault="00955067">
      <w:pPr>
        <w:pStyle w:val="ab"/>
        <w:widowControl/>
        <w:numPr>
          <w:ilvl w:val="0"/>
          <w:numId w:val="2"/>
        </w:numPr>
        <w:spacing w:beforeAutospacing="0" w:afterAutospacing="0" w:line="560" w:lineRule="exact"/>
        <w:ind w:firstLineChars="200" w:firstLine="640"/>
        <w:jc w:val="both"/>
        <w:rPr>
          <w:rFonts w:ascii="仿宋" w:eastAsia="仿宋" w:hAnsi="仿宋" w:cs="宋体"/>
          <w:sz w:val="32"/>
          <w:szCs w:val="32"/>
          <w:shd w:val="clear" w:color="auto" w:fill="FFFFFF"/>
        </w:rPr>
      </w:pPr>
      <w:r w:rsidRPr="00ED2878">
        <w:rPr>
          <w:rFonts w:ascii="仿宋" w:eastAsia="仿宋" w:hAnsi="仿宋" w:cs="宋体" w:hint="eastAsia"/>
          <w:sz w:val="32"/>
          <w:szCs w:val="32"/>
          <w:shd w:val="clear" w:color="auto" w:fill="FFFFFF"/>
        </w:rPr>
        <w:t>国家法律、行政法规、国家有关规定、协会《章程》和自律规则禁止的其他行为。</w:t>
      </w:r>
    </w:p>
    <w:p w:rsidR="00B24D03" w:rsidRPr="00ED2878" w:rsidRDefault="00B24D03">
      <w:pPr>
        <w:spacing w:line="560" w:lineRule="exact"/>
        <w:jc w:val="center"/>
        <w:rPr>
          <w:rFonts w:ascii="仿宋" w:eastAsia="仿宋" w:hAnsi="仿宋" w:cs="仿宋"/>
          <w:b/>
          <w:bCs/>
          <w:sz w:val="32"/>
          <w:szCs w:val="32"/>
        </w:rPr>
      </w:pPr>
    </w:p>
    <w:p w:rsidR="00B24D03" w:rsidRPr="00ED2878" w:rsidRDefault="00955067">
      <w:pPr>
        <w:spacing w:line="560" w:lineRule="exact"/>
        <w:jc w:val="center"/>
        <w:rPr>
          <w:rFonts w:ascii="仿宋" w:eastAsia="仿宋" w:hAnsi="仿宋" w:cs="仿宋"/>
          <w:b/>
          <w:bCs/>
          <w:sz w:val="32"/>
          <w:szCs w:val="32"/>
        </w:rPr>
      </w:pPr>
      <w:r w:rsidRPr="00ED2878">
        <w:rPr>
          <w:rFonts w:ascii="仿宋" w:eastAsia="仿宋" w:hAnsi="仿宋" w:cs="仿宋" w:hint="eastAsia"/>
          <w:b/>
          <w:bCs/>
          <w:sz w:val="32"/>
          <w:szCs w:val="32"/>
        </w:rPr>
        <w:t>第五章  自律管理</w:t>
      </w:r>
    </w:p>
    <w:p w:rsidR="00B24D03" w:rsidRPr="00ED2878" w:rsidRDefault="00955067">
      <w:pPr>
        <w:spacing w:line="560" w:lineRule="exact"/>
        <w:ind w:firstLine="649"/>
        <w:rPr>
          <w:rFonts w:ascii="仿宋" w:eastAsia="仿宋" w:hAnsi="仿宋" w:cs="仿宋"/>
          <w:sz w:val="32"/>
          <w:szCs w:val="32"/>
        </w:rPr>
      </w:pPr>
      <w:r w:rsidRPr="00ED2878">
        <w:rPr>
          <w:rFonts w:ascii="仿宋" w:eastAsia="仿宋" w:hAnsi="仿宋" w:cs="仿宋" w:hint="eastAsia"/>
          <w:b/>
          <w:bCs/>
          <w:sz w:val="32"/>
          <w:szCs w:val="32"/>
        </w:rPr>
        <w:t>第十八条</w:t>
      </w:r>
      <w:r w:rsidRPr="00ED2878">
        <w:rPr>
          <w:rFonts w:ascii="仿宋" w:eastAsia="仿宋" w:hAnsi="仿宋" w:cs="仿宋" w:hint="eastAsia"/>
          <w:sz w:val="32"/>
          <w:szCs w:val="32"/>
        </w:rPr>
        <w:t xml:space="preserve"> 协会教育和督促会员遵守国家法律、行政法规、国家有关规定、协会《章程》和自律规则，有权监督、检查会员的相关执业行为。  </w:t>
      </w:r>
    </w:p>
    <w:p w:rsidR="00B24D03" w:rsidRPr="00ED2878" w:rsidRDefault="00955067">
      <w:pPr>
        <w:spacing w:line="560" w:lineRule="exact"/>
        <w:ind w:firstLine="640"/>
        <w:rPr>
          <w:rFonts w:ascii="仿宋" w:eastAsia="仿宋" w:hAnsi="仿宋" w:cs="仿宋"/>
          <w:sz w:val="32"/>
          <w:szCs w:val="32"/>
        </w:rPr>
      </w:pPr>
      <w:r w:rsidRPr="00ED2878">
        <w:rPr>
          <w:rFonts w:ascii="Calibri" w:eastAsia="仿宋" w:hAnsi="Calibri" w:cs="Calibri" w:hint="eastAsia"/>
          <w:sz w:val="32"/>
          <w:szCs w:val="32"/>
        </w:rPr>
        <w:t>会员在接受协会监督检查时，应当积极配合，对存在的问题及时整改。</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Fonts w:ascii="仿宋" w:eastAsia="仿宋" w:hAnsi="仿宋" w:cs="仿宋" w:hint="eastAsia"/>
          <w:b/>
          <w:bCs/>
          <w:sz w:val="32"/>
          <w:szCs w:val="32"/>
        </w:rPr>
        <w:t>第十九条</w:t>
      </w:r>
      <w:r w:rsidRPr="00ED2878">
        <w:rPr>
          <w:rFonts w:ascii="仿宋" w:eastAsia="仿宋" w:hAnsi="仿宋" w:cs="仿宋" w:hint="eastAsia"/>
          <w:sz w:val="32"/>
          <w:szCs w:val="32"/>
        </w:rPr>
        <w:t xml:space="preserve"> 协会依法维护会员合法权益，调解会员纠纷，代表会员向主管部门、立法机关反映会员的建议和要求，向会员提供包括但不限于专业研究、培训研讨、交流合作、法律咨询、行业资讯等方面的服务。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Fonts w:ascii="仿宋" w:eastAsia="仿宋" w:hAnsi="仿宋" w:cs="仿宋" w:hint="eastAsia"/>
          <w:b/>
          <w:bCs/>
          <w:sz w:val="32"/>
          <w:szCs w:val="32"/>
        </w:rPr>
        <w:t>第二十条</w:t>
      </w:r>
      <w:r w:rsidRPr="00ED2878">
        <w:rPr>
          <w:rFonts w:ascii="仿宋" w:eastAsia="仿宋" w:hAnsi="仿宋" w:cs="仿宋" w:hint="eastAsia"/>
          <w:sz w:val="32"/>
          <w:szCs w:val="32"/>
        </w:rPr>
        <w:t xml:space="preserve"> 协会对会员实行分类管理。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协会根据机构类型和执业范围的差异，制定相应的自律规则对其业务进行分类规范。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Style w:val="ae"/>
          <w:rFonts w:ascii="仿宋" w:eastAsia="仿宋" w:hAnsi="仿宋" w:cs="仿宋" w:hint="eastAsia"/>
          <w:bCs/>
          <w:sz w:val="32"/>
          <w:szCs w:val="32"/>
        </w:rPr>
        <w:t>第二十一条</w:t>
      </w:r>
      <w:r w:rsidRPr="00ED2878">
        <w:rPr>
          <w:rFonts w:ascii="仿宋" w:eastAsia="仿宋" w:hAnsi="仿宋" w:cs="仿宋" w:hint="eastAsia"/>
          <w:sz w:val="32"/>
          <w:szCs w:val="32"/>
        </w:rPr>
        <w:t xml:space="preserve"> </w:t>
      </w:r>
      <w:r w:rsidRPr="00ED2878">
        <w:rPr>
          <w:rFonts w:ascii="仿宋" w:eastAsia="仿宋" w:hAnsi="仿宋" w:cs="宋体" w:hint="eastAsia"/>
          <w:sz w:val="32"/>
          <w:szCs w:val="32"/>
        </w:rPr>
        <w:t>协会建立会员联络员制度，</w:t>
      </w:r>
      <w:r w:rsidRPr="00ED2878">
        <w:rPr>
          <w:rFonts w:ascii="仿宋" w:eastAsia="仿宋" w:hAnsi="仿宋" w:cs="仿宋" w:hint="eastAsia"/>
          <w:sz w:val="32"/>
          <w:szCs w:val="32"/>
        </w:rPr>
        <w:t>会员应指定专门工作人员担任协会联络员，负责与协会日常沟通与联系。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Style w:val="ae"/>
          <w:rFonts w:ascii="仿宋" w:eastAsia="仿宋" w:hAnsi="仿宋" w:cs="仿宋" w:hint="eastAsia"/>
          <w:bCs/>
          <w:sz w:val="32"/>
          <w:szCs w:val="32"/>
        </w:rPr>
        <w:t>第二十二条</w:t>
      </w:r>
      <w:r w:rsidRPr="00ED2878">
        <w:rPr>
          <w:rFonts w:ascii="仿宋" w:eastAsia="仿宋" w:hAnsi="仿宋" w:cs="仿宋"/>
          <w:sz w:val="32"/>
          <w:szCs w:val="32"/>
        </w:rPr>
        <w:t xml:space="preserve"> </w:t>
      </w:r>
      <w:r w:rsidRPr="00ED2878">
        <w:rPr>
          <w:rFonts w:ascii="仿宋" w:eastAsia="仿宋" w:hAnsi="仿宋" w:cs="仿宋" w:hint="eastAsia"/>
          <w:sz w:val="32"/>
          <w:szCs w:val="32"/>
        </w:rPr>
        <w:t>会员应根据《中国期货业协会会费收取办法》的规定及时、足额交纳会费。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Style w:val="ae"/>
          <w:rFonts w:ascii="仿宋" w:eastAsia="仿宋" w:hAnsi="仿宋" w:cs="仿宋" w:hint="eastAsia"/>
          <w:bCs/>
          <w:sz w:val="32"/>
          <w:szCs w:val="32"/>
        </w:rPr>
        <w:t>第二十三条</w:t>
      </w:r>
      <w:r w:rsidRPr="00ED2878">
        <w:rPr>
          <w:rFonts w:ascii="仿宋" w:eastAsia="仿宋" w:hAnsi="仿宋" w:cs="仿宋" w:hint="eastAsia"/>
          <w:sz w:val="32"/>
          <w:szCs w:val="32"/>
        </w:rPr>
        <w:t xml:space="preserve"> 会员出现下列情形时，应自发生该情形之日起十个工作日内告知协会：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（一）变更名称；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（二）变更注册地或者营业场所；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（三）变更法定代表人、主要负责人；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（四）变更注册资本；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（五）变更经营范围；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（六）变更持股百分之五以上的股东或者股权结构；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（七）变更公司形式；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（八）合并、分立、破产、解散及撤销情形；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（九）变更联络员；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（十）受到中国证监会等有权机关行政处罚或行政监管措施； </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（十一）受到期货交易所等行业自律组织处分； </w:t>
      </w:r>
    </w:p>
    <w:p w:rsidR="00B24D03" w:rsidRPr="00ED2878" w:rsidRDefault="00955067">
      <w:pPr>
        <w:pStyle w:val="ab"/>
        <w:widowControl/>
        <w:spacing w:beforeAutospacing="0" w:afterAutospacing="0" w:line="560" w:lineRule="exact"/>
        <w:ind w:firstLine="645"/>
        <w:jc w:val="both"/>
        <w:rPr>
          <w:rFonts w:ascii="仿宋" w:eastAsia="仿宋" w:hAnsi="仿宋" w:cs="仿宋"/>
          <w:sz w:val="32"/>
          <w:szCs w:val="32"/>
        </w:rPr>
      </w:pPr>
      <w:r w:rsidRPr="00ED2878">
        <w:rPr>
          <w:rFonts w:ascii="仿宋" w:eastAsia="仿宋" w:hAnsi="仿宋" w:cs="仿宋" w:hint="eastAsia"/>
          <w:sz w:val="32"/>
          <w:szCs w:val="32"/>
        </w:rPr>
        <w:t>（十二）协会认为需要报告的其他情形。 </w:t>
      </w:r>
    </w:p>
    <w:p w:rsidR="00B24D03" w:rsidRPr="00ED2878" w:rsidRDefault="00955067">
      <w:pPr>
        <w:pStyle w:val="ab"/>
        <w:widowControl/>
        <w:spacing w:beforeAutospacing="0" w:afterAutospacing="0" w:line="560" w:lineRule="exact"/>
        <w:ind w:firstLine="645"/>
        <w:jc w:val="both"/>
        <w:rPr>
          <w:rFonts w:ascii="仿宋" w:eastAsia="仿宋" w:hAnsi="仿宋" w:cs="仿宋"/>
          <w:sz w:val="32"/>
          <w:szCs w:val="32"/>
        </w:rPr>
      </w:pPr>
      <w:r w:rsidRPr="00ED2878">
        <w:rPr>
          <w:rFonts w:ascii="仿宋" w:eastAsia="仿宋" w:hAnsi="仿宋" w:cs="仿宋" w:hint="eastAsia"/>
          <w:sz w:val="32"/>
          <w:szCs w:val="32"/>
        </w:rPr>
        <w:t>协会其他自律</w:t>
      </w:r>
      <w:r w:rsidRPr="00ED2878">
        <w:rPr>
          <w:rFonts w:ascii="仿宋" w:eastAsia="仿宋" w:hAnsi="仿宋" w:cs="仿宋"/>
          <w:sz w:val="32"/>
          <w:szCs w:val="32"/>
        </w:rPr>
        <w:t>规则对</w:t>
      </w:r>
      <w:r w:rsidRPr="00ED2878">
        <w:rPr>
          <w:rFonts w:ascii="仿宋" w:eastAsia="仿宋" w:hAnsi="仿宋" w:cs="仿宋" w:hint="eastAsia"/>
          <w:sz w:val="32"/>
          <w:szCs w:val="32"/>
        </w:rPr>
        <w:t>报送</w:t>
      </w:r>
      <w:r w:rsidRPr="00ED2878">
        <w:rPr>
          <w:rFonts w:ascii="仿宋" w:eastAsia="仿宋" w:hAnsi="仿宋" w:cs="仿宋"/>
          <w:sz w:val="32"/>
          <w:szCs w:val="32"/>
        </w:rPr>
        <w:t>时限另有规定的，依照其规定。</w:t>
      </w:r>
    </w:p>
    <w:p w:rsidR="00B24D03" w:rsidRPr="00ED2878" w:rsidRDefault="00955067">
      <w:pPr>
        <w:pStyle w:val="ab"/>
        <w:widowControl/>
        <w:spacing w:beforeAutospacing="0" w:afterAutospacing="0" w:line="560" w:lineRule="exact"/>
        <w:jc w:val="both"/>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Style w:val="ae"/>
          <w:rFonts w:ascii="仿宋" w:eastAsia="仿宋" w:hAnsi="仿宋" w:cs="仿宋" w:hint="eastAsia"/>
          <w:bCs/>
          <w:sz w:val="32"/>
          <w:szCs w:val="32"/>
        </w:rPr>
        <w:t>第二十四条</w:t>
      </w:r>
      <w:r w:rsidRPr="00ED2878">
        <w:rPr>
          <w:rFonts w:ascii="仿宋" w:eastAsia="仿宋" w:hAnsi="仿宋" w:cs="仿宋" w:hint="eastAsia"/>
          <w:sz w:val="32"/>
          <w:szCs w:val="32"/>
        </w:rPr>
        <w:t xml:space="preserve"> 会员应对其向协会报告信息的真实性、准确性、完整性和及时性负责。协会有权对会员所报告、填报信息进行核查，督促其对虚假、不准确、遗漏或已过期的信息进行修改、补充等操作，并视情节对不实报告、违规填报信息的行为给予批评警示或纪律惩戒。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Fonts w:ascii="仿宋" w:eastAsia="仿宋" w:hAnsi="仿宋" w:cs="仿宋" w:hint="eastAsia"/>
          <w:b/>
          <w:bCs/>
          <w:sz w:val="32"/>
          <w:szCs w:val="32"/>
        </w:rPr>
        <w:t>第二十五条</w:t>
      </w:r>
      <w:r w:rsidRPr="00ED2878">
        <w:rPr>
          <w:rFonts w:ascii="仿宋" w:eastAsia="仿宋" w:hAnsi="仿宋" w:cs="仿宋" w:hint="eastAsia"/>
          <w:sz w:val="32"/>
          <w:szCs w:val="32"/>
        </w:rPr>
        <w:t xml:space="preserve"> 对行业发展或协会工作做出突出贡献的会员，协会可视情形给予书面表扬、公开表彰、授予荣誉称号和协会认为合适的其他形式的奖励。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协会奖励会员的，由会长办公会提出建议，报理事会通过。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Fonts w:ascii="仿宋" w:eastAsia="仿宋" w:hAnsi="仿宋" w:cs="仿宋" w:hint="eastAsia"/>
          <w:b/>
          <w:bCs/>
          <w:sz w:val="32"/>
          <w:szCs w:val="32"/>
        </w:rPr>
        <w:t>第二十六条</w:t>
      </w:r>
      <w:r w:rsidRPr="00ED2878">
        <w:rPr>
          <w:rFonts w:ascii="仿宋" w:eastAsia="仿宋" w:hAnsi="仿宋" w:cs="仿宋" w:hint="eastAsia"/>
          <w:sz w:val="32"/>
          <w:szCs w:val="32"/>
        </w:rPr>
        <w:t xml:space="preserve"> 会员违反国家法律、行政法规、国家有关规定、协会《章程》或自律规则的，协会视情节轻重给予其以下纪律惩戒：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（一）训诫； </w:t>
      </w:r>
    </w:p>
    <w:p w:rsidR="00B24D03" w:rsidRPr="00ED2878" w:rsidRDefault="00955067">
      <w:pPr>
        <w:spacing w:line="560" w:lineRule="exact"/>
        <w:ind w:firstLine="636"/>
        <w:rPr>
          <w:rFonts w:ascii="仿宋" w:eastAsia="仿宋" w:hAnsi="仿宋" w:cs="仿宋"/>
          <w:sz w:val="32"/>
          <w:szCs w:val="32"/>
        </w:rPr>
      </w:pPr>
      <w:r w:rsidRPr="00ED2878">
        <w:rPr>
          <w:rFonts w:ascii="仿宋" w:eastAsia="仿宋" w:hAnsi="仿宋" w:cs="仿宋" w:hint="eastAsia"/>
          <w:sz w:val="32"/>
          <w:szCs w:val="32"/>
        </w:rPr>
        <w:t>（二）公开谴责；</w:t>
      </w:r>
    </w:p>
    <w:p w:rsidR="00B24D03" w:rsidRPr="00ED2878" w:rsidRDefault="00955067">
      <w:pPr>
        <w:spacing w:line="560" w:lineRule="exact"/>
        <w:ind w:firstLine="640"/>
        <w:rPr>
          <w:rFonts w:ascii="仿宋" w:eastAsia="仿宋" w:hAnsi="仿宋"/>
          <w:sz w:val="32"/>
          <w:szCs w:val="32"/>
        </w:rPr>
      </w:pPr>
      <w:r w:rsidRPr="00ED2878">
        <w:rPr>
          <w:rFonts w:ascii="仿宋" w:eastAsia="仿宋" w:hAnsi="仿宋" w:hint="eastAsia"/>
          <w:sz w:val="32"/>
          <w:szCs w:val="32"/>
        </w:rPr>
        <w:t>（三）限期整改；</w:t>
      </w:r>
    </w:p>
    <w:p w:rsidR="00B24D03" w:rsidRPr="00ED2878" w:rsidRDefault="00955067">
      <w:pPr>
        <w:spacing w:line="560" w:lineRule="exact"/>
        <w:ind w:firstLine="636"/>
        <w:rPr>
          <w:rFonts w:ascii="仿宋" w:eastAsia="仿宋" w:hAnsi="仿宋" w:cs="仿宋"/>
          <w:sz w:val="32"/>
          <w:szCs w:val="32"/>
        </w:rPr>
      </w:pPr>
      <w:r w:rsidRPr="00ED2878">
        <w:rPr>
          <w:rFonts w:ascii="仿宋" w:eastAsia="仿宋" w:hAnsi="仿宋" w:cs="仿宋" w:hint="eastAsia"/>
          <w:sz w:val="32"/>
          <w:szCs w:val="32"/>
        </w:rPr>
        <w:t>（四）暂停会员部分权利；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（五）暂停会员资格；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（六）取消会员资格；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（七）协会自律规则中规定的其他纪律惩戒。 </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会员违反国家法律、行政法规、国家有关规定，需要对其实施行政监管措施或者行政处罚的，由协会移交中国证监会等有关机关处理。 </w:t>
      </w:r>
    </w:p>
    <w:p w:rsidR="00B24D03" w:rsidRPr="00ED2878" w:rsidRDefault="00955067">
      <w:pPr>
        <w:spacing w:line="560" w:lineRule="exact"/>
        <w:ind w:firstLine="640"/>
        <w:rPr>
          <w:rFonts w:ascii="仿宋" w:eastAsia="仿宋" w:hAnsi="仿宋" w:cs="仿宋"/>
          <w:sz w:val="32"/>
          <w:szCs w:val="32"/>
        </w:rPr>
      </w:pPr>
      <w:r w:rsidRPr="00ED2878">
        <w:rPr>
          <w:rFonts w:ascii="仿宋" w:eastAsia="仿宋" w:hAnsi="仿宋" w:cs="仿宋" w:hint="eastAsia"/>
          <w:b/>
          <w:bCs/>
          <w:sz w:val="32"/>
          <w:szCs w:val="32"/>
        </w:rPr>
        <w:t>第二十七条</w:t>
      </w:r>
      <w:r w:rsidRPr="00ED2878">
        <w:rPr>
          <w:rFonts w:ascii="仿宋" w:eastAsia="仿宋" w:hAnsi="仿宋" w:cs="仿宋" w:hint="eastAsia"/>
          <w:sz w:val="32"/>
          <w:szCs w:val="32"/>
        </w:rPr>
        <w:t xml:space="preserve"> 会员有违反协会《章程》或自律规则的行为，但情节显著轻微，不需要予以纪律惩戒的，协会可以对其采取书面警示、约见谈话等形式的批评警示措施。</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w:t>
      </w:r>
    </w:p>
    <w:p w:rsidR="00B24D03" w:rsidRPr="00ED2878" w:rsidRDefault="00955067">
      <w:pPr>
        <w:spacing w:line="560" w:lineRule="exact"/>
        <w:jc w:val="center"/>
        <w:rPr>
          <w:rFonts w:ascii="仿宋" w:eastAsia="仿宋" w:hAnsi="仿宋" w:cs="仿宋"/>
          <w:b/>
          <w:bCs/>
          <w:sz w:val="32"/>
          <w:szCs w:val="32"/>
        </w:rPr>
      </w:pPr>
      <w:r w:rsidRPr="00ED2878">
        <w:rPr>
          <w:rFonts w:ascii="仿宋" w:eastAsia="仿宋" w:hAnsi="仿宋" w:cs="仿宋" w:hint="eastAsia"/>
          <w:b/>
          <w:bCs/>
          <w:sz w:val="32"/>
          <w:szCs w:val="32"/>
        </w:rPr>
        <w:t>第六章  附则</w:t>
      </w:r>
    </w:p>
    <w:p w:rsidR="00B24D03" w:rsidRPr="00ED2878" w:rsidRDefault="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Fonts w:ascii="仿宋" w:eastAsia="仿宋" w:hAnsi="仿宋" w:cs="仿宋" w:hint="eastAsia"/>
          <w:b/>
          <w:bCs/>
          <w:sz w:val="32"/>
          <w:szCs w:val="32"/>
        </w:rPr>
        <w:t>第二十八条</w:t>
      </w:r>
      <w:r w:rsidRPr="00ED2878">
        <w:rPr>
          <w:rFonts w:ascii="仿宋" w:eastAsia="仿宋" w:hAnsi="仿宋" w:cs="仿宋" w:hint="eastAsia"/>
          <w:sz w:val="32"/>
          <w:szCs w:val="32"/>
        </w:rPr>
        <w:t xml:space="preserve"> 本办法由协会理事会审议通过，解释权属于协会理事会。 </w:t>
      </w:r>
    </w:p>
    <w:p w:rsidR="00B24D03" w:rsidRPr="00ED2878" w:rsidRDefault="00955067" w:rsidP="00955067">
      <w:pPr>
        <w:spacing w:line="560" w:lineRule="exact"/>
        <w:rPr>
          <w:rFonts w:ascii="仿宋" w:eastAsia="仿宋" w:hAnsi="仿宋" w:cs="仿宋"/>
          <w:sz w:val="32"/>
          <w:szCs w:val="32"/>
        </w:rPr>
      </w:pPr>
      <w:r w:rsidRPr="00ED2878">
        <w:rPr>
          <w:rFonts w:ascii="仿宋" w:eastAsia="仿宋" w:hAnsi="仿宋" w:cs="仿宋" w:hint="eastAsia"/>
          <w:sz w:val="32"/>
          <w:szCs w:val="32"/>
        </w:rPr>
        <w:t xml:space="preserve">　　</w:t>
      </w:r>
      <w:r w:rsidRPr="00ED2878">
        <w:rPr>
          <w:rFonts w:ascii="仿宋" w:eastAsia="仿宋" w:hAnsi="仿宋" w:cs="仿宋" w:hint="eastAsia"/>
          <w:b/>
          <w:bCs/>
          <w:sz w:val="32"/>
          <w:szCs w:val="32"/>
        </w:rPr>
        <w:t>第二十九条</w:t>
      </w:r>
      <w:r w:rsidRPr="00ED2878">
        <w:rPr>
          <w:rFonts w:ascii="仿宋" w:eastAsia="仿宋" w:hAnsi="仿宋" w:cs="仿宋" w:hint="eastAsia"/>
          <w:sz w:val="32"/>
          <w:szCs w:val="32"/>
        </w:rPr>
        <w:t xml:space="preserve"> 本办法自颁布之日起实施。 </w:t>
      </w:r>
    </w:p>
    <w:sectPr w:rsidR="00B24D03" w:rsidRPr="00ED28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2CABDE"/>
    <w:multiLevelType w:val="singleLevel"/>
    <w:tmpl w:val="B92CABDE"/>
    <w:lvl w:ilvl="0">
      <w:start w:val="1"/>
      <w:numFmt w:val="chineseCounting"/>
      <w:suff w:val="nothing"/>
      <w:lvlText w:val="（%1）"/>
      <w:lvlJc w:val="left"/>
      <w:rPr>
        <w:rFonts w:hint="eastAsia"/>
      </w:rPr>
    </w:lvl>
  </w:abstractNum>
  <w:abstractNum w:abstractNumId="1" w15:restartNumberingAfterBreak="0">
    <w:nsid w:val="25E0BA87"/>
    <w:multiLevelType w:val="singleLevel"/>
    <w:tmpl w:val="25E0BA8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1ZTJkMzIyYjAwNDM3MzgxNWMxNDc0ODM2OWU0ZTAifQ=="/>
  </w:docVars>
  <w:rsids>
    <w:rsidRoot w:val="670E0398"/>
    <w:rsid w:val="00001B19"/>
    <w:rsid w:val="000763FF"/>
    <w:rsid w:val="0008658B"/>
    <w:rsid w:val="000C15E8"/>
    <w:rsid w:val="000C6573"/>
    <w:rsid w:val="000D448C"/>
    <w:rsid w:val="000F436A"/>
    <w:rsid w:val="00115763"/>
    <w:rsid w:val="00147227"/>
    <w:rsid w:val="001533E4"/>
    <w:rsid w:val="00211B5B"/>
    <w:rsid w:val="002D085F"/>
    <w:rsid w:val="002E6823"/>
    <w:rsid w:val="00305526"/>
    <w:rsid w:val="00306FB5"/>
    <w:rsid w:val="0031592F"/>
    <w:rsid w:val="003C12D7"/>
    <w:rsid w:val="003D20AB"/>
    <w:rsid w:val="004F4FB6"/>
    <w:rsid w:val="0055463E"/>
    <w:rsid w:val="00554C5D"/>
    <w:rsid w:val="005768A4"/>
    <w:rsid w:val="005E2595"/>
    <w:rsid w:val="005E3810"/>
    <w:rsid w:val="00660827"/>
    <w:rsid w:val="00662144"/>
    <w:rsid w:val="00844B38"/>
    <w:rsid w:val="008D5355"/>
    <w:rsid w:val="00955067"/>
    <w:rsid w:val="009D12C7"/>
    <w:rsid w:val="00A11DF4"/>
    <w:rsid w:val="00A43F56"/>
    <w:rsid w:val="00A615A1"/>
    <w:rsid w:val="00B1482B"/>
    <w:rsid w:val="00B24D03"/>
    <w:rsid w:val="00B40CF5"/>
    <w:rsid w:val="00B41065"/>
    <w:rsid w:val="00B64A82"/>
    <w:rsid w:val="00BC1622"/>
    <w:rsid w:val="00C24B60"/>
    <w:rsid w:val="00C41713"/>
    <w:rsid w:val="00C930ED"/>
    <w:rsid w:val="00CB19B7"/>
    <w:rsid w:val="00CC68AE"/>
    <w:rsid w:val="00CD5A66"/>
    <w:rsid w:val="00D333E2"/>
    <w:rsid w:val="00DD4C4B"/>
    <w:rsid w:val="00DE44D7"/>
    <w:rsid w:val="00DE7CF4"/>
    <w:rsid w:val="00E1468E"/>
    <w:rsid w:val="00E220A5"/>
    <w:rsid w:val="00E40A83"/>
    <w:rsid w:val="00E932D3"/>
    <w:rsid w:val="00EA6802"/>
    <w:rsid w:val="00ED2878"/>
    <w:rsid w:val="00FA7FCF"/>
    <w:rsid w:val="00FC10E5"/>
    <w:rsid w:val="00FC3B67"/>
    <w:rsid w:val="00FD4939"/>
    <w:rsid w:val="00FE2F80"/>
    <w:rsid w:val="02F85718"/>
    <w:rsid w:val="05FE592C"/>
    <w:rsid w:val="07015A0B"/>
    <w:rsid w:val="075739CF"/>
    <w:rsid w:val="10F31991"/>
    <w:rsid w:val="13D51315"/>
    <w:rsid w:val="165A5691"/>
    <w:rsid w:val="1901601B"/>
    <w:rsid w:val="22CB59F2"/>
    <w:rsid w:val="24EC7DDA"/>
    <w:rsid w:val="25034DFF"/>
    <w:rsid w:val="2DD83785"/>
    <w:rsid w:val="2E55176F"/>
    <w:rsid w:val="313F5F13"/>
    <w:rsid w:val="327E4466"/>
    <w:rsid w:val="34CA3555"/>
    <w:rsid w:val="35EE4B98"/>
    <w:rsid w:val="360D5BA8"/>
    <w:rsid w:val="3896253C"/>
    <w:rsid w:val="3B65702D"/>
    <w:rsid w:val="3C007580"/>
    <w:rsid w:val="3CE46EC3"/>
    <w:rsid w:val="3CF61143"/>
    <w:rsid w:val="4AA55ECD"/>
    <w:rsid w:val="4CD46FC7"/>
    <w:rsid w:val="4DE95E4E"/>
    <w:rsid w:val="5D925D26"/>
    <w:rsid w:val="5E850121"/>
    <w:rsid w:val="5FC20CF3"/>
    <w:rsid w:val="62D322BC"/>
    <w:rsid w:val="63873A5C"/>
    <w:rsid w:val="65742A12"/>
    <w:rsid w:val="670E0398"/>
    <w:rsid w:val="67366B98"/>
    <w:rsid w:val="6E250FD9"/>
    <w:rsid w:val="74EA4A83"/>
    <w:rsid w:val="769D385B"/>
    <w:rsid w:val="77F2310D"/>
    <w:rsid w:val="77FFB6F9"/>
    <w:rsid w:val="7AFC344B"/>
    <w:rsid w:val="7E5C517F"/>
    <w:rsid w:val="7EB34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8B5278-B514-40BD-9327-7DEA5285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qFormat/>
    <w:rPr>
      <w:b/>
      <w:bCs/>
    </w:rPr>
  </w:style>
  <w:style w:type="character" w:styleId="ae">
    <w:name w:val="Strong"/>
    <w:basedOn w:val="a0"/>
    <w:qFormat/>
    <w:rPr>
      <w:b/>
    </w:rPr>
  </w:style>
  <w:style w:type="character" w:styleId="af">
    <w:name w:val="annotation reference"/>
    <w:basedOn w:val="a0"/>
    <w:qFormat/>
    <w:rPr>
      <w:sz w:val="21"/>
      <w:szCs w:val="21"/>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paragraph" w:customStyle="1" w:styleId="2">
    <w:name w:val="修订2"/>
    <w:hidden/>
    <w:uiPriority w:val="99"/>
    <w:semiHidden/>
    <w:qFormat/>
    <w:rPr>
      <w:rFonts w:asciiTheme="minorHAnsi" w:eastAsiaTheme="minorEastAsia" w:hAnsiTheme="minorHAnsi" w:cstheme="minorBidi"/>
      <w:kern w:val="2"/>
      <w:sz w:val="21"/>
      <w:szCs w:val="24"/>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3952</Words>
  <Characters>292</Characters>
  <Application>Microsoft Office Word</Application>
  <DocSecurity>0</DocSecurity>
  <Lines>2</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dongqiuxue</dc:creator>
  <cp:lastModifiedBy>罗晓颖</cp:lastModifiedBy>
  <cp:revision>6</cp:revision>
  <dcterms:created xsi:type="dcterms:W3CDTF">2023-09-14T04:40:00Z</dcterms:created>
  <dcterms:modified xsi:type="dcterms:W3CDTF">2023-10-26T08:22:00Z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6FF7EAB1A8494B4A9152A73B4BF33D32_13</vt:lpwstr>
  </property>
</Properties>
</file>