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8E" w:rsidRPr="0014447D" w:rsidRDefault="00066770">
      <w:pPr>
        <w:rPr>
          <w:rFonts w:ascii="黑体" w:eastAsia="黑体" w:hAnsi="黑体"/>
          <w:sz w:val="32"/>
          <w:szCs w:val="32"/>
        </w:rPr>
      </w:pPr>
      <w:r w:rsidRPr="0014447D">
        <w:rPr>
          <w:rFonts w:ascii="黑体" w:eastAsia="黑体" w:hAnsi="黑体" w:hint="eastAsia"/>
          <w:sz w:val="32"/>
          <w:szCs w:val="32"/>
        </w:rPr>
        <w:t>附件</w:t>
      </w:r>
      <w:r w:rsidRPr="0014447D">
        <w:rPr>
          <w:rFonts w:ascii="黑体" w:eastAsia="黑体" w:hAnsi="黑体"/>
          <w:sz w:val="32"/>
          <w:szCs w:val="32"/>
        </w:rPr>
        <w:t>1</w:t>
      </w:r>
    </w:p>
    <w:p w:rsidR="008C3D8E" w:rsidRPr="0014447D" w:rsidRDefault="008C3D8E">
      <w:pPr>
        <w:rPr>
          <w:rFonts w:ascii="黑体" w:eastAsia="黑体" w:hAnsi="黑体"/>
          <w:sz w:val="32"/>
          <w:szCs w:val="32"/>
        </w:rPr>
      </w:pPr>
    </w:p>
    <w:p w:rsidR="008C3D8E" w:rsidRPr="0014447D" w:rsidRDefault="00066770">
      <w:pPr>
        <w:jc w:val="center"/>
        <w:rPr>
          <w:sz w:val="44"/>
          <w:szCs w:val="44"/>
        </w:rPr>
      </w:pPr>
      <w:r w:rsidRPr="0014447D">
        <w:rPr>
          <w:rFonts w:hint="eastAsia"/>
          <w:sz w:val="44"/>
          <w:szCs w:val="44"/>
        </w:rPr>
        <w:t>2</w:t>
      </w:r>
      <w:r w:rsidRPr="0014447D">
        <w:rPr>
          <w:sz w:val="44"/>
          <w:szCs w:val="44"/>
        </w:rPr>
        <w:t>023年</w:t>
      </w:r>
      <w:r w:rsidRPr="0014447D">
        <w:rPr>
          <w:rFonts w:hint="eastAsia"/>
          <w:sz w:val="44"/>
          <w:szCs w:val="44"/>
        </w:rPr>
        <w:t>度影响力研究报告参选指南</w:t>
      </w:r>
    </w:p>
    <w:p w:rsidR="008C3D8E" w:rsidRPr="0014447D" w:rsidRDefault="008C3D8E" w:rsidP="003970B7">
      <w:pPr>
        <w:rPr>
          <w:rFonts w:ascii="仿宋" w:eastAsia="仿宋" w:hAnsi="仿宋"/>
          <w:sz w:val="32"/>
          <w:szCs w:val="32"/>
        </w:rPr>
      </w:pPr>
    </w:p>
    <w:p w:rsidR="008C3D8E" w:rsidRPr="0014447D" w:rsidRDefault="003970B7" w:rsidP="001E0156">
      <w:pPr>
        <w:pStyle w:val="a3"/>
        <w:widowControl/>
        <w:spacing w:line="560" w:lineRule="atLeast"/>
        <w:ind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066770" w:rsidRPr="0014447D">
        <w:rPr>
          <w:rFonts w:ascii="仿宋" w:eastAsia="仿宋" w:hAnsi="仿宋" w:hint="eastAsia"/>
          <w:sz w:val="32"/>
          <w:szCs w:val="32"/>
        </w:rPr>
        <w:t>期货公司和外部机构应围绕征选活动公告中公布的研究品种，选取符合征选活动要求的研究报告进行申报或推荐。</w:t>
      </w:r>
    </w:p>
    <w:p w:rsidR="008C3D8E" w:rsidRPr="0014447D" w:rsidRDefault="003970B7" w:rsidP="003970B7">
      <w:pPr>
        <w:pStyle w:val="a3"/>
        <w:widowControl/>
        <w:spacing w:line="560" w:lineRule="atLeast"/>
        <w:ind w:firstLine="640"/>
        <w:rPr>
          <w:rFonts w:ascii="仿宋" w:eastAsia="仿宋" w:hAnsi="仿宋"/>
          <w:color w:val="000000"/>
          <w:kern w:val="0"/>
          <w:sz w:val="32"/>
          <w:szCs w:val="32"/>
        </w:rPr>
      </w:pPr>
      <w:r>
        <w:rPr>
          <w:rFonts w:ascii="仿宋" w:eastAsia="仿宋" w:hAnsi="仿宋" w:hint="eastAsia"/>
          <w:sz w:val="32"/>
          <w:szCs w:val="32"/>
        </w:rPr>
        <w:t>2</w:t>
      </w:r>
      <w:r>
        <w:rPr>
          <w:rFonts w:ascii="仿宋" w:eastAsia="仿宋" w:hAnsi="仿宋"/>
          <w:sz w:val="32"/>
          <w:szCs w:val="32"/>
        </w:rPr>
        <w:t>.</w:t>
      </w:r>
      <w:r w:rsidR="00066770" w:rsidRPr="0014447D">
        <w:rPr>
          <w:rFonts w:ascii="仿宋" w:eastAsia="仿宋" w:hAnsi="仿宋" w:hint="eastAsia"/>
          <w:color w:val="000000"/>
          <w:kern w:val="0"/>
          <w:sz w:val="32"/>
          <w:szCs w:val="32"/>
        </w:rPr>
        <w:t>符合要求的</w:t>
      </w:r>
      <w:r w:rsidR="00C0389C">
        <w:rPr>
          <w:rFonts w:ascii="仿宋" w:eastAsia="仿宋" w:hAnsi="仿宋" w:hint="eastAsia"/>
          <w:color w:val="000000"/>
          <w:kern w:val="0"/>
          <w:sz w:val="32"/>
          <w:szCs w:val="32"/>
        </w:rPr>
        <w:t>参选</w:t>
      </w:r>
      <w:r w:rsidR="00066770" w:rsidRPr="0014447D">
        <w:rPr>
          <w:rFonts w:ascii="仿宋" w:eastAsia="仿宋" w:hAnsi="仿宋" w:hint="eastAsia"/>
          <w:color w:val="000000"/>
          <w:kern w:val="0"/>
          <w:sz w:val="32"/>
          <w:szCs w:val="32"/>
        </w:rPr>
        <w:t>报告类型可以是结合指定期货品种的宏观经济分析报告、宏观及产业政策建议报告、产业运行情况报告、期货服务实体经济报告、针对宏观或者产业的专题研究报告等，</w:t>
      </w:r>
      <w:r w:rsidR="00066770" w:rsidRPr="0014447D">
        <w:rPr>
          <w:rFonts w:ascii="仿宋" w:eastAsia="仿宋" w:hAnsi="仿宋" w:hint="eastAsia"/>
          <w:sz w:val="32"/>
          <w:szCs w:val="32"/>
        </w:rPr>
        <w:t>如铁矿石期货对钢铁产业的影响</w:t>
      </w:r>
      <w:r w:rsidR="0030127C" w:rsidRPr="0014447D">
        <w:rPr>
          <w:rFonts w:ascii="仿宋" w:eastAsia="仿宋" w:hAnsi="仿宋" w:hint="eastAsia"/>
          <w:sz w:val="32"/>
          <w:szCs w:val="32"/>
        </w:rPr>
        <w:t>、</w:t>
      </w:r>
      <w:r w:rsidR="007535AD" w:rsidRPr="0014447D">
        <w:rPr>
          <w:rFonts w:ascii="仿宋" w:eastAsia="仿宋" w:hAnsi="仿宋" w:hint="eastAsia"/>
          <w:sz w:val="32"/>
          <w:szCs w:val="32"/>
        </w:rPr>
        <w:t>3</w:t>
      </w:r>
      <w:r w:rsidR="007535AD" w:rsidRPr="0014447D">
        <w:rPr>
          <w:rFonts w:ascii="仿宋" w:eastAsia="仿宋" w:hAnsi="仿宋"/>
          <w:sz w:val="32"/>
          <w:szCs w:val="32"/>
        </w:rPr>
        <w:t>0年期国债</w:t>
      </w:r>
      <w:r w:rsidR="0030127C" w:rsidRPr="0014447D">
        <w:rPr>
          <w:rFonts w:ascii="仿宋" w:eastAsia="仿宋" w:hAnsi="仿宋"/>
          <w:sz w:val="32"/>
          <w:szCs w:val="32"/>
        </w:rPr>
        <w:t>期货上市</w:t>
      </w:r>
      <w:r w:rsidR="007535AD" w:rsidRPr="0014447D">
        <w:rPr>
          <w:rFonts w:ascii="仿宋" w:eastAsia="仿宋" w:hAnsi="仿宋"/>
          <w:sz w:val="32"/>
          <w:szCs w:val="32"/>
        </w:rPr>
        <w:t>对债券市场</w:t>
      </w:r>
      <w:r w:rsidR="0030127C" w:rsidRPr="0014447D">
        <w:rPr>
          <w:rFonts w:ascii="仿宋" w:eastAsia="仿宋" w:hAnsi="仿宋"/>
          <w:sz w:val="32"/>
          <w:szCs w:val="32"/>
        </w:rPr>
        <w:t>的意义</w:t>
      </w:r>
      <w:r w:rsidR="00066770" w:rsidRPr="0014447D">
        <w:rPr>
          <w:rFonts w:ascii="仿宋" w:eastAsia="仿宋" w:hAnsi="仿宋" w:hint="eastAsia"/>
          <w:color w:val="000000"/>
          <w:kern w:val="0"/>
          <w:sz w:val="32"/>
          <w:szCs w:val="32"/>
        </w:rPr>
        <w:t>。</w:t>
      </w:r>
    </w:p>
    <w:p w:rsidR="008C3D8E" w:rsidRPr="0014447D" w:rsidRDefault="00C0389C">
      <w:pPr>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3</w:t>
      </w:r>
      <w:r>
        <w:rPr>
          <w:rFonts w:ascii="仿宋" w:eastAsia="仿宋" w:hAnsi="仿宋"/>
          <w:color w:val="000000"/>
          <w:kern w:val="0"/>
          <w:sz w:val="32"/>
          <w:szCs w:val="32"/>
        </w:rPr>
        <w:t>.</w:t>
      </w:r>
      <w:r w:rsidR="00066770" w:rsidRPr="0014447D">
        <w:rPr>
          <w:rFonts w:ascii="仿宋" w:eastAsia="仿宋" w:hAnsi="仿宋" w:hint="eastAsia"/>
          <w:color w:val="000000"/>
          <w:kern w:val="0"/>
          <w:sz w:val="32"/>
          <w:szCs w:val="32"/>
        </w:rPr>
        <w:t>参选报告不包括短期行情</w:t>
      </w:r>
      <w:r w:rsidR="00066770" w:rsidRPr="0014447D">
        <w:rPr>
          <w:rFonts w:ascii="仿宋" w:eastAsia="仿宋" w:hAnsi="仿宋"/>
          <w:color w:val="000000"/>
          <w:kern w:val="0"/>
          <w:sz w:val="32"/>
          <w:szCs w:val="32"/>
        </w:rPr>
        <w:t>分析类</w:t>
      </w:r>
      <w:r w:rsidR="00066770" w:rsidRPr="0014447D">
        <w:rPr>
          <w:rFonts w:ascii="仿宋" w:eastAsia="仿宋" w:hAnsi="仿宋" w:hint="eastAsia"/>
          <w:color w:val="000000"/>
          <w:kern w:val="0"/>
          <w:sz w:val="32"/>
          <w:szCs w:val="32"/>
        </w:rPr>
        <w:t>、交易</w:t>
      </w:r>
      <w:r w:rsidR="00066770" w:rsidRPr="0014447D">
        <w:rPr>
          <w:rFonts w:ascii="仿宋" w:eastAsia="仿宋" w:hAnsi="仿宋"/>
          <w:color w:val="000000"/>
          <w:kern w:val="0"/>
          <w:sz w:val="32"/>
          <w:szCs w:val="32"/>
        </w:rPr>
        <w:t>策略类、单一</w:t>
      </w:r>
      <w:r w:rsidR="00066770" w:rsidRPr="0014447D">
        <w:rPr>
          <w:rFonts w:ascii="仿宋" w:eastAsia="仿宋" w:hAnsi="仿宋" w:hint="eastAsia"/>
          <w:color w:val="000000"/>
          <w:kern w:val="0"/>
          <w:sz w:val="32"/>
          <w:szCs w:val="32"/>
        </w:rPr>
        <w:t>案例描述类或企业宣传类等微观层面报告，如针对具体企业的风险管理（套期保值）报告、金融期货和商品期货的行情分析报告或策略投资报告均不符合要求。</w:t>
      </w:r>
    </w:p>
    <w:p w:rsidR="00566C93" w:rsidRPr="0014447D" w:rsidRDefault="00C0389C" w:rsidP="001E0156">
      <w:pPr>
        <w:ind w:firstLineChars="200" w:firstLine="640"/>
        <w:rPr>
          <w:rFonts w:ascii="仿宋" w:eastAsia="仿宋" w:hAnsi="仿宋"/>
          <w:color w:val="000000"/>
          <w:kern w:val="0"/>
          <w:sz w:val="32"/>
          <w:szCs w:val="32"/>
        </w:rPr>
      </w:pPr>
      <w:r>
        <w:rPr>
          <w:rFonts w:ascii="仿宋" w:eastAsia="仿宋" w:hAnsi="仿宋" w:hint="eastAsia"/>
          <w:color w:val="000000"/>
          <w:kern w:val="0"/>
          <w:sz w:val="32"/>
          <w:szCs w:val="32"/>
        </w:rPr>
        <w:t>4</w:t>
      </w:r>
      <w:r>
        <w:rPr>
          <w:rFonts w:ascii="仿宋" w:eastAsia="仿宋" w:hAnsi="仿宋"/>
          <w:color w:val="000000"/>
          <w:kern w:val="0"/>
          <w:sz w:val="32"/>
          <w:szCs w:val="32"/>
        </w:rPr>
        <w:t>.</w:t>
      </w:r>
      <w:r w:rsidR="007F7497" w:rsidRPr="0014447D">
        <w:rPr>
          <w:rFonts w:ascii="仿宋" w:eastAsia="仿宋" w:hAnsi="仿宋" w:hint="eastAsia"/>
          <w:sz w:val="32"/>
          <w:szCs w:val="32"/>
        </w:rPr>
        <w:t>为保证征选活动的公平公正，用户评价环节将</w:t>
      </w:r>
      <w:proofErr w:type="gramStart"/>
      <w:r w:rsidR="007F7497" w:rsidRPr="0014447D">
        <w:rPr>
          <w:rFonts w:ascii="仿宋" w:eastAsia="仿宋" w:hAnsi="仿宋" w:hint="eastAsia"/>
          <w:sz w:val="32"/>
          <w:szCs w:val="32"/>
        </w:rPr>
        <w:t>采取盲评方式</w:t>
      </w:r>
      <w:proofErr w:type="gramEnd"/>
      <w:r w:rsidR="007F7497" w:rsidRPr="0014447D">
        <w:rPr>
          <w:rFonts w:ascii="仿宋" w:eastAsia="仿宋" w:hAnsi="仿宋" w:hint="eastAsia"/>
          <w:sz w:val="32"/>
          <w:szCs w:val="32"/>
        </w:rPr>
        <w:t>，请在报送的研究报告原文中隐去课题撰写公司和作者的所有信息，撰写公司和作者名称等具有辨识性的信息请在申报表中据实填写。</w:t>
      </w:r>
    </w:p>
    <w:p w:rsidR="007F7497" w:rsidRDefault="00C0389C" w:rsidP="001E0156">
      <w:pPr>
        <w:pStyle w:val="a3"/>
        <w:ind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007F7497">
        <w:rPr>
          <w:rFonts w:ascii="仿宋" w:eastAsia="仿宋" w:hAnsi="仿宋"/>
          <w:sz w:val="32"/>
          <w:szCs w:val="32"/>
        </w:rPr>
        <w:t>研究报告原文</w:t>
      </w:r>
      <w:r w:rsidR="00D148A9">
        <w:rPr>
          <w:rFonts w:ascii="仿宋" w:eastAsia="仿宋" w:hAnsi="仿宋"/>
          <w:sz w:val="32"/>
          <w:szCs w:val="32"/>
        </w:rPr>
        <w:t>应提供</w:t>
      </w:r>
      <w:r w:rsidR="00D148A9">
        <w:rPr>
          <w:rFonts w:ascii="仿宋" w:eastAsia="仿宋" w:hAnsi="仿宋" w:hint="eastAsia"/>
          <w:sz w:val="32"/>
          <w:szCs w:val="32"/>
        </w:rPr>
        <w:t>P</w:t>
      </w:r>
      <w:r w:rsidR="00D148A9">
        <w:rPr>
          <w:rFonts w:ascii="仿宋" w:eastAsia="仿宋" w:hAnsi="仿宋"/>
          <w:sz w:val="32"/>
          <w:szCs w:val="32"/>
        </w:rPr>
        <w:t>DF文件，</w:t>
      </w:r>
      <w:r w:rsidR="007F7497">
        <w:rPr>
          <w:rFonts w:ascii="仿宋" w:eastAsia="仿宋" w:hAnsi="仿宋"/>
          <w:sz w:val="32"/>
          <w:szCs w:val="32"/>
        </w:rPr>
        <w:t>以“</w:t>
      </w:r>
      <w:r w:rsidR="007F7497" w:rsidRPr="007F7497">
        <w:rPr>
          <w:rFonts w:ascii="仿宋" w:eastAsia="仿宋" w:hAnsi="仿宋"/>
          <w:sz w:val="32"/>
          <w:szCs w:val="32"/>
        </w:rPr>
        <w:t>报告标题</w:t>
      </w:r>
      <w:r w:rsidR="007F7497" w:rsidRPr="007F7497">
        <w:rPr>
          <w:rFonts w:ascii="仿宋" w:eastAsia="仿宋" w:hAnsi="仿宋" w:hint="eastAsia"/>
          <w:sz w:val="32"/>
          <w:szCs w:val="32"/>
        </w:rPr>
        <w:t>-报告撰写日期-报告研究品种</w:t>
      </w:r>
      <w:r w:rsidR="007F7497">
        <w:rPr>
          <w:rFonts w:ascii="仿宋" w:eastAsia="仿宋" w:hAnsi="仿宋"/>
          <w:sz w:val="32"/>
          <w:szCs w:val="32"/>
        </w:rPr>
        <w:t>”</w:t>
      </w:r>
      <w:r w:rsidR="00D148A9">
        <w:rPr>
          <w:rFonts w:ascii="仿宋" w:eastAsia="仿宋" w:hAnsi="仿宋"/>
          <w:sz w:val="32"/>
          <w:szCs w:val="32"/>
        </w:rPr>
        <w:t>格式对文件</w:t>
      </w:r>
      <w:r w:rsidR="007F7497">
        <w:rPr>
          <w:rFonts w:ascii="仿宋" w:eastAsia="仿宋" w:hAnsi="仿宋"/>
          <w:sz w:val="32"/>
          <w:szCs w:val="32"/>
        </w:rPr>
        <w:t>命名。</w:t>
      </w:r>
    </w:p>
    <w:p w:rsidR="00566C93" w:rsidRDefault="007F7497" w:rsidP="001E0156">
      <w:pPr>
        <w:pStyle w:val="a3"/>
        <w:ind w:firstLine="640"/>
        <w:rPr>
          <w:rFonts w:ascii="仿宋" w:eastAsia="仿宋" w:hAnsi="仿宋"/>
          <w:sz w:val="32"/>
          <w:szCs w:val="32"/>
        </w:rPr>
      </w:pPr>
      <w:r>
        <w:rPr>
          <w:rFonts w:ascii="仿宋" w:eastAsia="仿宋" w:hAnsi="仿宋"/>
          <w:sz w:val="32"/>
          <w:szCs w:val="32"/>
        </w:rPr>
        <w:lastRenderedPageBreak/>
        <w:t>6.</w:t>
      </w:r>
      <w:r w:rsidR="00E65440">
        <w:rPr>
          <w:rFonts w:ascii="仿宋" w:eastAsia="仿宋" w:hAnsi="仿宋"/>
          <w:sz w:val="32"/>
          <w:szCs w:val="32"/>
        </w:rPr>
        <w:t>申报表</w:t>
      </w:r>
      <w:r w:rsidR="00C45BBA">
        <w:rPr>
          <w:rFonts w:ascii="仿宋" w:eastAsia="仿宋" w:hAnsi="仿宋"/>
          <w:sz w:val="32"/>
          <w:szCs w:val="32"/>
        </w:rPr>
        <w:t>应提供加盖</w:t>
      </w:r>
      <w:bookmarkStart w:id="0" w:name="_GoBack"/>
      <w:bookmarkEnd w:id="0"/>
      <w:r w:rsidR="00D148A9">
        <w:rPr>
          <w:rFonts w:ascii="仿宋" w:eastAsia="仿宋" w:hAnsi="仿宋"/>
          <w:sz w:val="32"/>
          <w:szCs w:val="32"/>
        </w:rPr>
        <w:t>期货公司公章的</w:t>
      </w:r>
      <w:r w:rsidR="00D148A9">
        <w:rPr>
          <w:rFonts w:ascii="仿宋" w:eastAsia="仿宋" w:hAnsi="仿宋" w:hint="eastAsia"/>
          <w:sz w:val="32"/>
          <w:szCs w:val="32"/>
        </w:rPr>
        <w:t>P</w:t>
      </w:r>
      <w:r w:rsidR="00D148A9">
        <w:rPr>
          <w:rFonts w:ascii="仿宋" w:eastAsia="仿宋" w:hAnsi="仿宋"/>
          <w:sz w:val="32"/>
          <w:szCs w:val="32"/>
        </w:rPr>
        <w:t>DF文件，</w:t>
      </w:r>
      <w:r w:rsidR="00E65440">
        <w:rPr>
          <w:rFonts w:ascii="仿宋" w:eastAsia="仿宋" w:hAnsi="仿宋"/>
          <w:sz w:val="32"/>
          <w:szCs w:val="32"/>
        </w:rPr>
        <w:t>以“</w:t>
      </w:r>
      <w:r w:rsidR="00E65440" w:rsidRPr="00E65440">
        <w:rPr>
          <w:rFonts w:ascii="仿宋" w:eastAsia="仿宋" w:hAnsi="仿宋" w:hint="eastAsia"/>
          <w:sz w:val="32"/>
          <w:szCs w:val="32"/>
        </w:rPr>
        <w:t>期货公司简称-报告标题-申报表</w:t>
      </w:r>
      <w:r w:rsidR="00E65440">
        <w:rPr>
          <w:rFonts w:ascii="仿宋" w:eastAsia="仿宋" w:hAnsi="仿宋"/>
          <w:sz w:val="32"/>
          <w:szCs w:val="32"/>
        </w:rPr>
        <w:t>”</w:t>
      </w:r>
      <w:r w:rsidR="00D148A9">
        <w:rPr>
          <w:rFonts w:ascii="仿宋" w:eastAsia="仿宋" w:hAnsi="仿宋"/>
          <w:sz w:val="32"/>
          <w:szCs w:val="32"/>
        </w:rPr>
        <w:t>格式对文件</w:t>
      </w:r>
      <w:r w:rsidR="00E65440">
        <w:rPr>
          <w:rFonts w:ascii="仿宋" w:eastAsia="仿宋" w:hAnsi="仿宋"/>
          <w:sz w:val="32"/>
          <w:szCs w:val="32"/>
        </w:rPr>
        <w:t>命名。</w:t>
      </w:r>
    </w:p>
    <w:p w:rsidR="00C0389C" w:rsidRDefault="00E65440" w:rsidP="001E0156">
      <w:pPr>
        <w:pStyle w:val="a3"/>
        <w:ind w:firstLine="640"/>
        <w:rPr>
          <w:rFonts w:ascii="仿宋" w:eastAsia="仿宋" w:hAnsi="仿宋"/>
          <w:sz w:val="32"/>
          <w:szCs w:val="32"/>
        </w:rPr>
      </w:pPr>
      <w:r>
        <w:rPr>
          <w:rFonts w:ascii="仿宋" w:eastAsia="仿宋" w:hAnsi="仿宋"/>
          <w:sz w:val="32"/>
          <w:szCs w:val="32"/>
        </w:rPr>
        <w:t>7</w:t>
      </w:r>
      <w:r w:rsidR="00C0389C">
        <w:rPr>
          <w:rFonts w:ascii="仿宋" w:eastAsia="仿宋" w:hAnsi="仿宋"/>
          <w:sz w:val="32"/>
          <w:szCs w:val="32"/>
        </w:rPr>
        <w:t>.</w:t>
      </w:r>
      <w:r w:rsidRPr="00E65440">
        <w:rPr>
          <w:rFonts w:ascii="仿宋" w:eastAsia="仿宋" w:hAnsi="仿宋"/>
          <w:sz w:val="32"/>
          <w:szCs w:val="32"/>
        </w:rPr>
        <w:t>期货公司应对所有报送材料的真实性负责，将申报表和报告原文</w:t>
      </w:r>
      <w:r w:rsidR="00BE7676">
        <w:rPr>
          <w:rFonts w:ascii="仿宋" w:eastAsia="仿宋" w:hAnsi="仿宋" w:hint="eastAsia"/>
          <w:sz w:val="32"/>
          <w:szCs w:val="32"/>
        </w:rPr>
        <w:t>整合到一个压缩包，</w:t>
      </w:r>
      <w:r w:rsidRPr="00E65440">
        <w:rPr>
          <w:rFonts w:ascii="仿宋" w:eastAsia="仿宋" w:hAnsi="仿宋" w:hint="eastAsia"/>
          <w:sz w:val="32"/>
          <w:szCs w:val="32"/>
        </w:rPr>
        <w:t>以“</w:t>
      </w:r>
      <w:r w:rsidRPr="00E65440">
        <w:rPr>
          <w:rFonts w:ascii="仿宋" w:eastAsia="仿宋" w:hAnsi="仿宋"/>
          <w:sz w:val="32"/>
          <w:szCs w:val="32"/>
        </w:rPr>
        <w:t>期货公司简称</w:t>
      </w:r>
      <w:r w:rsidRPr="00E65440">
        <w:rPr>
          <w:rFonts w:ascii="仿宋" w:eastAsia="仿宋" w:hAnsi="仿宋" w:hint="eastAsia"/>
          <w:sz w:val="32"/>
          <w:szCs w:val="32"/>
        </w:rPr>
        <w:t>-报告标题-</w:t>
      </w:r>
      <w:r w:rsidR="00BE7676">
        <w:rPr>
          <w:rFonts w:ascii="仿宋" w:eastAsia="仿宋" w:hAnsi="仿宋" w:hint="eastAsia"/>
          <w:sz w:val="32"/>
          <w:szCs w:val="32"/>
        </w:rPr>
        <w:t>报告研究品种”格式对压缩包</w:t>
      </w:r>
      <w:r w:rsidRPr="00E65440">
        <w:rPr>
          <w:rFonts w:ascii="仿宋" w:eastAsia="仿宋" w:hAnsi="仿宋" w:hint="eastAsia"/>
          <w:sz w:val="32"/>
          <w:szCs w:val="32"/>
        </w:rPr>
        <w:t>命名。</w:t>
      </w:r>
    </w:p>
    <w:p w:rsidR="00E65440" w:rsidRPr="00E65440" w:rsidRDefault="00E65440" w:rsidP="001E0156">
      <w:pPr>
        <w:pStyle w:val="a3"/>
        <w:ind w:firstLine="640"/>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w:t>
      </w:r>
      <w:r w:rsidRPr="00E65440">
        <w:rPr>
          <w:rFonts w:ascii="仿宋" w:eastAsia="仿宋" w:hAnsi="仿宋" w:hint="eastAsia"/>
          <w:sz w:val="32"/>
          <w:szCs w:val="32"/>
        </w:rPr>
        <w:t>由外部机构推荐的参选报告，协会将在收到推荐表的第一时间向所属期货公司采集申报表和报告原文，请期货公司于收到协会采集通知后一周内完成材料报送。</w:t>
      </w:r>
    </w:p>
    <w:p w:rsidR="008C3D8E" w:rsidRDefault="00E65440">
      <w:pPr>
        <w:ind w:firstLineChars="200" w:firstLine="640"/>
        <w:rPr>
          <w:rFonts w:ascii="仿宋" w:eastAsia="仿宋" w:hAnsi="仿宋"/>
          <w:sz w:val="32"/>
          <w:szCs w:val="32"/>
        </w:rPr>
      </w:pPr>
      <w:r w:rsidRPr="00D33A09">
        <w:rPr>
          <w:rFonts w:ascii="仿宋" w:eastAsia="仿宋" w:hAnsi="仿宋"/>
          <w:sz w:val="32"/>
          <w:szCs w:val="32"/>
        </w:rPr>
        <w:t>9</w:t>
      </w:r>
      <w:r w:rsidR="000E2B6D">
        <w:rPr>
          <w:rFonts w:ascii="仿宋" w:eastAsia="仿宋" w:hAnsi="仿宋" w:hint="eastAsia"/>
          <w:sz w:val="32"/>
          <w:szCs w:val="32"/>
        </w:rPr>
        <w:t>.</w:t>
      </w:r>
      <w:r w:rsidR="00066770" w:rsidRPr="0014447D">
        <w:rPr>
          <w:rFonts w:ascii="仿宋" w:eastAsia="仿宋" w:hAnsi="仿宋" w:hint="eastAsia"/>
          <w:sz w:val="32"/>
          <w:szCs w:val="32"/>
        </w:rPr>
        <w:t>协会对参选报告的要求具有最终解释权。</w:t>
      </w:r>
    </w:p>
    <w:sectPr w:rsidR="008C3D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AC" w:rsidRDefault="00147AAC">
      <w:r>
        <w:separator/>
      </w:r>
    </w:p>
  </w:endnote>
  <w:endnote w:type="continuationSeparator" w:id="0">
    <w:p w:rsidR="00147AAC" w:rsidRDefault="001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379450"/>
      <w:docPartObj>
        <w:docPartGallery w:val="Page Numbers (Bottom of Page)"/>
        <w:docPartUnique/>
      </w:docPartObj>
    </w:sdtPr>
    <w:sdtEndPr/>
    <w:sdtContent>
      <w:p w:rsidR="00D7733D" w:rsidRDefault="00D7733D">
        <w:pPr>
          <w:pStyle w:val="a5"/>
          <w:jc w:val="center"/>
        </w:pPr>
        <w:r>
          <w:fldChar w:fldCharType="begin"/>
        </w:r>
        <w:r>
          <w:instrText>PAGE   \* MERGEFORMAT</w:instrText>
        </w:r>
        <w:r>
          <w:fldChar w:fldCharType="separate"/>
        </w:r>
        <w:r w:rsidR="00C45BBA" w:rsidRPr="00C45BBA">
          <w:rPr>
            <w:noProof/>
            <w:lang w:val="zh-CN"/>
          </w:rPr>
          <w:t>2</w:t>
        </w:r>
        <w:r>
          <w:fldChar w:fldCharType="end"/>
        </w:r>
      </w:p>
    </w:sdtContent>
  </w:sdt>
  <w:p w:rsidR="00D7733D" w:rsidRDefault="00D773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AC" w:rsidRDefault="00147AAC">
      <w:r>
        <w:separator/>
      </w:r>
    </w:p>
  </w:footnote>
  <w:footnote w:type="continuationSeparator" w:id="0">
    <w:p w:rsidR="00147AAC" w:rsidRDefault="00147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5DE1244"/>
    <w:lvl w:ilvl="0" w:tplc="0409000F">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 w15:restartNumberingAfterBreak="0">
    <w:nsid w:val="00000002"/>
    <w:multiLevelType w:val="hybridMultilevel"/>
    <w:tmpl w:val="AF68B040"/>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ECE78BD"/>
    <w:multiLevelType w:val="multilevel"/>
    <w:tmpl w:val="3B3343E8"/>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8E"/>
    <w:rsid w:val="00003ACB"/>
    <w:rsid w:val="00066770"/>
    <w:rsid w:val="000E2B6D"/>
    <w:rsid w:val="00107C04"/>
    <w:rsid w:val="0014447D"/>
    <w:rsid w:val="00147AAC"/>
    <w:rsid w:val="00175D07"/>
    <w:rsid w:val="001832D0"/>
    <w:rsid w:val="001A4149"/>
    <w:rsid w:val="001E0156"/>
    <w:rsid w:val="00234DA8"/>
    <w:rsid w:val="0030003F"/>
    <w:rsid w:val="0030127C"/>
    <w:rsid w:val="00327C23"/>
    <w:rsid w:val="0033404D"/>
    <w:rsid w:val="003970B7"/>
    <w:rsid w:val="00566C93"/>
    <w:rsid w:val="00607D4A"/>
    <w:rsid w:val="0071079B"/>
    <w:rsid w:val="007535AD"/>
    <w:rsid w:val="007F7497"/>
    <w:rsid w:val="00856B29"/>
    <w:rsid w:val="008C3D8E"/>
    <w:rsid w:val="00952BA1"/>
    <w:rsid w:val="00A228AF"/>
    <w:rsid w:val="00AB0EA9"/>
    <w:rsid w:val="00BE7676"/>
    <w:rsid w:val="00C0389C"/>
    <w:rsid w:val="00C17657"/>
    <w:rsid w:val="00C45BBA"/>
    <w:rsid w:val="00D148A9"/>
    <w:rsid w:val="00D33A09"/>
    <w:rsid w:val="00D565DF"/>
    <w:rsid w:val="00D7733D"/>
    <w:rsid w:val="00DA20D8"/>
    <w:rsid w:val="00E65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17FF0F-5865-4415-BB3F-DF8EEBDC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pP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Balloon Text"/>
    <w:basedOn w:val="a"/>
    <w:link w:val="Char1"/>
    <w:uiPriority w:val="99"/>
    <w:qFormat/>
    <w:rPr>
      <w:sz w:val="18"/>
      <w:szCs w:val="18"/>
    </w:rPr>
  </w:style>
  <w:style w:type="character" w:customStyle="1" w:styleId="Char1">
    <w:name w:val="批注框文本 Char"/>
    <w:basedOn w:val="a0"/>
    <w:link w:val="a6"/>
    <w:uiPriority w:val="99"/>
    <w:qFormat/>
    <w:rPr>
      <w:sz w:val="18"/>
      <w:szCs w:val="18"/>
    </w:rPr>
  </w:style>
  <w:style w:type="paragraph" w:styleId="a7">
    <w:name w:val="footnote text"/>
    <w:basedOn w:val="a"/>
    <w:link w:val="Char2"/>
    <w:uiPriority w:val="99"/>
    <w:qFormat/>
    <w:pPr>
      <w:snapToGrid w:val="0"/>
      <w:jc w:val="left"/>
    </w:pPr>
    <w:rPr>
      <w:sz w:val="18"/>
      <w:szCs w:val="18"/>
    </w:rPr>
  </w:style>
  <w:style w:type="character" w:customStyle="1" w:styleId="Char2">
    <w:name w:val="脚注文本 Char"/>
    <w:basedOn w:val="a0"/>
    <w:link w:val="a7"/>
    <w:uiPriority w:val="99"/>
    <w:qFormat/>
    <w:rPr>
      <w:sz w:val="18"/>
      <w:szCs w:val="18"/>
    </w:rPr>
  </w:style>
  <w:style w:type="character" w:styleId="a8">
    <w:name w:val="footnote reference"/>
    <w:basedOn w:val="a0"/>
    <w:uiPriority w:val="99"/>
    <w:qFormat/>
    <w:rPr>
      <w:vertAlign w:val="superscript"/>
    </w:rPr>
  </w:style>
  <w:style w:type="character" w:styleId="a9">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冉</dc:creator>
  <cp:lastModifiedBy>Microsoft 帐户</cp:lastModifiedBy>
  <cp:revision>9</cp:revision>
  <cp:lastPrinted>2023-09-01T05:57:00Z</cp:lastPrinted>
  <dcterms:created xsi:type="dcterms:W3CDTF">2023-08-31T08:37:00Z</dcterms:created>
  <dcterms:modified xsi:type="dcterms:W3CDTF">2023-09-04T07:02:00Z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ae555ace429a45c18aa3005419067f3c</vt:lpwstr>
  </property>
</Properties>
</file>