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案例要点填写</w:t>
      </w:r>
    </w:p>
    <w:p>
      <w:pPr>
        <w:rPr>
          <w:rFonts w:hint="eastAsia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</w:t>
      </w:r>
      <w:r>
        <w:rPr>
          <w:rFonts w:ascii="仿宋" w:hAnsi="仿宋" w:eastAsia="仿宋" w:cs="仿宋"/>
          <w:sz w:val="28"/>
          <w:szCs w:val="28"/>
        </w:rPr>
        <w:t>名称：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案例实施</w:t>
      </w:r>
      <w:r>
        <w:rPr>
          <w:rFonts w:ascii="仿宋" w:hAnsi="仿宋" w:eastAsia="仿宋" w:cs="仿宋"/>
          <w:sz w:val="28"/>
          <w:szCs w:val="28"/>
        </w:rPr>
        <w:t>主体：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服务对象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是否中小企业：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ascii="仿宋" w:hAnsi="仿宋" w:eastAsia="仿宋" w:cs="仿宋"/>
          <w:sz w:val="28"/>
          <w:szCs w:val="28"/>
        </w:rPr>
        <w:t>模式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</w:rPr>
        <w:t>以下</w:t>
      </w:r>
      <w:r>
        <w:rPr>
          <w:b/>
        </w:rPr>
        <w:t>表格为案例</w:t>
      </w:r>
      <w:r>
        <w:rPr>
          <w:rFonts w:hint="eastAsia"/>
          <w:b/>
        </w:rPr>
        <w:t>评审</w:t>
      </w:r>
      <w:r>
        <w:rPr>
          <w:b/>
        </w:rPr>
        <w:t>的重要依据，请</w:t>
      </w:r>
      <w:r>
        <w:rPr>
          <w:rFonts w:hint="eastAsia"/>
          <w:b/>
        </w:rPr>
        <w:t>公司</w:t>
      </w:r>
      <w:r>
        <w:rPr>
          <w:b/>
        </w:rPr>
        <w:t>认真填写</w:t>
      </w:r>
      <w:r>
        <w:rPr>
          <w:rFonts w:hint="eastAsia"/>
          <w:b/>
        </w:rPr>
        <w:t>（注</w:t>
      </w:r>
      <w:r>
        <w:rPr>
          <w:b/>
        </w:rPr>
        <w:t>：可根据需要自行增加行</w:t>
      </w:r>
      <w:r>
        <w:rPr>
          <w:rFonts w:hint="eastAsia"/>
          <w:b/>
        </w:rPr>
        <w:t>、</w:t>
      </w:r>
      <w:r>
        <w:rPr>
          <w:b/>
        </w:rPr>
        <w:t>页</w:t>
      </w:r>
      <w:r>
        <w:rPr>
          <w:rFonts w:hint="eastAsia"/>
          <w:b/>
        </w:rPr>
        <w:t>）</w:t>
      </w:r>
      <w:r>
        <w:rPr>
          <w:b/>
        </w:rPr>
        <w:t>。</w:t>
      </w:r>
    </w:p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1" w:firstLineChars="5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案例主要内容摘要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（请提炼</w:t>
            </w:r>
            <w:r>
              <w:rPr>
                <w:rFonts w:ascii="仿宋" w:hAnsi="仿宋" w:eastAsia="仿宋" w:cs="仿宋"/>
                <w:sz w:val="28"/>
                <w:szCs w:val="28"/>
              </w:rPr>
              <w:t>概括案例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背景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主体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对象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品种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模式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、效果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尽量涵盖关键数据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</w:tc>
      </w:tr>
    </w:tbl>
    <w:tbl>
      <w:tblPr>
        <w:tblStyle w:val="4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3142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案例的主要价值、 效果</w:t>
            </w:r>
          </w:p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请重点阐明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期货经营机构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在案例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发挥的作用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尽量</w:t>
            </w:r>
            <w:r>
              <w:rPr>
                <w:rFonts w:ascii="仿宋" w:hAnsi="仿宋" w:eastAsia="仿宋" w:cs="仿宋"/>
                <w:sz w:val="28"/>
                <w:szCs w:val="28"/>
              </w:rPr>
              <w:t>涵盖关键数据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</w:tc>
        <w:tc>
          <w:tcPr>
            <w:tcW w:w="6214" w:type="dxa"/>
            <w:tcBorders>
              <w:top w:val="single" w:color="auto" w:sz="4" w:space="0"/>
            </w:tcBorders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314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14" w:type="dxa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2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案例特色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创新点  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（与</w:t>
            </w:r>
            <w:r>
              <w:rPr>
                <w:rFonts w:ascii="仿宋" w:hAnsi="仿宋" w:eastAsia="仿宋" w:cs="仿宋"/>
                <w:sz w:val="28"/>
                <w:szCs w:val="28"/>
              </w:rPr>
              <w:t>同类案例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相比</w:t>
            </w:r>
            <w:r>
              <w:rPr>
                <w:rFonts w:ascii="仿宋" w:hAnsi="仿宋" w:eastAsia="仿宋" w:cs="仿宋"/>
                <w:sz w:val="28"/>
                <w:szCs w:val="28"/>
              </w:rPr>
              <w:t>，是否有独特性、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先进</w:t>
            </w:r>
            <w:r>
              <w:rPr>
                <w:rFonts w:ascii="仿宋" w:hAnsi="仿宋" w:eastAsia="仿宋" w:cs="仿宋"/>
                <w:sz w:val="28"/>
                <w:szCs w:val="28"/>
              </w:rPr>
              <w:t>性、引领性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是否有模式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工具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品种创新等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214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31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案例的可复制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推广性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（指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预期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推广或应用前景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引领作用等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214" w:type="dxa"/>
          </w:tcPr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1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案例的影响力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包括但不限于曾获得奖励情况、媒体宣传情况、报送证监会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有关部委情况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214" w:type="dxa"/>
          </w:tcPr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E8"/>
    <w:rsid w:val="00016C8E"/>
    <w:rsid w:val="00021FE0"/>
    <w:rsid w:val="0004593D"/>
    <w:rsid w:val="000761C2"/>
    <w:rsid w:val="000A413F"/>
    <w:rsid w:val="000B314F"/>
    <w:rsid w:val="000D0573"/>
    <w:rsid w:val="00157F97"/>
    <w:rsid w:val="0016059B"/>
    <w:rsid w:val="00180471"/>
    <w:rsid w:val="001A4B41"/>
    <w:rsid w:val="001C69CE"/>
    <w:rsid w:val="00223FE2"/>
    <w:rsid w:val="00275D5F"/>
    <w:rsid w:val="002837F1"/>
    <w:rsid w:val="002B0412"/>
    <w:rsid w:val="002C2BAA"/>
    <w:rsid w:val="002C3866"/>
    <w:rsid w:val="002D62B3"/>
    <w:rsid w:val="002F3932"/>
    <w:rsid w:val="002F52C4"/>
    <w:rsid w:val="00304924"/>
    <w:rsid w:val="00321A0C"/>
    <w:rsid w:val="0033248D"/>
    <w:rsid w:val="00371A67"/>
    <w:rsid w:val="003C68BB"/>
    <w:rsid w:val="003E339A"/>
    <w:rsid w:val="004C40BD"/>
    <w:rsid w:val="004F6B51"/>
    <w:rsid w:val="0050406E"/>
    <w:rsid w:val="005557D0"/>
    <w:rsid w:val="00567E9F"/>
    <w:rsid w:val="00573AC6"/>
    <w:rsid w:val="00574610"/>
    <w:rsid w:val="005C6F86"/>
    <w:rsid w:val="005C7B6B"/>
    <w:rsid w:val="005D61FF"/>
    <w:rsid w:val="006A5962"/>
    <w:rsid w:val="006C1BAC"/>
    <w:rsid w:val="006E4685"/>
    <w:rsid w:val="0071345C"/>
    <w:rsid w:val="0071477D"/>
    <w:rsid w:val="00750111"/>
    <w:rsid w:val="00756717"/>
    <w:rsid w:val="007D4259"/>
    <w:rsid w:val="008240EF"/>
    <w:rsid w:val="008B22C3"/>
    <w:rsid w:val="008C26F8"/>
    <w:rsid w:val="008F61B4"/>
    <w:rsid w:val="00952EB0"/>
    <w:rsid w:val="0096026B"/>
    <w:rsid w:val="00964410"/>
    <w:rsid w:val="00A12949"/>
    <w:rsid w:val="00A3382A"/>
    <w:rsid w:val="00A41285"/>
    <w:rsid w:val="00A431F2"/>
    <w:rsid w:val="00AB050C"/>
    <w:rsid w:val="00AD051D"/>
    <w:rsid w:val="00AE299C"/>
    <w:rsid w:val="00AE3AF0"/>
    <w:rsid w:val="00B33617"/>
    <w:rsid w:val="00B52E9B"/>
    <w:rsid w:val="00B801A1"/>
    <w:rsid w:val="00BA23E4"/>
    <w:rsid w:val="00D11F11"/>
    <w:rsid w:val="00D35470"/>
    <w:rsid w:val="00D446EA"/>
    <w:rsid w:val="00E0674F"/>
    <w:rsid w:val="00E7623F"/>
    <w:rsid w:val="00EA1FE8"/>
    <w:rsid w:val="00F14B44"/>
    <w:rsid w:val="00F20719"/>
    <w:rsid w:val="00FC58E8"/>
    <w:rsid w:val="04665C6D"/>
    <w:rsid w:val="0E3743FA"/>
    <w:rsid w:val="0F815E5B"/>
    <w:rsid w:val="233D401D"/>
    <w:rsid w:val="BB2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2021-03-12T17:13:00Z</dcterms:created>
  <dc:creator>刘菲菲</dc:creator>
  <cp:lastModifiedBy>liufeifei</cp:lastModifiedBy>
  <dcterms:modified xsi:type="dcterms:W3CDTF">2021-11-24T01:45:57Z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5C5DF0C4C9B94CA39090019EF5C85214</vt:lpwstr>
  </property>
</Properties>
</file>