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47E5" w:rsidRDefault="003947E5" w:rsidP="003947E5">
      <w:pPr>
        <w:spacing w:line="560" w:lineRule="exact"/>
        <w:rPr>
          <w:sz w:val="44"/>
          <w:szCs w:val="44"/>
        </w:rPr>
      </w:pPr>
      <w:bookmarkStart w:id="0" w:name="_GoBack"/>
      <w:bookmarkEnd w:id="0"/>
    </w:p>
    <w:p w:rsidR="003947E5" w:rsidRDefault="003947E5" w:rsidP="003947E5">
      <w:pPr>
        <w:spacing w:line="560" w:lineRule="exact"/>
        <w:rPr>
          <w:sz w:val="44"/>
          <w:szCs w:val="44"/>
        </w:rPr>
      </w:pPr>
    </w:p>
    <w:p w:rsidR="003947E5" w:rsidRDefault="003947E5" w:rsidP="003947E5">
      <w:pPr>
        <w:spacing w:line="560" w:lineRule="exact"/>
        <w:jc w:val="center"/>
        <w:rPr>
          <w:rFonts w:ascii="方正小标宋简体" w:eastAsia="方正小标宋简体" w:hAnsi="方正小标宋简体"/>
          <w:b/>
          <w:sz w:val="44"/>
          <w:szCs w:val="44"/>
        </w:rPr>
      </w:pPr>
      <w:r>
        <w:rPr>
          <w:rFonts w:ascii="方正小标宋简体" w:eastAsia="方正小标宋简体" w:hAnsi="方正小标宋简体" w:hint="eastAsia"/>
          <w:b/>
          <w:sz w:val="44"/>
          <w:szCs w:val="44"/>
        </w:rPr>
        <w:t>风险管理公司业务试点申报材料规范</w:t>
      </w:r>
    </w:p>
    <w:p w:rsidR="003947E5" w:rsidRDefault="003947E5" w:rsidP="003947E5">
      <w:pPr>
        <w:spacing w:line="560" w:lineRule="exact"/>
        <w:jc w:val="center"/>
        <w:rPr>
          <w:rFonts w:ascii="方正小标宋简体" w:eastAsia="方正小标宋简体" w:hAnsi="方正小标宋简体"/>
          <w:b/>
          <w:sz w:val="44"/>
          <w:szCs w:val="44"/>
        </w:rPr>
      </w:pPr>
      <w:r>
        <w:rPr>
          <w:rFonts w:ascii="方正小标宋简体" w:eastAsia="方正小标宋简体" w:hAnsi="方正小标宋简体" w:hint="eastAsia"/>
          <w:b/>
          <w:sz w:val="44"/>
          <w:szCs w:val="44"/>
        </w:rPr>
        <w:t>（第2号）—风险管理公司设立备案材料</w:t>
      </w:r>
    </w:p>
    <w:p w:rsidR="003947E5" w:rsidRDefault="003947E5" w:rsidP="003947E5">
      <w:pPr>
        <w:spacing w:line="560" w:lineRule="exact"/>
        <w:jc w:val="center"/>
        <w:rPr>
          <w:rFonts w:ascii="仿宋_GB2312" w:eastAsia="仿宋_GB2312" w:hAnsi="仿宋_GB2312" w:cs="仿宋_GB2312"/>
          <w:b/>
          <w:sz w:val="32"/>
          <w:szCs w:val="32"/>
        </w:rPr>
      </w:pPr>
    </w:p>
    <w:p w:rsidR="003947E5" w:rsidRDefault="003947E5" w:rsidP="003947E5">
      <w:pPr>
        <w:numPr>
          <w:ilvl w:val="0"/>
          <w:numId w:val="1"/>
        </w:numPr>
        <w:spacing w:line="560" w:lineRule="exact"/>
        <w:ind w:firstLineChars="200" w:firstLine="643"/>
        <w:jc w:val="left"/>
        <w:rPr>
          <w:rFonts w:ascii="黑体" w:eastAsia="黑体" w:hAnsi="黑体" w:cs="仿宋_GB2312"/>
          <w:b/>
          <w:sz w:val="32"/>
          <w:szCs w:val="32"/>
        </w:rPr>
      </w:pPr>
      <w:r>
        <w:rPr>
          <w:rFonts w:ascii="黑体" w:eastAsia="黑体" w:hAnsi="黑体" w:cs="仿宋_GB2312" w:hint="eastAsia"/>
          <w:b/>
          <w:sz w:val="32"/>
          <w:szCs w:val="32"/>
        </w:rPr>
        <w:t>备案时间</w:t>
      </w:r>
    </w:p>
    <w:p w:rsidR="003947E5" w:rsidRDefault="003947E5" w:rsidP="003947E5">
      <w:pPr>
        <w:spacing w:line="560" w:lineRule="exact"/>
        <w:ind w:firstLineChars="200" w:firstLine="640"/>
        <w:jc w:val="left"/>
        <w:rPr>
          <w:rFonts w:ascii="黑体" w:eastAsia="黑体" w:hAnsi="黑体" w:cs="仿宋_GB2312"/>
          <w:b/>
          <w:sz w:val="32"/>
          <w:szCs w:val="32"/>
        </w:rPr>
      </w:pPr>
      <w:r>
        <w:rPr>
          <w:rFonts w:ascii="仿宋_GB2312" w:eastAsia="仿宋_GB2312" w:hAnsi="仿宋_GB2312" w:cs="仿宋_GB2312" w:hint="eastAsia"/>
          <w:bCs/>
          <w:sz w:val="32"/>
          <w:szCs w:val="32"/>
        </w:rPr>
        <w:t>风险管理公司（以下简称公司）完成工商登记后5个工作日内，公司向中国期货业协会（以下简称协会）备案。</w:t>
      </w:r>
    </w:p>
    <w:p w:rsidR="003947E5" w:rsidRDefault="003947E5" w:rsidP="003947E5">
      <w:pPr>
        <w:numPr>
          <w:ilvl w:val="0"/>
          <w:numId w:val="1"/>
        </w:numPr>
        <w:spacing w:line="560" w:lineRule="exact"/>
        <w:ind w:firstLineChars="200" w:firstLine="643"/>
        <w:jc w:val="left"/>
        <w:rPr>
          <w:rFonts w:ascii="黑体" w:eastAsia="黑体" w:hAnsi="黑体" w:cs="仿宋_GB2312"/>
          <w:b/>
          <w:sz w:val="32"/>
          <w:szCs w:val="32"/>
        </w:rPr>
      </w:pPr>
      <w:r>
        <w:rPr>
          <w:rFonts w:ascii="黑体" w:eastAsia="黑体" w:hAnsi="黑体" w:cs="仿宋_GB2312" w:hint="eastAsia"/>
          <w:b/>
          <w:sz w:val="32"/>
          <w:szCs w:val="32"/>
        </w:rPr>
        <w:t>备案材料内容</w:t>
      </w:r>
    </w:p>
    <w:p w:rsidR="003947E5" w:rsidRDefault="003947E5" w:rsidP="003947E5">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公司自律承诺书；</w:t>
      </w:r>
    </w:p>
    <w:p w:rsidR="003947E5" w:rsidRDefault="003947E5" w:rsidP="003947E5">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公司基本信息，包括公司名称、</w:t>
      </w:r>
      <w:r w:rsidR="002A478C">
        <w:rPr>
          <w:rFonts w:ascii="仿宋_GB2312" w:eastAsia="仿宋_GB2312" w:hAnsi="华文中宋" w:hint="eastAsia"/>
          <w:sz w:val="32"/>
          <w:szCs w:val="32"/>
        </w:rPr>
        <w:t>所属期货公司名称、</w:t>
      </w:r>
      <w:r>
        <w:rPr>
          <w:rFonts w:ascii="仿宋_GB2312" w:eastAsia="仿宋_GB2312" w:hAnsi="华文中宋" w:hint="eastAsia"/>
          <w:sz w:val="32"/>
          <w:szCs w:val="32"/>
        </w:rPr>
        <w:t>住所地、注册资本、法定代表人、经营范围等；</w:t>
      </w:r>
    </w:p>
    <w:p w:rsidR="003947E5" w:rsidRDefault="003947E5" w:rsidP="003947E5">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公司股权结构图，包括持有公司5%（含）以上股权的出资人名册及其出资额、出资方式和出资比例说明，以及出资人之间的关联关系说明；</w:t>
      </w:r>
    </w:p>
    <w:p w:rsidR="003947E5" w:rsidRDefault="003947E5" w:rsidP="003947E5">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公司人员信息，包括董事、监事、高级管理人员的基本信息；</w:t>
      </w:r>
    </w:p>
    <w:p w:rsidR="003947E5" w:rsidRDefault="004460D2" w:rsidP="003947E5">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sz w:val="32"/>
          <w:szCs w:val="32"/>
        </w:rPr>
        <w:t>公司章程及管理制度,</w:t>
      </w:r>
      <w:r w:rsidR="002E10D6">
        <w:rPr>
          <w:rFonts w:ascii="仿宋_GB2312" w:eastAsia="仿宋_GB2312" w:hAnsi="华文中宋" w:hint="eastAsia"/>
          <w:sz w:val="32"/>
          <w:szCs w:val="32"/>
        </w:rPr>
        <w:t>制度</w:t>
      </w:r>
      <w:r w:rsidR="004F0AB8">
        <w:rPr>
          <w:rFonts w:ascii="仿宋_GB2312" w:eastAsia="仿宋_GB2312" w:hAnsi="华文中宋" w:hint="eastAsia"/>
          <w:sz w:val="32"/>
          <w:szCs w:val="32"/>
        </w:rPr>
        <w:t>内容</w:t>
      </w:r>
      <w:r w:rsidR="002E10D6">
        <w:rPr>
          <w:rFonts w:ascii="仿宋_GB2312" w:eastAsia="仿宋_GB2312" w:hAnsi="华文中宋" w:hint="eastAsia"/>
          <w:sz w:val="32"/>
          <w:szCs w:val="32"/>
        </w:rPr>
        <w:t>包括但不限于客户资信评估、投资者适当性管理</w:t>
      </w:r>
      <w:r w:rsidR="003947E5">
        <w:rPr>
          <w:rFonts w:ascii="仿宋_GB2312" w:eastAsia="仿宋_GB2312" w:hAnsi="华文中宋" w:hint="eastAsia"/>
          <w:sz w:val="32"/>
          <w:szCs w:val="32"/>
        </w:rPr>
        <w:t>、</w:t>
      </w:r>
      <w:r w:rsidR="004F0AB8">
        <w:rPr>
          <w:rFonts w:ascii="仿宋_GB2312" w:eastAsia="仿宋_GB2312" w:hAnsi="华文中宋" w:hint="eastAsia"/>
          <w:sz w:val="32"/>
          <w:szCs w:val="32"/>
        </w:rPr>
        <w:t>业务决策与授权管理、</w:t>
      </w:r>
      <w:r w:rsidR="003947E5">
        <w:rPr>
          <w:rFonts w:ascii="仿宋_GB2312" w:eastAsia="仿宋_GB2312" w:hAnsi="华文中宋" w:hint="eastAsia"/>
          <w:sz w:val="32"/>
          <w:szCs w:val="32"/>
        </w:rPr>
        <w:t>风险管理</w:t>
      </w:r>
      <w:r w:rsidR="002E10D6">
        <w:rPr>
          <w:rFonts w:ascii="仿宋_GB2312" w:eastAsia="仿宋_GB2312" w:hAnsi="华文中宋" w:hint="eastAsia"/>
          <w:sz w:val="32"/>
          <w:szCs w:val="32"/>
        </w:rPr>
        <w:t>、风险控制指标体系、资本约束机制和资本补充机制、</w:t>
      </w:r>
      <w:r w:rsidR="004F0AB8">
        <w:rPr>
          <w:rFonts w:ascii="仿宋_GB2312" w:eastAsia="仿宋_GB2312" w:hAnsi="华文中宋" w:hint="eastAsia"/>
          <w:sz w:val="32"/>
          <w:szCs w:val="32"/>
        </w:rPr>
        <w:t>合规管理、</w:t>
      </w:r>
      <w:r w:rsidR="002E10D6">
        <w:rPr>
          <w:rFonts w:ascii="仿宋_GB2312" w:eastAsia="仿宋_GB2312" w:hAnsi="华文中宋" w:hint="eastAsia"/>
          <w:sz w:val="32"/>
          <w:szCs w:val="32"/>
        </w:rPr>
        <w:t>业务隔离墙、创新审核、文档管理</w:t>
      </w:r>
      <w:r w:rsidR="003947E5">
        <w:rPr>
          <w:rFonts w:ascii="仿宋_GB2312" w:eastAsia="仿宋_GB2312" w:hAnsi="华文中宋" w:hint="eastAsia"/>
          <w:sz w:val="32"/>
          <w:szCs w:val="32"/>
        </w:rPr>
        <w:t>、业绩考核和激励机制、客户投诉及纠纷处理</w:t>
      </w:r>
      <w:r w:rsidR="004F0AB8">
        <w:rPr>
          <w:rFonts w:ascii="仿宋_GB2312" w:eastAsia="仿宋_GB2312" w:hAnsi="华文中宋" w:hint="eastAsia"/>
          <w:sz w:val="32"/>
          <w:szCs w:val="32"/>
        </w:rPr>
        <w:t>、经营危机处置与恢复等</w:t>
      </w:r>
      <w:r w:rsidR="003947E5">
        <w:rPr>
          <w:rFonts w:ascii="仿宋_GB2312" w:eastAsia="仿宋_GB2312" w:hAnsi="华文中宋" w:hint="eastAsia"/>
          <w:sz w:val="32"/>
          <w:szCs w:val="32"/>
        </w:rPr>
        <w:t>；</w:t>
      </w:r>
    </w:p>
    <w:p w:rsidR="003947E5" w:rsidRDefault="003947E5" w:rsidP="003947E5">
      <w:pPr>
        <w:numPr>
          <w:ilvl w:val="0"/>
          <w:numId w:val="2"/>
        </w:numPr>
        <w:tabs>
          <w:tab w:val="left" w:pos="640"/>
          <w:tab w:val="left" w:pos="13326"/>
        </w:tabs>
        <w:spacing w:line="560" w:lineRule="exact"/>
        <w:ind w:firstLineChars="200" w:firstLine="640"/>
        <w:rPr>
          <w:rFonts w:ascii="仿宋_GB2312" w:eastAsia="仿宋_GB2312" w:hAnsi="华文中宋"/>
          <w:sz w:val="32"/>
          <w:szCs w:val="32"/>
        </w:rPr>
      </w:pPr>
      <w:r>
        <w:rPr>
          <w:rFonts w:ascii="仿宋_GB2312" w:eastAsia="仿宋_GB2312" w:hAnsi="华文中宋" w:hint="eastAsia"/>
          <w:kern w:val="0"/>
          <w:sz w:val="32"/>
          <w:szCs w:val="32"/>
        </w:rPr>
        <w:t>协会要求提供的其他材料。</w:t>
      </w:r>
    </w:p>
    <w:p w:rsidR="003947E5" w:rsidRDefault="003947E5" w:rsidP="003947E5">
      <w:pPr>
        <w:numPr>
          <w:ilvl w:val="0"/>
          <w:numId w:val="1"/>
        </w:numPr>
        <w:spacing w:line="560" w:lineRule="exact"/>
        <w:ind w:firstLineChars="200" w:firstLine="643"/>
        <w:jc w:val="left"/>
        <w:rPr>
          <w:rFonts w:ascii="黑体" w:eastAsia="黑体" w:hAnsi="黑体" w:cs="仿宋_GB2312"/>
          <w:b/>
          <w:sz w:val="32"/>
          <w:szCs w:val="32"/>
        </w:rPr>
      </w:pPr>
      <w:r>
        <w:rPr>
          <w:rFonts w:ascii="黑体" w:eastAsia="黑体" w:hAnsi="黑体" w:cs="仿宋_GB2312" w:hint="eastAsia"/>
          <w:b/>
          <w:sz w:val="32"/>
          <w:szCs w:val="32"/>
        </w:rPr>
        <w:t>备案材料形式要件</w:t>
      </w:r>
    </w:p>
    <w:p w:rsidR="003947E5" w:rsidRDefault="003947E5" w:rsidP="003947E5">
      <w:pPr>
        <w:adjustRightInd w:val="0"/>
        <w:snapToGrid w:val="0"/>
        <w:spacing w:line="560" w:lineRule="exact"/>
        <w:ind w:firstLineChars="200" w:firstLine="640"/>
        <w:rPr>
          <w:rFonts w:ascii="仿宋" w:eastAsia="仿宋" w:hAnsi="仿宋"/>
          <w:sz w:val="32"/>
          <w:szCs w:val="32"/>
        </w:rPr>
      </w:pPr>
      <w:r>
        <w:rPr>
          <w:rFonts w:ascii="仿宋_GB2312" w:eastAsia="仿宋_GB2312" w:hAnsi="仿宋" w:hint="eastAsia"/>
          <w:sz w:val="32"/>
          <w:szCs w:val="32"/>
        </w:rPr>
        <w:lastRenderedPageBreak/>
        <w:t>公司通过风险管理公司综合信息管理系统提交的备案材料应当符合以下要求</w:t>
      </w:r>
      <w:r>
        <w:rPr>
          <w:rFonts w:ascii="仿宋" w:eastAsia="仿宋" w:hAnsi="仿宋" w:hint="eastAsia"/>
          <w:sz w:val="32"/>
          <w:szCs w:val="32"/>
        </w:rPr>
        <w:t>：</w:t>
      </w:r>
    </w:p>
    <w:p w:rsidR="003947E5" w:rsidRDefault="003947E5" w:rsidP="003947E5">
      <w:pPr>
        <w:numPr>
          <w:ilvl w:val="0"/>
          <w:numId w:val="3"/>
        </w:num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公司自律承诺书</w:t>
      </w:r>
      <w:r w:rsidR="0043361C">
        <w:rPr>
          <w:rFonts w:ascii="仿宋_GB2312" w:eastAsia="仿宋_GB2312" w:hAnsi="仿宋_GB2312" w:cs="仿宋_GB2312" w:hint="eastAsia"/>
          <w:bCs/>
          <w:sz w:val="32"/>
          <w:szCs w:val="32"/>
        </w:rPr>
        <w:t>应</w:t>
      </w:r>
      <w:r>
        <w:rPr>
          <w:rFonts w:ascii="仿宋_GB2312" w:eastAsia="仿宋_GB2312" w:hAnsi="仿宋_GB2312" w:cs="仿宋_GB2312" w:hint="eastAsia"/>
          <w:bCs/>
          <w:sz w:val="32"/>
          <w:szCs w:val="32"/>
        </w:rPr>
        <w:t>加盖</w:t>
      </w:r>
      <w:r w:rsidR="00306BF1">
        <w:rPr>
          <w:rFonts w:ascii="仿宋_GB2312" w:eastAsia="仿宋_GB2312" w:hAnsi="仿宋_GB2312" w:cs="仿宋_GB2312" w:hint="eastAsia"/>
          <w:bCs/>
          <w:sz w:val="32"/>
          <w:szCs w:val="32"/>
        </w:rPr>
        <w:t>公司</w:t>
      </w:r>
      <w:r>
        <w:rPr>
          <w:rFonts w:ascii="仿宋_GB2312" w:eastAsia="仿宋_GB2312" w:hAnsi="仿宋_GB2312" w:cs="仿宋_GB2312" w:hint="eastAsia"/>
          <w:bCs/>
          <w:sz w:val="32"/>
          <w:szCs w:val="32"/>
        </w:rPr>
        <w:t>公章，由法定代表人签字，参见RM-01出具。</w:t>
      </w:r>
    </w:p>
    <w:p w:rsidR="003947E5" w:rsidRDefault="003947E5" w:rsidP="003947E5">
      <w:pPr>
        <w:numPr>
          <w:ilvl w:val="0"/>
          <w:numId w:val="3"/>
        </w:num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公司基本信息</w:t>
      </w:r>
      <w:r w:rsidR="0043361C">
        <w:rPr>
          <w:rFonts w:ascii="仿宋_GB2312" w:eastAsia="仿宋_GB2312" w:hAnsi="仿宋_GB2312" w:cs="仿宋_GB2312" w:hint="eastAsia"/>
          <w:bCs/>
          <w:sz w:val="32"/>
          <w:szCs w:val="32"/>
        </w:rPr>
        <w:t>应</w:t>
      </w:r>
      <w:r>
        <w:rPr>
          <w:rFonts w:ascii="仿宋_GB2312" w:eastAsia="仿宋_GB2312" w:hAnsi="仿宋_GB2312" w:cs="仿宋_GB2312" w:hint="eastAsia"/>
          <w:bCs/>
          <w:sz w:val="32"/>
          <w:szCs w:val="32"/>
        </w:rPr>
        <w:t>在</w:t>
      </w:r>
      <w:r>
        <w:rPr>
          <w:rFonts w:ascii="仿宋_GB2312" w:eastAsia="仿宋_GB2312" w:hAnsi="仿宋" w:hint="eastAsia"/>
          <w:sz w:val="32"/>
          <w:szCs w:val="32"/>
        </w:rPr>
        <w:t>风险管理公司综合信息管理系统中录入。</w:t>
      </w:r>
    </w:p>
    <w:p w:rsidR="003947E5" w:rsidRDefault="003947E5" w:rsidP="003947E5">
      <w:pPr>
        <w:numPr>
          <w:ilvl w:val="0"/>
          <w:numId w:val="3"/>
        </w:numPr>
        <w:adjustRightInd w:val="0"/>
        <w:snapToGrid w:val="0"/>
        <w:spacing w:line="560" w:lineRule="exact"/>
        <w:ind w:firstLineChars="200" w:firstLine="640"/>
        <w:rPr>
          <w:rFonts w:ascii="仿宋_GB2312" w:eastAsia="仿宋_GB2312" w:hAnsi="仿宋_GB2312" w:cs="仿宋_GB2312"/>
          <w:bCs/>
          <w:sz w:val="32"/>
          <w:szCs w:val="32"/>
        </w:rPr>
      </w:pPr>
      <w:r>
        <w:rPr>
          <w:rFonts w:ascii="仿宋_GB2312" w:eastAsia="仿宋_GB2312" w:hAnsi="华文中宋" w:hint="eastAsia"/>
          <w:sz w:val="32"/>
          <w:szCs w:val="32"/>
        </w:rPr>
        <w:t>公司董事、监事、高级管理人员</w:t>
      </w:r>
      <w:r w:rsidR="00B24343">
        <w:rPr>
          <w:rFonts w:ascii="仿宋_GB2312" w:eastAsia="仿宋_GB2312" w:hAnsi="华文中宋" w:hint="eastAsia"/>
          <w:sz w:val="32"/>
          <w:szCs w:val="32"/>
        </w:rPr>
        <w:t>及其他工作人员</w:t>
      </w:r>
      <w:r>
        <w:rPr>
          <w:rFonts w:ascii="仿宋_GB2312" w:eastAsia="仿宋_GB2312" w:hAnsi="华文中宋" w:hint="eastAsia"/>
          <w:sz w:val="32"/>
          <w:szCs w:val="32"/>
        </w:rPr>
        <w:t>的基本信息</w:t>
      </w:r>
      <w:r w:rsidR="0043361C">
        <w:rPr>
          <w:rFonts w:ascii="仿宋_GB2312" w:eastAsia="仿宋_GB2312" w:hAnsi="华文中宋" w:hint="eastAsia"/>
          <w:sz w:val="32"/>
          <w:szCs w:val="32"/>
        </w:rPr>
        <w:t>应</w:t>
      </w:r>
      <w:r>
        <w:rPr>
          <w:rFonts w:ascii="仿宋_GB2312" w:eastAsia="仿宋_GB2312" w:hAnsi="仿宋_GB2312" w:cs="仿宋_GB2312" w:hint="eastAsia"/>
          <w:bCs/>
          <w:sz w:val="32"/>
          <w:szCs w:val="32"/>
        </w:rPr>
        <w:t>在</w:t>
      </w:r>
      <w:r>
        <w:rPr>
          <w:rFonts w:ascii="仿宋_GB2312" w:eastAsia="仿宋_GB2312" w:hAnsi="仿宋" w:hint="eastAsia"/>
          <w:sz w:val="32"/>
          <w:szCs w:val="32"/>
        </w:rPr>
        <w:t>风险管理公司综合信息管理系统中录入。</w:t>
      </w:r>
    </w:p>
    <w:p w:rsidR="003947E5" w:rsidRDefault="003947E5" w:rsidP="003947E5">
      <w:pPr>
        <w:numPr>
          <w:ilvl w:val="0"/>
          <w:numId w:val="3"/>
        </w:numPr>
        <w:adjustRightInd w:val="0"/>
        <w:snapToGrid w:val="0"/>
        <w:spacing w:line="560" w:lineRule="exact"/>
        <w:ind w:firstLineChars="200" w:firstLine="640"/>
        <w:rPr>
          <w:rFonts w:ascii="仿宋_GB2312" w:eastAsia="仿宋_GB2312" w:hAnsi="仿宋" w:cs="仿宋_GB2312"/>
          <w:bCs/>
          <w:sz w:val="32"/>
          <w:szCs w:val="32"/>
        </w:rPr>
      </w:pPr>
      <w:r>
        <w:rPr>
          <w:rFonts w:ascii="仿宋_GB2312" w:eastAsia="仿宋_GB2312" w:hAnsi="仿宋" w:hint="eastAsia"/>
          <w:sz w:val="32"/>
          <w:szCs w:val="32"/>
        </w:rPr>
        <w:t>除</w:t>
      </w:r>
      <w:r w:rsidR="000649F4">
        <w:rPr>
          <w:rFonts w:ascii="仿宋_GB2312" w:eastAsia="仿宋_GB2312" w:hAnsi="华文中宋" w:hint="eastAsia"/>
          <w:sz w:val="32"/>
          <w:szCs w:val="32"/>
        </w:rPr>
        <w:t>公司章程及管理制度</w:t>
      </w:r>
      <w:r>
        <w:rPr>
          <w:rFonts w:ascii="仿宋_GB2312" w:eastAsia="仿宋_GB2312" w:hAnsi="仿宋" w:hint="eastAsia"/>
          <w:sz w:val="32"/>
          <w:szCs w:val="32"/>
        </w:rPr>
        <w:t>文件类型为WORD</w:t>
      </w:r>
      <w:r>
        <w:rPr>
          <w:rFonts w:ascii="仿宋_GB2312" w:eastAsia="仿宋_GB2312" w:hAnsi="仿宋" w:cs="仿宋_GB2312" w:hint="eastAsia"/>
          <w:bCs/>
          <w:sz w:val="32"/>
          <w:szCs w:val="32"/>
        </w:rPr>
        <w:t>外，其他</w:t>
      </w:r>
      <w:r>
        <w:rPr>
          <w:rFonts w:ascii="仿宋_GB2312" w:eastAsia="仿宋_GB2312" w:hAnsi="仿宋" w:hint="eastAsia"/>
          <w:sz w:val="32"/>
          <w:szCs w:val="32"/>
        </w:rPr>
        <w:t>备案材料文件类型均为PDF</w:t>
      </w:r>
      <w:r w:rsidR="00BB3232">
        <w:rPr>
          <w:rFonts w:ascii="仿宋_GB2312" w:eastAsia="仿宋_GB2312" w:hAnsi="仿宋" w:hint="eastAsia"/>
          <w:sz w:val="32"/>
          <w:szCs w:val="32"/>
        </w:rPr>
        <w:t>。</w:t>
      </w:r>
    </w:p>
    <w:p w:rsidR="00BB3232" w:rsidRDefault="00BB3232" w:rsidP="003947E5">
      <w:pPr>
        <w:adjustRightInd w:val="0"/>
        <w:snapToGrid w:val="0"/>
        <w:spacing w:line="560" w:lineRule="exact"/>
        <w:ind w:left="640"/>
        <w:rPr>
          <w:rFonts w:ascii="仿宋_GB2312" w:eastAsia="仿宋_GB2312" w:hAnsi="仿宋"/>
          <w:sz w:val="32"/>
          <w:szCs w:val="32"/>
        </w:rPr>
      </w:pPr>
    </w:p>
    <w:p w:rsidR="003947E5" w:rsidRDefault="003947E5" w:rsidP="00BB3232">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本规范由中国期货业协会</w:t>
      </w:r>
      <w:r w:rsidR="00BB3232">
        <w:rPr>
          <w:rFonts w:ascii="仿宋_GB2312" w:eastAsia="仿宋_GB2312" w:hAnsi="仿宋" w:hint="eastAsia"/>
          <w:sz w:val="32"/>
          <w:szCs w:val="32"/>
        </w:rPr>
        <w:t>制定并</w:t>
      </w:r>
      <w:r>
        <w:rPr>
          <w:rFonts w:ascii="仿宋_GB2312" w:eastAsia="仿宋_GB2312" w:hAnsi="仿宋" w:hint="eastAsia"/>
          <w:sz w:val="32"/>
          <w:szCs w:val="32"/>
        </w:rPr>
        <w:t>负责解释</w:t>
      </w:r>
      <w:r w:rsidR="00BB3232">
        <w:rPr>
          <w:rFonts w:ascii="仿宋_GB2312" w:eastAsia="仿宋_GB2312" w:hAnsi="仿宋" w:hint="eastAsia"/>
          <w:sz w:val="32"/>
          <w:szCs w:val="32"/>
        </w:rPr>
        <w:t>，</w:t>
      </w:r>
      <w:r>
        <w:rPr>
          <w:rFonts w:ascii="仿宋_GB2312" w:eastAsia="仿宋_GB2312" w:hAnsi="仿宋" w:hint="eastAsia"/>
          <w:sz w:val="32"/>
          <w:szCs w:val="32"/>
        </w:rPr>
        <w:t>自发布之日起实施。</w:t>
      </w:r>
    </w:p>
    <w:p w:rsidR="003947E5" w:rsidRDefault="003947E5" w:rsidP="003947E5">
      <w:pPr>
        <w:adjustRightInd w:val="0"/>
        <w:snapToGrid w:val="0"/>
        <w:spacing w:line="560" w:lineRule="exact"/>
        <w:ind w:left="640"/>
        <w:rPr>
          <w:rFonts w:ascii="仿宋" w:eastAsia="仿宋" w:hAnsi="仿宋" w:cs="宋体"/>
          <w:b/>
          <w:kern w:val="0"/>
          <w:sz w:val="24"/>
          <w:szCs w:val="24"/>
        </w:rPr>
      </w:pPr>
    </w:p>
    <w:p w:rsidR="007337DC" w:rsidRDefault="007337DC"/>
    <w:sectPr w:rsidR="007337DC" w:rsidSect="00334F7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1CC9" w:rsidRDefault="002B1CC9" w:rsidP="004460D2">
      <w:r>
        <w:separator/>
      </w:r>
    </w:p>
  </w:endnote>
  <w:endnote w:type="continuationSeparator" w:id="0">
    <w:p w:rsidR="002B1CC9" w:rsidRDefault="002B1CC9" w:rsidP="00446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altName w:val="STZhongsong"/>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7257544"/>
      <w:docPartObj>
        <w:docPartGallery w:val="Page Numbers (Bottom of Page)"/>
        <w:docPartUnique/>
      </w:docPartObj>
    </w:sdtPr>
    <w:sdtContent>
      <w:p w:rsidR="00FC3153" w:rsidRDefault="00FC3153">
        <w:pPr>
          <w:pStyle w:val="a5"/>
          <w:jc w:val="center"/>
        </w:pPr>
        <w:r>
          <w:fldChar w:fldCharType="begin"/>
        </w:r>
        <w:r>
          <w:instrText>PAGE   \* MERGEFORMAT</w:instrText>
        </w:r>
        <w:r>
          <w:fldChar w:fldCharType="separate"/>
        </w:r>
        <w:r w:rsidRPr="00FC3153">
          <w:rPr>
            <w:noProof/>
            <w:lang w:val="zh-CN"/>
          </w:rPr>
          <w:t>1</w:t>
        </w:r>
        <w:r>
          <w:fldChar w:fldCharType="end"/>
        </w:r>
      </w:p>
    </w:sdtContent>
  </w:sdt>
  <w:p w:rsidR="00FC3153" w:rsidRDefault="00FC315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1CC9" w:rsidRDefault="002B1CC9" w:rsidP="004460D2">
      <w:r>
        <w:separator/>
      </w:r>
    </w:p>
  </w:footnote>
  <w:footnote w:type="continuationSeparator" w:id="0">
    <w:p w:rsidR="002B1CC9" w:rsidRDefault="002B1CC9" w:rsidP="00446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67153"/>
    <w:multiLevelType w:val="singleLevel"/>
    <w:tmpl w:val="17A67153"/>
    <w:lvl w:ilvl="0">
      <w:start w:val="1"/>
      <w:numFmt w:val="chineseCounting"/>
      <w:suff w:val="nothing"/>
      <w:lvlText w:val="（%1）"/>
      <w:lvlJc w:val="left"/>
      <w:pPr>
        <w:ind w:left="0" w:firstLine="0"/>
      </w:pPr>
    </w:lvl>
  </w:abstractNum>
  <w:abstractNum w:abstractNumId="1" w15:restartNumberingAfterBreak="0">
    <w:nsid w:val="53E972D1"/>
    <w:multiLevelType w:val="singleLevel"/>
    <w:tmpl w:val="53E972D1"/>
    <w:lvl w:ilvl="0">
      <w:start w:val="1"/>
      <w:numFmt w:val="chineseCounting"/>
      <w:suff w:val="nothing"/>
      <w:lvlText w:val="%1、"/>
      <w:lvlJc w:val="left"/>
      <w:pPr>
        <w:ind w:left="0" w:firstLine="0"/>
      </w:pPr>
    </w:lvl>
  </w:abstractNum>
  <w:abstractNum w:abstractNumId="2" w15:restartNumberingAfterBreak="0">
    <w:nsid w:val="53E97BA8"/>
    <w:multiLevelType w:val="singleLevel"/>
    <w:tmpl w:val="53E97BA8"/>
    <w:lvl w:ilvl="0">
      <w:start w:val="1"/>
      <w:numFmt w:val="chineseCounting"/>
      <w:suff w:val="nothing"/>
      <w:lvlText w:val="（%1）"/>
      <w:lvlJc w:val="left"/>
      <w:pPr>
        <w:ind w:left="0" w:firstLine="0"/>
      </w:pPr>
    </w:lvl>
  </w:abstractNum>
  <w:num w:numId="1">
    <w:abstractNumId w:val="1"/>
    <w:lvlOverride w:ilvl="0">
      <w:startOverride w:val="1"/>
    </w:lvlOverride>
  </w:num>
  <w:num w:numId="2">
    <w:abstractNumId w:val="0"/>
    <w:lvlOverride w:ilvl="0">
      <w:startOverride w:val="1"/>
    </w:lvlOverride>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96EF4"/>
    <w:rsid w:val="000649F4"/>
    <w:rsid w:val="00096EF4"/>
    <w:rsid w:val="002A478C"/>
    <w:rsid w:val="002B1CC9"/>
    <w:rsid w:val="002E10D6"/>
    <w:rsid w:val="00306BF1"/>
    <w:rsid w:val="00326FB6"/>
    <w:rsid w:val="00334F76"/>
    <w:rsid w:val="003947E5"/>
    <w:rsid w:val="003F5F92"/>
    <w:rsid w:val="004137E6"/>
    <w:rsid w:val="0043361C"/>
    <w:rsid w:val="004460D2"/>
    <w:rsid w:val="004F0AB8"/>
    <w:rsid w:val="007337DC"/>
    <w:rsid w:val="00802E7D"/>
    <w:rsid w:val="00A00DB5"/>
    <w:rsid w:val="00B24343"/>
    <w:rsid w:val="00B93798"/>
    <w:rsid w:val="00BA1C84"/>
    <w:rsid w:val="00BB3232"/>
    <w:rsid w:val="00C36992"/>
    <w:rsid w:val="00CB7ABA"/>
    <w:rsid w:val="00D15B8F"/>
    <w:rsid w:val="00DB5CA4"/>
    <w:rsid w:val="00FC3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1F6A2B-F2DC-4F2B-8E5D-0AC3AB59D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7E5"/>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60D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60D2"/>
    <w:rPr>
      <w:rFonts w:ascii="Calibri" w:eastAsia="宋体" w:hAnsi="Calibri" w:cs="Times New Roman"/>
      <w:sz w:val="18"/>
      <w:szCs w:val="18"/>
    </w:rPr>
  </w:style>
  <w:style w:type="paragraph" w:styleId="a5">
    <w:name w:val="footer"/>
    <w:basedOn w:val="a"/>
    <w:link w:val="a6"/>
    <w:uiPriority w:val="99"/>
    <w:unhideWhenUsed/>
    <w:rsid w:val="004460D2"/>
    <w:pPr>
      <w:tabs>
        <w:tab w:val="center" w:pos="4153"/>
        <w:tab w:val="right" w:pos="8306"/>
      </w:tabs>
      <w:snapToGrid w:val="0"/>
      <w:jc w:val="left"/>
    </w:pPr>
    <w:rPr>
      <w:sz w:val="18"/>
      <w:szCs w:val="18"/>
    </w:rPr>
  </w:style>
  <w:style w:type="character" w:customStyle="1" w:styleId="a6">
    <w:name w:val="页脚 字符"/>
    <w:basedOn w:val="a0"/>
    <w:link w:val="a5"/>
    <w:uiPriority w:val="99"/>
    <w:rsid w:val="004460D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9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519</Characters>
  <Application>Microsoft Office Word</Application>
  <DocSecurity>0</DocSecurity>
  <Lines>4</Lines>
  <Paragraphs>1</Paragraphs>
  <ScaleCrop>false</ScaleCrop>
  <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Alex</dc:creator>
  <cp:keywords/>
  <dc:description/>
  <cp:lastModifiedBy>Carl Alex</cp:lastModifiedBy>
  <cp:revision>17</cp:revision>
  <dcterms:created xsi:type="dcterms:W3CDTF">2019-01-22T07:47:00Z</dcterms:created>
  <dcterms:modified xsi:type="dcterms:W3CDTF">2019-01-31T01:40:00Z</dcterms:modified>
</cp:coreProperties>
</file>