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B83" w:rsidRDefault="00896B83" w:rsidP="00896B83">
      <w:pPr>
        <w:spacing w:line="560" w:lineRule="exact"/>
        <w:rPr>
          <w:rFonts w:ascii="黑体" w:eastAsia="黑体" w:hAnsi="黑体"/>
          <w:b/>
          <w:sz w:val="32"/>
          <w:szCs w:val="32"/>
        </w:rPr>
      </w:pPr>
      <w:bookmarkStart w:id="0" w:name="_GoBack"/>
      <w:bookmarkEnd w:id="0"/>
    </w:p>
    <w:p w:rsidR="00896B83" w:rsidRDefault="00896B83" w:rsidP="00896B83">
      <w:pPr>
        <w:spacing w:line="560" w:lineRule="exact"/>
        <w:rPr>
          <w:sz w:val="44"/>
          <w:szCs w:val="44"/>
        </w:rPr>
      </w:pPr>
    </w:p>
    <w:p w:rsidR="00896B83" w:rsidRDefault="00896B83" w:rsidP="00896B83">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风险管理公司业务试点申报材料规范</w:t>
      </w:r>
    </w:p>
    <w:p w:rsidR="00896B83" w:rsidRDefault="00896B83" w:rsidP="00896B83">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（第6号）—风险管理公司重大事件报告</w:t>
      </w:r>
    </w:p>
    <w:p w:rsidR="00896B83" w:rsidRDefault="00896B83" w:rsidP="00896B83">
      <w:pPr>
        <w:spacing w:line="560" w:lineRule="exact"/>
        <w:jc w:val="center"/>
        <w:rPr>
          <w:rFonts w:ascii="仿宋_GB2312" w:eastAsia="仿宋_GB2312" w:hAnsi="仿宋_GB2312" w:cs="仿宋_GB2312"/>
          <w:b/>
          <w:sz w:val="32"/>
          <w:szCs w:val="32"/>
        </w:rPr>
      </w:pPr>
    </w:p>
    <w:p w:rsidR="00896B83" w:rsidRDefault="00896B83" w:rsidP="00896B83">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报告时间</w:t>
      </w:r>
    </w:p>
    <w:p w:rsidR="00896B83" w:rsidRDefault="00896B83" w:rsidP="00896B83">
      <w:pPr>
        <w:tabs>
          <w:tab w:val="left" w:pos="640"/>
          <w:tab w:val="left" w:pos="5245"/>
          <w:tab w:val="left" w:pos="5812"/>
          <w:tab w:val="left" w:pos="13326"/>
        </w:tabs>
        <w:spacing w:line="560" w:lineRule="exact"/>
        <w:ind w:firstLineChars="200" w:firstLine="640"/>
        <w:rPr>
          <w:rFonts w:ascii="仿宋_GB2312" w:eastAsia="仿宋_GB2312" w:hAnsi="仿宋"/>
          <w:sz w:val="32"/>
        </w:rPr>
      </w:pPr>
      <w:r>
        <w:rPr>
          <w:rFonts w:ascii="仿宋_GB2312" w:eastAsia="仿宋_GB2312" w:hAnsi="仿宋" w:hint="eastAsia"/>
          <w:sz w:val="32"/>
        </w:rPr>
        <w:t>风险管理公司（以下简称公司）经营过程中发生重大事件的，应当于发生之日起5个工作日内以书面形式向</w:t>
      </w:r>
      <w:r>
        <w:rPr>
          <w:rFonts w:ascii="仿宋_GB2312" w:eastAsia="仿宋_GB2312" w:hAnsi="仿宋" w:hint="eastAsia"/>
          <w:sz w:val="32"/>
          <w:szCs w:val="32"/>
        </w:rPr>
        <w:t>中国期货业协会（以下简称协会）</w:t>
      </w:r>
      <w:r>
        <w:rPr>
          <w:rFonts w:ascii="仿宋_GB2312" w:eastAsia="仿宋_GB2312" w:hAnsi="仿宋" w:hint="eastAsia"/>
          <w:sz w:val="32"/>
        </w:rPr>
        <w:t>报告。</w:t>
      </w:r>
    </w:p>
    <w:p w:rsidR="00896B83" w:rsidRDefault="00896B83" w:rsidP="00896B83">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报告内容</w:t>
      </w:r>
    </w:p>
    <w:p w:rsidR="00896B83" w:rsidRDefault="00896B83" w:rsidP="00896B83">
      <w:pPr>
        <w:tabs>
          <w:tab w:val="left" w:pos="640"/>
          <w:tab w:val="left" w:pos="5245"/>
          <w:tab w:val="left" w:pos="5812"/>
          <w:tab w:val="left" w:pos="13326"/>
        </w:tabs>
        <w:spacing w:line="560" w:lineRule="exact"/>
        <w:ind w:firstLineChars="200" w:firstLine="640"/>
        <w:rPr>
          <w:rFonts w:ascii="仿宋_GB2312" w:eastAsia="仿宋_GB2312" w:hAnsi="仿宋"/>
          <w:sz w:val="32"/>
        </w:rPr>
      </w:pPr>
      <w:r>
        <w:rPr>
          <w:rFonts w:ascii="仿宋_GB2312" w:eastAsia="仿宋_GB2312" w:hAnsi="仿宋" w:hint="eastAsia"/>
          <w:sz w:val="32"/>
        </w:rPr>
        <w:t>报告内容包括但不限于公司经营过程中发生下列情况：</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进行重大股权投资或并购活动；</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发生重大债务违约或者发生大额赔偿责任；</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发生重大亏损或者重大损失；</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减资、合并、分立、解散及申请破产的决定，或者依法进入破产程序、被责令关闭；</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 xml:space="preserve">涉及重大诉讼、仲裁，股东大会、董事会决议被依法撤销或者宣告无效； </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涉嫌违法违规被有权机关调查，或者受到刑事处罚、重大行政处罚；</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公司董事、监事、高级管理人员涉嫌违法违规被有权机关调查或者采取强制措施；</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主要资产被查封、扣押、冻结；</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对外提供重大担保；</w:t>
      </w:r>
    </w:p>
    <w:p w:rsidR="00896B83" w:rsidRDefault="00896B83" w:rsidP="00896B83">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lastRenderedPageBreak/>
        <w:t>发生重大客户投诉；</w:t>
      </w:r>
    </w:p>
    <w:p w:rsidR="00FA4AA2" w:rsidRDefault="00896B83" w:rsidP="00FA4AA2">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其他可能影响风险管理公司持续运行、客户利益的重大事件。</w:t>
      </w:r>
    </w:p>
    <w:p w:rsidR="00896B83" w:rsidRPr="00FA4AA2" w:rsidRDefault="00896B83" w:rsidP="00FA4AA2">
      <w:pPr>
        <w:tabs>
          <w:tab w:val="left" w:pos="640"/>
          <w:tab w:val="left" w:pos="13326"/>
        </w:tabs>
        <w:spacing w:line="560" w:lineRule="exact"/>
        <w:ind w:firstLineChars="200" w:firstLine="640"/>
        <w:rPr>
          <w:rFonts w:ascii="仿宋_GB2312" w:eastAsia="仿宋_GB2312" w:hAnsi="华文中宋"/>
          <w:sz w:val="32"/>
          <w:szCs w:val="32"/>
        </w:rPr>
      </w:pPr>
      <w:r w:rsidRPr="00FA4AA2">
        <w:rPr>
          <w:rFonts w:ascii="仿宋_GB2312" w:eastAsia="仿宋_GB2312" w:hAnsi="黑体" w:hint="eastAsia"/>
          <w:sz w:val="32"/>
          <w:szCs w:val="32"/>
        </w:rPr>
        <w:t>前款所称重大是指对于净资产小于人民币1亿元的风险管理公司，金额为最近一期净资产的10%；对于净资产大于人民币1亿元且小于10亿元的风险管理公司，金额为人民币1000万元；对于净资产大于人民币10亿元的风险管理公司，金额为人民币5000万元。</w:t>
      </w:r>
    </w:p>
    <w:p w:rsidR="00896B83" w:rsidRDefault="00896B83" w:rsidP="00896B83">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报告形式要件</w:t>
      </w:r>
    </w:p>
    <w:p w:rsidR="00896B83" w:rsidRDefault="00896B83" w:rsidP="00896B83">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公司通过风险管理公司综合信息管理系统提交的备案材料应当符合以下要求：</w:t>
      </w:r>
    </w:p>
    <w:p w:rsidR="00896B83" w:rsidRDefault="00896B83" w:rsidP="001F3DFC">
      <w:pPr>
        <w:numPr>
          <w:ilvl w:val="0"/>
          <w:numId w:val="3"/>
        </w:num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公司重大事件</w:t>
      </w:r>
      <w:r w:rsidR="00830ADC">
        <w:rPr>
          <w:rFonts w:ascii="仿宋_GB2312" w:eastAsia="仿宋_GB2312" w:hAnsi="仿宋" w:hint="eastAsia"/>
          <w:sz w:val="32"/>
          <w:szCs w:val="32"/>
        </w:rPr>
        <w:t>报告应</w:t>
      </w:r>
      <w:r>
        <w:rPr>
          <w:rFonts w:ascii="仿宋_GB2312" w:eastAsia="仿宋_GB2312" w:hAnsi="仿宋" w:hint="eastAsia"/>
          <w:sz w:val="32"/>
          <w:szCs w:val="32"/>
        </w:rPr>
        <w:t>加盖公司公章</w:t>
      </w:r>
      <w:r>
        <w:rPr>
          <w:rFonts w:ascii="仿宋_GB2312" w:eastAsia="仿宋_GB2312" w:hAnsi="仿宋_GB2312" w:cs="仿宋_GB2312" w:hint="eastAsia"/>
          <w:bCs/>
          <w:sz w:val="32"/>
          <w:szCs w:val="32"/>
        </w:rPr>
        <w:t>，由</w:t>
      </w:r>
      <w:r>
        <w:rPr>
          <w:rFonts w:ascii="仿宋_GB2312" w:eastAsia="仿宋_GB2312" w:hAnsi="仿宋" w:hint="eastAsia"/>
          <w:sz w:val="32"/>
          <w:szCs w:val="32"/>
        </w:rPr>
        <w:t>法定代表人签字，</w:t>
      </w:r>
      <w:r>
        <w:rPr>
          <w:rFonts w:ascii="仿宋_GB2312" w:eastAsia="仿宋_GB2312" w:hAnsi="仿宋_GB2312" w:cs="仿宋_GB2312" w:hint="eastAsia"/>
          <w:bCs/>
          <w:sz w:val="32"/>
          <w:szCs w:val="32"/>
        </w:rPr>
        <w:t>参见RM-0</w:t>
      </w:r>
      <w:r w:rsidR="000D6FBB">
        <w:rPr>
          <w:rFonts w:ascii="仿宋_GB2312" w:eastAsia="仿宋_GB2312" w:hAnsi="仿宋_GB2312" w:cs="仿宋_GB2312"/>
          <w:bCs/>
          <w:sz w:val="32"/>
          <w:szCs w:val="32"/>
        </w:rPr>
        <w:t>7</w:t>
      </w:r>
      <w:r>
        <w:rPr>
          <w:rFonts w:ascii="仿宋_GB2312" w:eastAsia="仿宋_GB2312" w:hAnsi="仿宋_GB2312" w:cs="仿宋_GB2312" w:hint="eastAsia"/>
          <w:bCs/>
          <w:sz w:val="32"/>
          <w:szCs w:val="32"/>
        </w:rPr>
        <w:t>出具</w:t>
      </w:r>
      <w:r w:rsidR="001F3DFC">
        <w:rPr>
          <w:rFonts w:ascii="仿宋_GB2312" w:eastAsia="仿宋_GB2312" w:hAnsi="仿宋_GB2312" w:cs="仿宋_GB2312" w:hint="eastAsia"/>
          <w:bCs/>
          <w:sz w:val="32"/>
          <w:szCs w:val="32"/>
        </w:rPr>
        <w:t>；报告应当以“公司名称+重大事件报告”命名。</w:t>
      </w:r>
    </w:p>
    <w:p w:rsidR="00110058" w:rsidRPr="001F3DFC" w:rsidRDefault="00110058" w:rsidP="001F3DFC">
      <w:pPr>
        <w:numPr>
          <w:ilvl w:val="0"/>
          <w:numId w:val="3"/>
        </w:num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与重大事件相关的材料文件</w:t>
      </w:r>
      <w:r w:rsidR="00FE3716">
        <w:rPr>
          <w:rFonts w:ascii="仿宋_GB2312" w:eastAsia="仿宋_GB2312" w:hAnsi="仿宋_GB2312" w:cs="仿宋_GB2312" w:hint="eastAsia"/>
          <w:bCs/>
          <w:sz w:val="32"/>
          <w:szCs w:val="32"/>
        </w:rPr>
        <w:t>应</w:t>
      </w:r>
      <w:r>
        <w:rPr>
          <w:rFonts w:ascii="仿宋_GB2312" w:eastAsia="仿宋_GB2312" w:hAnsi="仿宋_GB2312" w:cs="仿宋_GB2312" w:hint="eastAsia"/>
          <w:bCs/>
          <w:sz w:val="32"/>
          <w:szCs w:val="32"/>
        </w:rPr>
        <w:t>以附件形式上传。</w:t>
      </w:r>
    </w:p>
    <w:p w:rsidR="00896B83" w:rsidRDefault="00896B83" w:rsidP="00896B83">
      <w:pPr>
        <w:numPr>
          <w:ilvl w:val="0"/>
          <w:numId w:val="3"/>
        </w:num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_GB2312" w:cs="仿宋_GB2312" w:hint="eastAsia"/>
          <w:bCs/>
          <w:sz w:val="32"/>
          <w:szCs w:val="32"/>
        </w:rPr>
        <w:t>重大事件</w:t>
      </w:r>
      <w:r>
        <w:rPr>
          <w:rFonts w:ascii="仿宋_GB2312" w:eastAsia="仿宋_GB2312" w:hAnsi="仿宋" w:hint="eastAsia"/>
          <w:sz w:val="32"/>
          <w:szCs w:val="32"/>
        </w:rPr>
        <w:t>报告的文件类型为</w:t>
      </w:r>
      <w:r w:rsidR="00110058">
        <w:rPr>
          <w:rFonts w:ascii="仿宋_GB2312" w:eastAsia="仿宋_GB2312" w:hAnsi="仿宋"/>
          <w:sz w:val="32"/>
          <w:szCs w:val="32"/>
        </w:rPr>
        <w:t>PDF</w:t>
      </w:r>
      <w:r w:rsidR="00CB7838">
        <w:rPr>
          <w:rFonts w:ascii="仿宋_GB2312" w:eastAsia="仿宋_GB2312" w:hAnsi="仿宋" w:hint="eastAsia"/>
          <w:sz w:val="32"/>
          <w:szCs w:val="32"/>
        </w:rPr>
        <w:t>。</w:t>
      </w:r>
      <w:r>
        <w:rPr>
          <w:rFonts w:ascii="仿宋_GB2312" w:eastAsia="仿宋_GB2312" w:hAnsi="仿宋_GB2312" w:cs="仿宋_GB2312" w:hint="eastAsia"/>
          <w:bCs/>
          <w:sz w:val="32"/>
          <w:szCs w:val="32"/>
        </w:rPr>
        <w:t>附件如为文档，</w:t>
      </w:r>
      <w:r>
        <w:rPr>
          <w:rFonts w:ascii="仿宋_GB2312" w:eastAsia="仿宋_GB2312" w:hAnsi="仿宋" w:hint="eastAsia"/>
          <w:sz w:val="32"/>
          <w:szCs w:val="32"/>
        </w:rPr>
        <w:t>文件类型为WORD</w:t>
      </w:r>
      <w:r w:rsidR="00110058">
        <w:rPr>
          <w:rFonts w:ascii="仿宋_GB2312" w:eastAsia="仿宋_GB2312" w:hAnsi="仿宋" w:hint="eastAsia"/>
          <w:sz w:val="32"/>
          <w:szCs w:val="32"/>
        </w:rPr>
        <w:t>或P</w:t>
      </w:r>
      <w:r w:rsidR="00110058">
        <w:rPr>
          <w:rFonts w:ascii="仿宋_GB2312" w:eastAsia="仿宋_GB2312" w:hAnsi="仿宋"/>
          <w:sz w:val="32"/>
          <w:szCs w:val="32"/>
        </w:rPr>
        <w:t>DF</w:t>
      </w:r>
      <w:r>
        <w:rPr>
          <w:rFonts w:ascii="仿宋_GB2312" w:eastAsia="仿宋_GB2312" w:hAnsi="仿宋" w:hint="eastAsia"/>
          <w:sz w:val="32"/>
          <w:szCs w:val="32"/>
        </w:rPr>
        <w:t>；附件如为表格，文件类型为EXCEL。</w:t>
      </w:r>
    </w:p>
    <w:p w:rsidR="00896B83" w:rsidRDefault="00896B83" w:rsidP="00896B83">
      <w:pPr>
        <w:adjustRightInd w:val="0"/>
        <w:snapToGrid w:val="0"/>
        <w:spacing w:line="560" w:lineRule="exact"/>
        <w:ind w:left="643"/>
        <w:rPr>
          <w:rFonts w:ascii="仿宋" w:eastAsia="仿宋" w:hAnsi="仿宋"/>
          <w:sz w:val="32"/>
          <w:szCs w:val="32"/>
        </w:rPr>
      </w:pPr>
    </w:p>
    <w:p w:rsidR="00896B83" w:rsidRDefault="00896B83" w:rsidP="0066240D">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本规范由中国期货业协会</w:t>
      </w:r>
      <w:r w:rsidR="0066240D">
        <w:rPr>
          <w:rFonts w:ascii="仿宋_GB2312" w:eastAsia="仿宋_GB2312" w:hAnsi="仿宋" w:hint="eastAsia"/>
          <w:sz w:val="32"/>
          <w:szCs w:val="32"/>
        </w:rPr>
        <w:t>制定并</w:t>
      </w:r>
      <w:r>
        <w:rPr>
          <w:rFonts w:ascii="仿宋_GB2312" w:eastAsia="仿宋_GB2312" w:hAnsi="仿宋" w:hint="eastAsia"/>
          <w:sz w:val="32"/>
          <w:szCs w:val="32"/>
        </w:rPr>
        <w:t>负责解释，自发布之日起实施。</w:t>
      </w:r>
    </w:p>
    <w:p w:rsidR="00896B83" w:rsidRDefault="00896B83" w:rsidP="00896B83">
      <w:pPr>
        <w:widowControl/>
        <w:spacing w:line="560" w:lineRule="exact"/>
        <w:jc w:val="left"/>
        <w:rPr>
          <w:rFonts w:ascii="仿宋_GB2312" w:eastAsia="仿宋_GB2312" w:hAnsi="楷体" w:cs="宋体"/>
          <w:b/>
          <w:kern w:val="0"/>
          <w:sz w:val="24"/>
          <w:szCs w:val="24"/>
        </w:rPr>
      </w:pPr>
    </w:p>
    <w:p w:rsidR="00BE6887" w:rsidRDefault="00BE6887"/>
    <w:sectPr w:rsidR="00BE6887" w:rsidSect="003A5749">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39A2" w:rsidRDefault="006339A2" w:rsidP="00795F50">
      <w:r>
        <w:separator/>
      </w:r>
    </w:p>
  </w:endnote>
  <w:endnote w:type="continuationSeparator" w:id="0">
    <w:p w:rsidR="006339A2" w:rsidRDefault="006339A2" w:rsidP="00795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31426"/>
      <w:docPartObj>
        <w:docPartGallery w:val="Page Numbers (Bottom of Page)"/>
        <w:docPartUnique/>
      </w:docPartObj>
    </w:sdtPr>
    <w:sdtContent>
      <w:p w:rsidR="00FB1841" w:rsidRDefault="00FB1841">
        <w:pPr>
          <w:pStyle w:val="a5"/>
          <w:jc w:val="center"/>
        </w:pPr>
        <w:r>
          <w:fldChar w:fldCharType="begin"/>
        </w:r>
        <w:r>
          <w:instrText>PAGE   \* MERGEFORMAT</w:instrText>
        </w:r>
        <w:r>
          <w:fldChar w:fldCharType="separate"/>
        </w:r>
        <w:r w:rsidRPr="00FB1841">
          <w:rPr>
            <w:noProof/>
            <w:lang w:val="zh-CN"/>
          </w:rPr>
          <w:t>1</w:t>
        </w:r>
        <w:r>
          <w:fldChar w:fldCharType="end"/>
        </w:r>
      </w:p>
    </w:sdtContent>
  </w:sdt>
  <w:p w:rsidR="00FB1841" w:rsidRDefault="00FB18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39A2" w:rsidRDefault="006339A2" w:rsidP="00795F50">
      <w:r>
        <w:separator/>
      </w:r>
    </w:p>
  </w:footnote>
  <w:footnote w:type="continuationSeparator" w:id="0">
    <w:p w:rsidR="006339A2" w:rsidRDefault="006339A2" w:rsidP="00795F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67153"/>
    <w:multiLevelType w:val="singleLevel"/>
    <w:tmpl w:val="17A67153"/>
    <w:lvl w:ilvl="0">
      <w:start w:val="1"/>
      <w:numFmt w:val="chineseCounting"/>
      <w:suff w:val="nothing"/>
      <w:lvlText w:val="（%1）"/>
      <w:lvlJc w:val="left"/>
      <w:pPr>
        <w:ind w:left="0" w:firstLine="0"/>
      </w:pPr>
    </w:lvl>
  </w:abstractNum>
  <w:abstractNum w:abstractNumId="1" w15:restartNumberingAfterBreak="0">
    <w:nsid w:val="53E972D1"/>
    <w:multiLevelType w:val="singleLevel"/>
    <w:tmpl w:val="53E972D1"/>
    <w:lvl w:ilvl="0">
      <w:start w:val="1"/>
      <w:numFmt w:val="chineseCounting"/>
      <w:suff w:val="nothing"/>
      <w:lvlText w:val="%1、"/>
      <w:lvlJc w:val="left"/>
      <w:pPr>
        <w:ind w:left="0" w:firstLine="0"/>
      </w:pPr>
    </w:lvl>
  </w:abstractNum>
  <w:abstractNum w:abstractNumId="2" w15:restartNumberingAfterBreak="0">
    <w:nsid w:val="53E97BA8"/>
    <w:multiLevelType w:val="singleLevel"/>
    <w:tmpl w:val="53E97BA8"/>
    <w:lvl w:ilvl="0">
      <w:start w:val="1"/>
      <w:numFmt w:val="chineseCounting"/>
      <w:suff w:val="nothing"/>
      <w:lvlText w:val="（%1）"/>
      <w:lvlJc w:val="left"/>
      <w:pPr>
        <w:ind w:left="0" w:firstLine="0"/>
      </w:pPr>
    </w:lvl>
  </w:abstractNum>
  <w:num w:numId="1">
    <w:abstractNumId w:val="1"/>
    <w:lvlOverride w:ilvl="0">
      <w:startOverride w:val="1"/>
    </w:lvlOverride>
  </w:num>
  <w:num w:numId="2">
    <w:abstractNumId w:val="0"/>
    <w:lvlOverride w:ilvl="0">
      <w:startOverride w:val="1"/>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10FAE"/>
    <w:rsid w:val="00096077"/>
    <w:rsid w:val="000960A3"/>
    <w:rsid w:val="000D6FBB"/>
    <w:rsid w:val="000E5E13"/>
    <w:rsid w:val="00110058"/>
    <w:rsid w:val="00135481"/>
    <w:rsid w:val="001508AF"/>
    <w:rsid w:val="001F3DFC"/>
    <w:rsid w:val="00212E3E"/>
    <w:rsid w:val="002140F8"/>
    <w:rsid w:val="00354628"/>
    <w:rsid w:val="003A5749"/>
    <w:rsid w:val="004B6660"/>
    <w:rsid w:val="00610FAE"/>
    <w:rsid w:val="006339A2"/>
    <w:rsid w:val="0066240D"/>
    <w:rsid w:val="00795F50"/>
    <w:rsid w:val="00830ADC"/>
    <w:rsid w:val="00896B83"/>
    <w:rsid w:val="00A121FA"/>
    <w:rsid w:val="00BE6887"/>
    <w:rsid w:val="00C15E33"/>
    <w:rsid w:val="00CB7838"/>
    <w:rsid w:val="00E21153"/>
    <w:rsid w:val="00E473D3"/>
    <w:rsid w:val="00FA4AA2"/>
    <w:rsid w:val="00FB1841"/>
    <w:rsid w:val="00FE3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B33168-EB27-4B95-87FB-24DABC73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6B83"/>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5F5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5F50"/>
    <w:rPr>
      <w:rFonts w:ascii="Calibri" w:eastAsia="宋体" w:hAnsi="Calibri" w:cs="Times New Roman"/>
      <w:sz w:val="18"/>
      <w:szCs w:val="18"/>
    </w:rPr>
  </w:style>
  <w:style w:type="paragraph" w:styleId="a5">
    <w:name w:val="footer"/>
    <w:basedOn w:val="a"/>
    <w:link w:val="a6"/>
    <w:uiPriority w:val="99"/>
    <w:unhideWhenUsed/>
    <w:rsid w:val="00795F50"/>
    <w:pPr>
      <w:tabs>
        <w:tab w:val="center" w:pos="4153"/>
        <w:tab w:val="right" w:pos="8306"/>
      </w:tabs>
      <w:snapToGrid w:val="0"/>
      <w:jc w:val="left"/>
    </w:pPr>
    <w:rPr>
      <w:sz w:val="18"/>
      <w:szCs w:val="18"/>
    </w:rPr>
  </w:style>
  <w:style w:type="character" w:customStyle="1" w:styleId="a6">
    <w:name w:val="页脚 字符"/>
    <w:basedOn w:val="a0"/>
    <w:link w:val="a5"/>
    <w:uiPriority w:val="99"/>
    <w:rsid w:val="00795F5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156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C1EEA-BF91-43C6-ACC6-9720D05C9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615</Characters>
  <Application>Microsoft Office Word</Application>
  <DocSecurity>0</DocSecurity>
  <Lines>5</Lines>
  <Paragraphs>1</Paragraphs>
  <ScaleCrop>false</ScaleCrop>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Alex</dc:creator>
  <cp:keywords/>
  <dc:description/>
  <cp:lastModifiedBy>Carl Alex</cp:lastModifiedBy>
  <cp:revision>16</cp:revision>
  <dcterms:created xsi:type="dcterms:W3CDTF">2019-01-22T07:49:00Z</dcterms:created>
  <dcterms:modified xsi:type="dcterms:W3CDTF">2019-01-31T01:41:00Z</dcterms:modified>
</cp:coreProperties>
</file>