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5BAF" w:rsidRDefault="00355BAF" w:rsidP="00355BAF">
      <w:pPr>
        <w:spacing w:line="560" w:lineRule="exact"/>
        <w:rPr>
          <w:rFonts w:hint="default"/>
          <w:sz w:val="44"/>
          <w:szCs w:val="44"/>
        </w:rPr>
      </w:pPr>
    </w:p>
    <w:p w:rsidR="00355BAF" w:rsidRDefault="00355BAF" w:rsidP="00355BAF">
      <w:pPr>
        <w:spacing w:line="560" w:lineRule="exact"/>
        <w:rPr>
          <w:rFonts w:hint="default"/>
          <w:sz w:val="44"/>
          <w:szCs w:val="44"/>
        </w:rPr>
      </w:pPr>
    </w:p>
    <w:p w:rsidR="00355BAF" w:rsidRDefault="00355BAF" w:rsidP="00355BAF">
      <w:pPr>
        <w:spacing w:line="560" w:lineRule="exact"/>
        <w:jc w:val="center"/>
        <w:rPr>
          <w:rFonts w:ascii="方正小标宋简体" w:eastAsia="方正小标宋简体" w:hAnsi="方正小标宋简体" w:hint="default"/>
          <w:b/>
          <w:sz w:val="44"/>
          <w:szCs w:val="44"/>
        </w:rPr>
      </w:pPr>
      <w:r>
        <w:rPr>
          <w:rFonts w:ascii="方正小标宋简体" w:eastAsia="方正小标宋简体" w:hAnsi="方正小标宋简体"/>
          <w:b/>
          <w:sz w:val="44"/>
          <w:szCs w:val="44"/>
        </w:rPr>
        <w:t>风险管理公司业务试点申报材料规范</w:t>
      </w:r>
    </w:p>
    <w:p w:rsidR="00355BAF" w:rsidRDefault="00355BAF" w:rsidP="00355BAF">
      <w:pPr>
        <w:spacing w:line="560" w:lineRule="exact"/>
        <w:jc w:val="center"/>
        <w:rPr>
          <w:rFonts w:ascii="方正小标宋简体" w:eastAsia="方正小标宋简体" w:hAnsi="方正小标宋简体" w:hint="default"/>
          <w:b/>
          <w:sz w:val="44"/>
          <w:szCs w:val="44"/>
        </w:rPr>
      </w:pPr>
      <w:r>
        <w:rPr>
          <w:rFonts w:ascii="方正小标宋简体" w:eastAsia="方正小标宋简体" w:hAnsi="方正小标宋简体"/>
          <w:b/>
          <w:sz w:val="44"/>
          <w:szCs w:val="44"/>
        </w:rPr>
        <w:t>（第3号）—风险管理公司开展试点业务</w:t>
      </w:r>
    </w:p>
    <w:p w:rsidR="00355BAF" w:rsidRDefault="00355BAF" w:rsidP="00355BAF">
      <w:pPr>
        <w:spacing w:line="560" w:lineRule="exact"/>
        <w:jc w:val="center"/>
        <w:rPr>
          <w:rFonts w:ascii="方正小标宋简体" w:eastAsia="方正小标宋简体" w:hAnsi="方正小标宋简体" w:hint="default"/>
          <w:b/>
          <w:sz w:val="44"/>
          <w:szCs w:val="44"/>
        </w:rPr>
      </w:pPr>
      <w:r>
        <w:rPr>
          <w:rFonts w:ascii="方正小标宋简体" w:eastAsia="方正小标宋简体" w:hAnsi="方正小标宋简体"/>
          <w:b/>
          <w:sz w:val="44"/>
          <w:szCs w:val="44"/>
        </w:rPr>
        <w:t>备案材料</w:t>
      </w:r>
    </w:p>
    <w:p w:rsidR="00355BAF" w:rsidRDefault="00355BAF" w:rsidP="00355BAF">
      <w:pPr>
        <w:spacing w:line="560" w:lineRule="exact"/>
        <w:jc w:val="center"/>
        <w:rPr>
          <w:rFonts w:ascii="仿宋_GB2312" w:eastAsia="仿宋_GB2312" w:hAnsi="仿宋_GB2312" w:cs="仿宋_GB2312" w:hint="default"/>
          <w:b/>
          <w:sz w:val="32"/>
          <w:szCs w:val="32"/>
        </w:rPr>
      </w:pPr>
    </w:p>
    <w:p w:rsidR="00355BAF" w:rsidRDefault="00355BAF" w:rsidP="00355BAF">
      <w:pPr>
        <w:numPr>
          <w:ilvl w:val="0"/>
          <w:numId w:val="1"/>
        </w:numPr>
        <w:spacing w:line="560" w:lineRule="exact"/>
        <w:ind w:firstLineChars="200" w:firstLine="643"/>
        <w:jc w:val="left"/>
        <w:rPr>
          <w:rFonts w:ascii="黑体" w:eastAsia="黑体" w:hAnsi="黑体" w:cs="仿宋_GB2312" w:hint="default"/>
          <w:b/>
          <w:sz w:val="32"/>
          <w:szCs w:val="32"/>
        </w:rPr>
      </w:pPr>
      <w:r>
        <w:rPr>
          <w:rFonts w:ascii="黑体" w:eastAsia="黑体" w:hAnsi="黑体" w:cs="仿宋_GB2312"/>
          <w:b/>
          <w:sz w:val="32"/>
          <w:szCs w:val="32"/>
        </w:rPr>
        <w:t>备案时间</w:t>
      </w:r>
    </w:p>
    <w:p w:rsidR="00355BAF" w:rsidRDefault="00355BAF" w:rsidP="00355BAF">
      <w:pPr>
        <w:spacing w:line="560" w:lineRule="exact"/>
        <w:ind w:firstLineChars="200" w:firstLine="640"/>
        <w:rPr>
          <w:rFonts w:ascii="仿宋_GB2312" w:eastAsia="仿宋_GB2312" w:hAnsi="华文中宋" w:hint="default"/>
          <w:sz w:val="32"/>
          <w:szCs w:val="32"/>
        </w:rPr>
      </w:pPr>
      <w:r>
        <w:rPr>
          <w:rFonts w:ascii="仿宋_GB2312" w:eastAsia="仿宋_GB2312" w:hAnsi="仿宋_GB2312" w:cs="仿宋_GB2312"/>
          <w:bCs/>
          <w:sz w:val="32"/>
          <w:szCs w:val="32"/>
        </w:rPr>
        <w:t>风险管理公司（以下简称公司）</w:t>
      </w:r>
      <w:r>
        <w:rPr>
          <w:rFonts w:ascii="仿宋_GB2312" w:eastAsia="仿宋_GB2312" w:hAnsi="华文中宋"/>
          <w:sz w:val="32"/>
          <w:szCs w:val="32"/>
        </w:rPr>
        <w:t>应当于股东会（股东</w:t>
      </w:r>
      <w:r>
        <w:rPr>
          <w:rFonts w:ascii="仿宋_GB2312" w:eastAsia="仿宋_GB2312" w:hAnsi="华文中宋" w:hint="default"/>
          <w:sz w:val="32"/>
          <w:szCs w:val="32"/>
        </w:rPr>
        <w:t>大会）</w:t>
      </w:r>
      <w:r>
        <w:rPr>
          <w:rFonts w:ascii="仿宋_GB2312" w:eastAsia="仿宋_GB2312" w:hAnsi="华文中宋"/>
          <w:sz w:val="32"/>
          <w:szCs w:val="32"/>
        </w:rPr>
        <w:t>或者董事会关于同意其开展某项风险管理服务业务的决议作出之日起5个工作日内</w:t>
      </w:r>
      <w:r>
        <w:rPr>
          <w:rFonts w:ascii="仿宋_GB2312" w:eastAsia="仿宋_GB2312" w:hAnsi="仿宋_GB2312" w:cs="仿宋_GB2312"/>
          <w:bCs/>
          <w:sz w:val="32"/>
          <w:szCs w:val="32"/>
        </w:rPr>
        <w:t>向中国期货业协会（以下简称协会）备案。</w:t>
      </w:r>
    </w:p>
    <w:p w:rsidR="00355BAF" w:rsidRDefault="00355BAF" w:rsidP="00355BAF">
      <w:pPr>
        <w:numPr>
          <w:ilvl w:val="0"/>
          <w:numId w:val="1"/>
        </w:numPr>
        <w:spacing w:line="560" w:lineRule="exact"/>
        <w:ind w:firstLineChars="200" w:firstLine="643"/>
        <w:jc w:val="left"/>
        <w:rPr>
          <w:rFonts w:ascii="黑体" w:eastAsia="黑体" w:hAnsi="黑体" w:cs="仿宋_GB2312" w:hint="default"/>
          <w:b/>
          <w:sz w:val="32"/>
          <w:szCs w:val="32"/>
        </w:rPr>
      </w:pPr>
      <w:r>
        <w:rPr>
          <w:rFonts w:ascii="黑体" w:eastAsia="黑体" w:hAnsi="黑体" w:cs="仿宋_GB2312"/>
          <w:b/>
          <w:sz w:val="32"/>
          <w:szCs w:val="32"/>
        </w:rPr>
        <w:t>备案材料内容</w:t>
      </w:r>
    </w:p>
    <w:p w:rsidR="00355BAF" w:rsidRDefault="00355BAF" w:rsidP="00355BAF">
      <w:pPr>
        <w:numPr>
          <w:ilvl w:val="0"/>
          <w:numId w:val="2"/>
        </w:numPr>
        <w:tabs>
          <w:tab w:val="left" w:pos="640"/>
          <w:tab w:val="left" w:pos="13326"/>
        </w:tabs>
        <w:spacing w:line="580" w:lineRule="exact"/>
        <w:ind w:firstLineChars="200" w:firstLine="640"/>
        <w:rPr>
          <w:rFonts w:ascii="仿宋_GB2312" w:eastAsia="仿宋_GB2312" w:hAnsi="华文中宋" w:hint="default"/>
          <w:sz w:val="32"/>
          <w:szCs w:val="32"/>
        </w:rPr>
      </w:pPr>
      <w:r>
        <w:rPr>
          <w:rFonts w:ascii="仿宋_GB2312" w:eastAsia="仿宋_GB2312" w:hAnsi="华文中宋"/>
          <w:sz w:val="32"/>
          <w:szCs w:val="32"/>
        </w:rPr>
        <w:t>备案报告；</w:t>
      </w:r>
    </w:p>
    <w:p w:rsidR="00355BAF" w:rsidRDefault="00355BAF" w:rsidP="00355BAF">
      <w:pPr>
        <w:numPr>
          <w:ilvl w:val="0"/>
          <w:numId w:val="2"/>
        </w:numPr>
        <w:tabs>
          <w:tab w:val="left" w:pos="640"/>
          <w:tab w:val="left" w:pos="13326"/>
        </w:tabs>
        <w:spacing w:line="580" w:lineRule="exact"/>
        <w:ind w:firstLineChars="200" w:firstLine="640"/>
        <w:rPr>
          <w:rFonts w:ascii="仿宋_GB2312" w:eastAsia="仿宋_GB2312" w:hAnsi="华文中宋" w:hint="default"/>
          <w:sz w:val="32"/>
          <w:szCs w:val="32"/>
        </w:rPr>
      </w:pPr>
      <w:r>
        <w:rPr>
          <w:rFonts w:ascii="仿宋_GB2312" w:eastAsia="仿宋_GB2312" w:hAnsi="华文中宋"/>
          <w:sz w:val="32"/>
          <w:szCs w:val="32"/>
        </w:rPr>
        <w:t>公司股东会（</w:t>
      </w:r>
      <w:r>
        <w:rPr>
          <w:rFonts w:ascii="仿宋_GB2312" w:eastAsia="仿宋_GB2312" w:hAnsi="华文中宋" w:hint="default"/>
          <w:sz w:val="32"/>
          <w:szCs w:val="32"/>
        </w:rPr>
        <w:t>股东大会）</w:t>
      </w:r>
      <w:r>
        <w:rPr>
          <w:rFonts w:ascii="仿宋_GB2312" w:eastAsia="仿宋_GB2312" w:hAnsi="华文中宋"/>
          <w:sz w:val="32"/>
          <w:szCs w:val="32"/>
        </w:rPr>
        <w:t>或者董事会同意其开展该项业务的决议（按照公司章程规定出具）；</w:t>
      </w:r>
    </w:p>
    <w:p w:rsidR="001D1025" w:rsidRDefault="00355BAF" w:rsidP="00355BAF">
      <w:pPr>
        <w:numPr>
          <w:ilvl w:val="0"/>
          <w:numId w:val="2"/>
        </w:numPr>
        <w:tabs>
          <w:tab w:val="left" w:pos="640"/>
          <w:tab w:val="left" w:pos="13326"/>
        </w:tabs>
        <w:spacing w:line="580" w:lineRule="exact"/>
        <w:ind w:firstLineChars="200" w:firstLine="640"/>
        <w:rPr>
          <w:rFonts w:ascii="仿宋_GB2312" w:eastAsia="仿宋_GB2312" w:hAnsi="华文中宋" w:hint="default"/>
          <w:sz w:val="32"/>
          <w:szCs w:val="32"/>
        </w:rPr>
      </w:pPr>
      <w:r>
        <w:rPr>
          <w:rFonts w:ascii="仿宋_GB2312" w:eastAsia="仿宋_GB2312" w:hAnsi="华文中宋"/>
          <w:sz w:val="32"/>
          <w:szCs w:val="32"/>
        </w:rPr>
        <w:t>业</w:t>
      </w:r>
      <w:r w:rsidRPr="00FA49EA">
        <w:rPr>
          <w:rFonts w:ascii="仿宋_GB2312" w:eastAsia="仿宋_GB2312" w:hAnsi="华文中宋"/>
          <w:sz w:val="32"/>
          <w:szCs w:val="32"/>
        </w:rPr>
        <w:t>务试点方案，包括但不限于</w:t>
      </w:r>
      <w:r w:rsidR="001D1025">
        <w:rPr>
          <w:rFonts w:ascii="仿宋_GB2312" w:eastAsia="仿宋_GB2312" w:hAnsi="华文中宋"/>
          <w:sz w:val="32"/>
          <w:szCs w:val="32"/>
        </w:rPr>
        <w:t>：</w:t>
      </w:r>
    </w:p>
    <w:p w:rsidR="001D1025" w:rsidRDefault="001D1025"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1.</w:t>
      </w:r>
      <w:r w:rsidRPr="00627FDA">
        <w:rPr>
          <w:rFonts w:ascii="仿宋_GB2312" w:eastAsia="仿宋_GB2312" w:hAnsi="华文中宋"/>
          <w:sz w:val="32"/>
          <w:szCs w:val="32"/>
        </w:rPr>
        <w:t>清晰明确</w:t>
      </w:r>
      <w:r w:rsidR="00702F0B" w:rsidRPr="00627FDA">
        <w:rPr>
          <w:rFonts w:ascii="仿宋_GB2312" w:eastAsia="仿宋_GB2312" w:hAnsi="华文中宋"/>
          <w:sz w:val="32"/>
          <w:szCs w:val="32"/>
        </w:rPr>
        <w:t>的目标市场和</w:t>
      </w:r>
      <w:r w:rsidR="007D2838" w:rsidRPr="00627FDA">
        <w:rPr>
          <w:rFonts w:ascii="仿宋_GB2312" w:eastAsia="仿宋_GB2312" w:hAnsi="华文中宋"/>
          <w:sz w:val="32"/>
          <w:szCs w:val="32"/>
        </w:rPr>
        <w:t>目标</w:t>
      </w:r>
      <w:r w:rsidR="00702F0B" w:rsidRPr="00627FDA">
        <w:rPr>
          <w:rFonts w:ascii="仿宋_GB2312" w:eastAsia="仿宋_GB2312" w:hAnsi="华文中宋"/>
          <w:sz w:val="32"/>
          <w:szCs w:val="32"/>
        </w:rPr>
        <w:t>客户</w:t>
      </w:r>
      <w:r>
        <w:rPr>
          <w:rFonts w:ascii="仿宋_GB2312" w:eastAsia="仿宋_GB2312" w:hAnsi="华文中宋"/>
          <w:sz w:val="32"/>
          <w:szCs w:val="32"/>
        </w:rPr>
        <w:t>；</w:t>
      </w:r>
    </w:p>
    <w:p w:rsidR="001D1025" w:rsidRDefault="001D1025"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2.立足公司自身实际情况的业务发展规划；</w:t>
      </w:r>
    </w:p>
    <w:p w:rsidR="00244983" w:rsidRDefault="001D1025"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3.</w:t>
      </w:r>
      <w:r w:rsidR="00244983">
        <w:rPr>
          <w:rFonts w:ascii="仿宋_GB2312" w:eastAsia="仿宋_GB2312" w:hAnsi="华文中宋"/>
          <w:sz w:val="32"/>
          <w:szCs w:val="32"/>
        </w:rPr>
        <w:t>具备可操作性的</w:t>
      </w:r>
      <w:r>
        <w:rPr>
          <w:rFonts w:ascii="仿宋_GB2312" w:eastAsia="仿宋_GB2312" w:hAnsi="华文中宋"/>
          <w:sz w:val="32"/>
          <w:szCs w:val="32"/>
        </w:rPr>
        <w:t>业务模式</w:t>
      </w:r>
      <w:r w:rsidR="00244983">
        <w:rPr>
          <w:rFonts w:ascii="仿宋_GB2312" w:eastAsia="仿宋_GB2312" w:hAnsi="华文中宋"/>
          <w:sz w:val="32"/>
          <w:szCs w:val="32"/>
        </w:rPr>
        <w:t>；</w:t>
      </w:r>
    </w:p>
    <w:p w:rsidR="001D1025" w:rsidRDefault="001D1025"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4.</w:t>
      </w:r>
      <w:r w:rsidR="00A415A9">
        <w:rPr>
          <w:rFonts w:ascii="仿宋_GB2312" w:eastAsia="仿宋_GB2312" w:hAnsi="华文中宋"/>
          <w:sz w:val="32"/>
          <w:szCs w:val="32"/>
        </w:rPr>
        <w:t>业务团队人员简介及到岗情况</w:t>
      </w:r>
      <w:r w:rsidR="00355BAF" w:rsidRPr="00FA49EA">
        <w:rPr>
          <w:rFonts w:ascii="仿宋_GB2312" w:eastAsia="仿宋_GB2312" w:hAnsi="华文中宋"/>
          <w:sz w:val="32"/>
          <w:szCs w:val="32"/>
        </w:rPr>
        <w:t>；</w:t>
      </w:r>
    </w:p>
    <w:p w:rsidR="00A415A9" w:rsidRDefault="00A415A9"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5.技术系统（如有）配备情况及简介；</w:t>
      </w:r>
    </w:p>
    <w:p w:rsidR="001D1025" w:rsidRDefault="00A415A9"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6</w:t>
      </w:r>
      <w:r w:rsidR="001D1025">
        <w:rPr>
          <w:rFonts w:ascii="仿宋_GB2312" w:eastAsia="仿宋_GB2312" w:hAnsi="华文中宋"/>
          <w:sz w:val="32"/>
          <w:szCs w:val="32"/>
        </w:rPr>
        <w:t>.</w:t>
      </w:r>
      <w:r>
        <w:rPr>
          <w:rFonts w:ascii="仿宋_GB2312" w:eastAsia="仿宋_GB2312" w:hAnsi="华文中宋"/>
          <w:sz w:val="32"/>
          <w:szCs w:val="32"/>
        </w:rPr>
        <w:t>具体的风险</w:t>
      </w:r>
      <w:r w:rsidR="001932D4">
        <w:rPr>
          <w:rFonts w:ascii="仿宋_GB2312" w:eastAsia="仿宋_GB2312" w:hAnsi="华文中宋"/>
          <w:sz w:val="32"/>
          <w:szCs w:val="32"/>
        </w:rPr>
        <w:t>点</w:t>
      </w:r>
      <w:r>
        <w:rPr>
          <w:rFonts w:ascii="仿宋_GB2312" w:eastAsia="仿宋_GB2312" w:hAnsi="华文中宋"/>
          <w:sz w:val="32"/>
          <w:szCs w:val="32"/>
        </w:rPr>
        <w:t>及风险控制措施</w:t>
      </w:r>
      <w:r w:rsidR="00355BAF" w:rsidRPr="00FA49EA">
        <w:rPr>
          <w:rFonts w:ascii="仿宋_GB2312" w:eastAsia="仿宋_GB2312" w:hAnsi="华文中宋"/>
          <w:sz w:val="32"/>
          <w:szCs w:val="32"/>
        </w:rPr>
        <w:t>；</w:t>
      </w:r>
    </w:p>
    <w:p w:rsidR="001932D4" w:rsidRDefault="00A415A9" w:rsidP="007D2838">
      <w:pPr>
        <w:tabs>
          <w:tab w:val="left" w:pos="640"/>
          <w:tab w:val="left" w:pos="13326"/>
        </w:tabs>
        <w:spacing w:line="580" w:lineRule="exact"/>
        <w:ind w:left="641" w:firstLineChars="200" w:firstLine="640"/>
        <w:rPr>
          <w:rFonts w:ascii="仿宋_GB2312" w:eastAsia="仿宋_GB2312" w:hAnsi="华文中宋" w:hint="default"/>
          <w:sz w:val="32"/>
          <w:szCs w:val="32"/>
        </w:rPr>
      </w:pPr>
      <w:r>
        <w:rPr>
          <w:rFonts w:ascii="仿宋_GB2312" w:eastAsia="仿宋_GB2312" w:hAnsi="华文中宋"/>
          <w:sz w:val="32"/>
          <w:szCs w:val="32"/>
        </w:rPr>
        <w:t>7</w:t>
      </w:r>
      <w:r w:rsidR="001D1025">
        <w:rPr>
          <w:rFonts w:ascii="仿宋_GB2312" w:eastAsia="仿宋_GB2312" w:hAnsi="华文中宋"/>
          <w:sz w:val="32"/>
          <w:szCs w:val="32"/>
        </w:rPr>
        <w:t>.</w:t>
      </w:r>
      <w:r w:rsidR="001932D4">
        <w:rPr>
          <w:rFonts w:ascii="仿宋_GB2312" w:eastAsia="仿宋_GB2312" w:hAnsi="华文中宋"/>
          <w:sz w:val="32"/>
          <w:szCs w:val="32"/>
        </w:rPr>
        <w:t>具体的利益冲突点及防范措施；</w:t>
      </w:r>
    </w:p>
    <w:p w:rsidR="00355BAF" w:rsidRPr="00556835" w:rsidRDefault="00355BAF" w:rsidP="00355BAF">
      <w:pPr>
        <w:numPr>
          <w:ilvl w:val="0"/>
          <w:numId w:val="2"/>
        </w:numPr>
        <w:tabs>
          <w:tab w:val="left" w:pos="640"/>
          <w:tab w:val="left" w:pos="13326"/>
        </w:tabs>
        <w:spacing w:line="580" w:lineRule="exact"/>
        <w:ind w:firstLineChars="200" w:firstLine="640"/>
        <w:rPr>
          <w:rFonts w:ascii="仿宋_GB2312" w:eastAsia="仿宋_GB2312" w:hAnsi="华文中宋" w:hint="default"/>
          <w:sz w:val="32"/>
          <w:szCs w:val="32"/>
        </w:rPr>
      </w:pPr>
      <w:r w:rsidRPr="00556835">
        <w:rPr>
          <w:rFonts w:ascii="仿宋_GB2312" w:eastAsia="仿宋_GB2312" w:hAnsi="华文中宋"/>
          <w:sz w:val="32"/>
          <w:szCs w:val="32"/>
        </w:rPr>
        <w:t>该项业务的管理制度，</w:t>
      </w:r>
      <w:r w:rsidR="00276B72" w:rsidRPr="00556835">
        <w:rPr>
          <w:rFonts w:ascii="仿宋_GB2312" w:eastAsia="仿宋_GB2312" w:hAnsi="华文中宋"/>
          <w:sz w:val="32"/>
          <w:szCs w:val="32"/>
        </w:rPr>
        <w:t>试点方案</w:t>
      </w:r>
      <w:r w:rsidR="00627FDA" w:rsidRPr="00556835">
        <w:rPr>
          <w:rFonts w:ascii="仿宋_GB2312" w:eastAsia="仿宋_GB2312" w:hAnsi="华文中宋"/>
          <w:sz w:val="32"/>
          <w:szCs w:val="32"/>
        </w:rPr>
        <w:t>中有关</w:t>
      </w:r>
      <w:r w:rsidR="00E41D86" w:rsidRPr="00556835">
        <w:rPr>
          <w:rFonts w:ascii="仿宋_GB2312" w:eastAsia="仿宋_GB2312" w:hAnsi="华文中宋"/>
          <w:sz w:val="32"/>
          <w:szCs w:val="32"/>
        </w:rPr>
        <w:t>安排</w:t>
      </w:r>
      <w:r w:rsidR="00627FDA" w:rsidRPr="00556835">
        <w:rPr>
          <w:rFonts w:ascii="仿宋_GB2312" w:eastAsia="仿宋_GB2312" w:hAnsi="华文中宋"/>
          <w:sz w:val="32"/>
          <w:szCs w:val="32"/>
        </w:rPr>
        <w:t>应有</w:t>
      </w:r>
      <w:r w:rsidR="00627FDA" w:rsidRPr="00556835">
        <w:rPr>
          <w:rFonts w:ascii="仿宋_GB2312" w:eastAsia="仿宋_GB2312" w:hAnsi="华文中宋"/>
          <w:sz w:val="32"/>
          <w:szCs w:val="32"/>
        </w:rPr>
        <w:lastRenderedPageBreak/>
        <w:t>相应制度内容</w:t>
      </w:r>
      <w:r w:rsidRPr="00556835">
        <w:rPr>
          <w:rFonts w:ascii="仿宋_GB2312" w:eastAsia="仿宋_GB2312" w:hAnsi="华文中宋"/>
          <w:sz w:val="32"/>
          <w:szCs w:val="32"/>
        </w:rPr>
        <w:t>；</w:t>
      </w:r>
    </w:p>
    <w:p w:rsidR="00355BAF" w:rsidRPr="00FA49EA" w:rsidRDefault="00355BAF" w:rsidP="00355BAF">
      <w:pPr>
        <w:numPr>
          <w:ilvl w:val="0"/>
          <w:numId w:val="2"/>
        </w:numPr>
        <w:tabs>
          <w:tab w:val="left" w:pos="640"/>
          <w:tab w:val="left" w:pos="13326"/>
        </w:tabs>
        <w:spacing w:line="580" w:lineRule="exact"/>
        <w:ind w:firstLineChars="200" w:firstLine="640"/>
        <w:rPr>
          <w:rFonts w:ascii="仿宋_GB2312" w:eastAsia="仿宋_GB2312" w:hAnsi="华文中宋" w:hint="default"/>
          <w:sz w:val="32"/>
          <w:szCs w:val="32"/>
        </w:rPr>
      </w:pPr>
      <w:r>
        <w:rPr>
          <w:rFonts w:ascii="仿宋_GB2312" w:eastAsia="仿宋_GB2312" w:hAnsi="华文中宋" w:hint="default"/>
          <w:sz w:val="32"/>
          <w:szCs w:val="32"/>
        </w:rPr>
        <w:t>公司</w:t>
      </w:r>
      <w:r w:rsidR="00432B6B">
        <w:rPr>
          <w:rFonts w:ascii="仿宋_GB2312" w:eastAsia="仿宋_GB2312" w:hAnsi="华文中宋"/>
          <w:sz w:val="32"/>
          <w:szCs w:val="32"/>
        </w:rPr>
        <w:t>实缴资本情况说明，附</w:t>
      </w:r>
      <w:r w:rsidR="00432B6B">
        <w:rPr>
          <w:rFonts w:ascii="仿宋_GB2312" w:eastAsia="仿宋_GB2312" w:hAnsi="华文中宋" w:hint="default"/>
          <w:sz w:val="32"/>
          <w:szCs w:val="32"/>
        </w:rPr>
        <w:t>加盖</w:t>
      </w:r>
      <w:bookmarkStart w:id="0" w:name="_GoBack"/>
      <w:bookmarkEnd w:id="0"/>
      <w:r w:rsidR="00432B6B">
        <w:rPr>
          <w:rFonts w:ascii="仿宋_GB2312" w:eastAsia="仿宋_GB2312" w:hAnsi="华文中宋" w:hint="default"/>
          <w:sz w:val="32"/>
          <w:szCs w:val="32"/>
        </w:rPr>
        <w:t>公司公章</w:t>
      </w:r>
      <w:r w:rsidR="00432B6B">
        <w:rPr>
          <w:rFonts w:ascii="仿宋_GB2312" w:eastAsia="仿宋_GB2312" w:hAnsi="华文中宋"/>
          <w:sz w:val="32"/>
          <w:szCs w:val="32"/>
        </w:rPr>
        <w:t>的相关</w:t>
      </w:r>
      <w:r>
        <w:rPr>
          <w:rFonts w:ascii="仿宋_GB2312" w:eastAsia="仿宋_GB2312" w:hAnsi="华文中宋"/>
          <w:sz w:val="32"/>
          <w:szCs w:val="32"/>
        </w:rPr>
        <w:t>资产</w:t>
      </w:r>
      <w:r w:rsidR="00A22D93">
        <w:rPr>
          <w:rFonts w:ascii="仿宋_GB2312" w:eastAsia="仿宋_GB2312" w:hAnsi="华文中宋"/>
          <w:sz w:val="32"/>
          <w:szCs w:val="32"/>
        </w:rPr>
        <w:t>证明（</w:t>
      </w:r>
      <w:r w:rsidR="00111332">
        <w:rPr>
          <w:rFonts w:ascii="仿宋_GB2312" w:eastAsia="仿宋_GB2312" w:hAnsi="华文中宋"/>
          <w:sz w:val="32"/>
          <w:szCs w:val="32"/>
        </w:rPr>
        <w:t>例如</w:t>
      </w:r>
      <w:r w:rsidR="00A22D93">
        <w:rPr>
          <w:rFonts w:ascii="仿宋_GB2312" w:eastAsia="仿宋_GB2312" w:hAnsi="华文中宋"/>
          <w:sz w:val="32"/>
          <w:szCs w:val="32"/>
        </w:rPr>
        <w:t>银行流水</w:t>
      </w:r>
      <w:r>
        <w:rPr>
          <w:rFonts w:ascii="仿宋_GB2312" w:eastAsia="仿宋_GB2312" w:hAnsi="华文中宋"/>
          <w:sz w:val="32"/>
          <w:szCs w:val="32"/>
        </w:rPr>
        <w:t>等）</w:t>
      </w:r>
      <w:r>
        <w:rPr>
          <w:rFonts w:ascii="仿宋_GB2312" w:eastAsia="仿宋_GB2312" w:hAnsi="华文中宋" w:hint="default"/>
          <w:sz w:val="32"/>
          <w:szCs w:val="32"/>
        </w:rPr>
        <w:t>;</w:t>
      </w:r>
    </w:p>
    <w:p w:rsidR="00355BAF" w:rsidRDefault="00355BAF" w:rsidP="00355BAF">
      <w:pPr>
        <w:numPr>
          <w:ilvl w:val="0"/>
          <w:numId w:val="2"/>
        </w:numPr>
        <w:tabs>
          <w:tab w:val="left" w:pos="640"/>
          <w:tab w:val="left" w:pos="13326"/>
        </w:tabs>
        <w:spacing w:line="580" w:lineRule="exact"/>
        <w:ind w:firstLineChars="200" w:firstLine="640"/>
        <w:rPr>
          <w:rFonts w:ascii="仿宋_GB2312" w:eastAsia="仿宋_GB2312" w:hAnsi="华文中宋" w:hint="default"/>
          <w:sz w:val="32"/>
          <w:szCs w:val="32"/>
        </w:rPr>
      </w:pPr>
      <w:r>
        <w:rPr>
          <w:rFonts w:ascii="仿宋_GB2312" w:eastAsia="仿宋_GB2312" w:hAnsi="华文中宋"/>
          <w:sz w:val="32"/>
          <w:szCs w:val="32"/>
        </w:rPr>
        <w:t>协会要求的其他材料。</w:t>
      </w:r>
    </w:p>
    <w:p w:rsidR="00355BAF" w:rsidRDefault="00355BAF" w:rsidP="00355BAF">
      <w:pPr>
        <w:numPr>
          <w:ilvl w:val="0"/>
          <w:numId w:val="1"/>
        </w:numPr>
        <w:spacing w:line="560" w:lineRule="exact"/>
        <w:ind w:firstLineChars="200" w:firstLine="643"/>
        <w:jc w:val="left"/>
        <w:rPr>
          <w:rFonts w:ascii="黑体" w:eastAsia="黑体" w:hAnsi="黑体" w:cs="仿宋_GB2312" w:hint="default"/>
          <w:b/>
          <w:sz w:val="32"/>
          <w:szCs w:val="32"/>
        </w:rPr>
      </w:pPr>
      <w:r>
        <w:rPr>
          <w:rFonts w:ascii="黑体" w:eastAsia="黑体" w:hAnsi="黑体" w:cs="仿宋_GB2312"/>
          <w:b/>
          <w:sz w:val="32"/>
          <w:szCs w:val="32"/>
        </w:rPr>
        <w:t>备案材料形式要件</w:t>
      </w:r>
    </w:p>
    <w:p w:rsidR="00355BAF" w:rsidRDefault="00355BAF" w:rsidP="00355BAF">
      <w:pPr>
        <w:adjustRightInd w:val="0"/>
        <w:snapToGrid w:val="0"/>
        <w:spacing w:line="560" w:lineRule="exact"/>
        <w:ind w:firstLineChars="200" w:firstLine="640"/>
        <w:rPr>
          <w:rFonts w:ascii="仿宋_GB2312" w:eastAsia="仿宋_GB2312" w:hAnsi="仿宋_GB2312" w:cs="仿宋_GB2312" w:hint="default"/>
          <w:bCs/>
          <w:sz w:val="32"/>
          <w:szCs w:val="32"/>
        </w:rPr>
      </w:pPr>
      <w:r w:rsidRPr="00FA49EA">
        <w:rPr>
          <w:rFonts w:ascii="仿宋_GB2312" w:eastAsia="仿宋_GB2312" w:hAnsi="仿宋"/>
          <w:sz w:val="32"/>
          <w:szCs w:val="32"/>
        </w:rPr>
        <w:t>公司</w:t>
      </w:r>
      <w:bookmarkStart w:id="1" w:name="OLE_LINK1"/>
      <w:bookmarkStart w:id="2" w:name="OLE_LINK2"/>
      <w:bookmarkStart w:id="3" w:name="OLE_LINK3"/>
      <w:bookmarkStart w:id="4" w:name="OLE_LINK4"/>
      <w:bookmarkStart w:id="5" w:name="OLE_LINK5"/>
      <w:bookmarkStart w:id="6" w:name="OLE_LINK6"/>
      <w:bookmarkStart w:id="7" w:name="OLE_LINK7"/>
      <w:bookmarkStart w:id="8" w:name="OLE_LINK8"/>
      <w:bookmarkStart w:id="9" w:name="OLE_LINK9"/>
      <w:r w:rsidRPr="00FA49EA">
        <w:rPr>
          <w:rFonts w:ascii="仿宋_GB2312" w:eastAsia="仿宋_GB2312" w:hAnsi="仿宋"/>
          <w:sz w:val="32"/>
          <w:szCs w:val="32"/>
        </w:rPr>
        <w:t>通过风险管理公司综合信息管理系统提交的备案材料应当符合以下要求</w:t>
      </w:r>
      <w:bookmarkEnd w:id="1"/>
      <w:bookmarkEnd w:id="2"/>
      <w:bookmarkEnd w:id="3"/>
      <w:bookmarkEnd w:id="4"/>
      <w:bookmarkEnd w:id="5"/>
      <w:bookmarkEnd w:id="6"/>
      <w:bookmarkEnd w:id="7"/>
      <w:bookmarkEnd w:id="8"/>
      <w:bookmarkEnd w:id="9"/>
      <w:r w:rsidRPr="00FA49EA">
        <w:rPr>
          <w:rFonts w:ascii="仿宋_GB2312" w:eastAsia="仿宋_GB2312" w:hAnsi="仿宋"/>
          <w:sz w:val="32"/>
          <w:szCs w:val="32"/>
        </w:rPr>
        <w:t>：</w:t>
      </w:r>
    </w:p>
    <w:p w:rsidR="00355BAF" w:rsidRDefault="00355BAF" w:rsidP="00355BAF">
      <w:pPr>
        <w:adjustRightInd w:val="0"/>
        <w:snapToGrid w:val="0"/>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w:t>
      </w:r>
      <w:r>
        <w:rPr>
          <w:rFonts w:ascii="仿宋_GB2312" w:eastAsia="仿宋_GB2312" w:hAnsi="仿宋_GB2312" w:cs="仿宋_GB2312" w:hint="default"/>
          <w:bCs/>
          <w:sz w:val="32"/>
          <w:szCs w:val="32"/>
        </w:rPr>
        <w:t>一）</w:t>
      </w:r>
      <w:r w:rsidRPr="001D2C96">
        <w:rPr>
          <w:rFonts w:ascii="仿宋_GB2312" w:eastAsia="仿宋_GB2312" w:hAnsi="仿宋_GB2312" w:cs="仿宋_GB2312"/>
          <w:bCs/>
          <w:sz w:val="32"/>
          <w:szCs w:val="32"/>
        </w:rPr>
        <w:t>备案报告</w:t>
      </w:r>
      <w:r>
        <w:rPr>
          <w:rFonts w:ascii="仿宋_GB2312" w:eastAsia="仿宋_GB2312" w:hAnsi="仿宋_GB2312" w:cs="仿宋_GB2312"/>
          <w:bCs/>
          <w:sz w:val="32"/>
          <w:szCs w:val="32"/>
        </w:rPr>
        <w:t>应有发文字号，加盖公司公章，</w:t>
      </w:r>
      <w:r w:rsidRPr="001D2C96">
        <w:rPr>
          <w:rFonts w:ascii="仿宋_GB2312" w:eastAsia="仿宋_GB2312" w:hAnsi="仿宋_GB2312" w:cs="仿宋_GB2312"/>
          <w:bCs/>
          <w:sz w:val="32"/>
          <w:szCs w:val="32"/>
        </w:rPr>
        <w:t>参见</w:t>
      </w:r>
      <w:r w:rsidRPr="00FA49EA">
        <w:rPr>
          <w:rFonts w:ascii="仿宋_GB2312" w:eastAsia="仿宋_GB2312" w:hAnsi="仿宋_GB2312" w:cs="仿宋_GB2312"/>
          <w:bCs/>
          <w:sz w:val="32"/>
          <w:szCs w:val="32"/>
        </w:rPr>
        <w:t>RM-0</w:t>
      </w:r>
      <w:r w:rsidR="00B62843">
        <w:rPr>
          <w:rFonts w:ascii="仿宋_GB2312" w:eastAsia="仿宋_GB2312" w:hAnsi="仿宋_GB2312" w:cs="仿宋_GB2312"/>
          <w:bCs/>
          <w:sz w:val="32"/>
          <w:szCs w:val="32"/>
        </w:rPr>
        <w:t>2</w:t>
      </w:r>
      <w:r>
        <w:rPr>
          <w:rFonts w:ascii="仿宋_GB2312" w:eastAsia="仿宋_GB2312" w:hAnsi="仿宋_GB2312" w:cs="仿宋_GB2312"/>
          <w:bCs/>
          <w:sz w:val="32"/>
          <w:szCs w:val="32"/>
        </w:rPr>
        <w:t>出具。</w:t>
      </w:r>
    </w:p>
    <w:p w:rsidR="00355BAF" w:rsidRPr="00FA49EA" w:rsidRDefault="00355BAF" w:rsidP="00355BAF">
      <w:pPr>
        <w:adjustRightInd w:val="0"/>
        <w:snapToGrid w:val="0"/>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（二）</w:t>
      </w:r>
      <w:r w:rsidR="00D33C58">
        <w:rPr>
          <w:rFonts w:ascii="仿宋_GB2312" w:eastAsia="仿宋_GB2312" w:hAnsi="仿宋_GB2312" w:cs="仿宋_GB2312"/>
          <w:bCs/>
          <w:sz w:val="32"/>
          <w:szCs w:val="32"/>
        </w:rPr>
        <w:t>已到岗</w:t>
      </w:r>
      <w:r w:rsidR="00D33C58">
        <w:rPr>
          <w:rFonts w:ascii="仿宋_GB2312" w:eastAsia="仿宋_GB2312" w:hAnsi="华文中宋"/>
          <w:sz w:val="32"/>
          <w:szCs w:val="32"/>
        </w:rPr>
        <w:t>业务团队人员</w:t>
      </w:r>
      <w:r w:rsidR="00EA396C">
        <w:rPr>
          <w:rFonts w:ascii="仿宋_GB2312" w:eastAsia="仿宋_GB2312" w:hAnsi="华文中宋"/>
          <w:sz w:val="32"/>
          <w:szCs w:val="32"/>
        </w:rPr>
        <w:t>信息</w:t>
      </w:r>
      <w:r w:rsidR="00D33C58">
        <w:rPr>
          <w:rFonts w:ascii="仿宋_GB2312" w:eastAsia="仿宋_GB2312" w:hAnsi="华文中宋"/>
          <w:sz w:val="32"/>
          <w:szCs w:val="32"/>
        </w:rPr>
        <w:t>应</w:t>
      </w:r>
      <w:r>
        <w:rPr>
          <w:rFonts w:ascii="仿宋_GB2312" w:eastAsia="仿宋_GB2312" w:hAnsi="华文中宋"/>
          <w:sz w:val="32"/>
          <w:szCs w:val="32"/>
        </w:rPr>
        <w:t>录入</w:t>
      </w:r>
      <w:r w:rsidRPr="00805356">
        <w:rPr>
          <w:rFonts w:ascii="仿宋_GB2312" w:eastAsia="仿宋_GB2312" w:hAnsi="仿宋"/>
          <w:sz w:val="32"/>
          <w:szCs w:val="32"/>
        </w:rPr>
        <w:t>风险管理公司综合信息管理系统</w:t>
      </w:r>
      <w:r>
        <w:rPr>
          <w:rFonts w:ascii="仿宋_GB2312" w:eastAsia="仿宋_GB2312" w:hAnsi="仿宋"/>
          <w:sz w:val="32"/>
          <w:szCs w:val="32"/>
        </w:rPr>
        <w:t>。</w:t>
      </w:r>
    </w:p>
    <w:p w:rsidR="00355BAF" w:rsidRPr="00FA49EA" w:rsidRDefault="00355BAF" w:rsidP="00355BAF">
      <w:pPr>
        <w:adjustRightInd w:val="0"/>
        <w:snapToGrid w:val="0"/>
        <w:spacing w:line="560" w:lineRule="exact"/>
        <w:ind w:firstLineChars="200" w:firstLine="640"/>
        <w:rPr>
          <w:rFonts w:ascii="仿宋_GB2312" w:eastAsia="仿宋_GB2312" w:hAnsi="仿宋" w:hint="default"/>
          <w:sz w:val="32"/>
          <w:szCs w:val="32"/>
        </w:rPr>
      </w:pPr>
      <w:r w:rsidRPr="00FA49EA">
        <w:rPr>
          <w:rFonts w:ascii="仿宋_GB2312" w:eastAsia="仿宋_GB2312" w:hAnsi="仿宋_GB2312" w:cs="仿宋_GB2312"/>
          <w:bCs/>
          <w:sz w:val="32"/>
          <w:szCs w:val="32"/>
        </w:rPr>
        <w:t>（</w:t>
      </w:r>
      <w:r>
        <w:rPr>
          <w:rFonts w:ascii="仿宋_GB2312" w:eastAsia="仿宋_GB2312" w:hAnsi="仿宋_GB2312" w:cs="仿宋_GB2312"/>
          <w:bCs/>
          <w:sz w:val="32"/>
          <w:szCs w:val="32"/>
        </w:rPr>
        <w:t>三</w:t>
      </w:r>
      <w:r w:rsidRPr="00FA49EA">
        <w:rPr>
          <w:rFonts w:ascii="仿宋_GB2312" w:eastAsia="仿宋_GB2312" w:hAnsi="仿宋_GB2312" w:cs="仿宋_GB2312"/>
          <w:bCs/>
          <w:sz w:val="32"/>
          <w:szCs w:val="32"/>
        </w:rPr>
        <w:t>）</w:t>
      </w:r>
      <w:r w:rsidRPr="00FA49EA">
        <w:rPr>
          <w:rFonts w:ascii="仿宋_GB2312" w:eastAsia="仿宋_GB2312" w:hAnsi="仿宋"/>
          <w:sz w:val="32"/>
          <w:szCs w:val="32"/>
        </w:rPr>
        <w:t>备案报告、决议及</w:t>
      </w:r>
      <w:r>
        <w:rPr>
          <w:rFonts w:ascii="仿宋_GB2312" w:eastAsia="仿宋_GB2312" w:hAnsi="仿宋"/>
          <w:sz w:val="32"/>
          <w:szCs w:val="32"/>
        </w:rPr>
        <w:t>资产</w:t>
      </w:r>
      <w:r w:rsidRPr="00FA49EA">
        <w:rPr>
          <w:rFonts w:ascii="仿宋_GB2312" w:eastAsia="仿宋_GB2312" w:hAnsi="仿宋"/>
          <w:sz w:val="32"/>
          <w:szCs w:val="32"/>
        </w:rPr>
        <w:t>证明的文件类型为PDF；业务试点方案</w:t>
      </w:r>
      <w:r w:rsidRPr="001D2C96">
        <w:rPr>
          <w:rFonts w:ascii="仿宋_GB2312" w:eastAsia="仿宋_GB2312" w:hAnsi="仿宋_GB2312" w:cs="仿宋_GB2312"/>
          <w:bCs/>
          <w:sz w:val="32"/>
          <w:szCs w:val="32"/>
        </w:rPr>
        <w:t>、</w:t>
      </w:r>
      <w:r w:rsidRPr="00FA49EA">
        <w:rPr>
          <w:rFonts w:ascii="仿宋_GB2312" w:eastAsia="仿宋_GB2312" w:hAnsi="仿宋_GB2312" w:cs="仿宋_GB2312"/>
          <w:bCs/>
          <w:sz w:val="32"/>
          <w:szCs w:val="32"/>
        </w:rPr>
        <w:t>管理制度</w:t>
      </w:r>
      <w:r>
        <w:rPr>
          <w:rFonts w:ascii="仿宋_GB2312" w:eastAsia="仿宋_GB2312" w:hAnsi="仿宋_GB2312" w:cs="仿宋_GB2312"/>
          <w:bCs/>
          <w:sz w:val="32"/>
          <w:szCs w:val="32"/>
        </w:rPr>
        <w:t>、</w:t>
      </w:r>
      <w:r w:rsidR="00D33C58">
        <w:rPr>
          <w:rFonts w:ascii="仿宋_GB2312" w:eastAsia="仿宋_GB2312" w:hAnsi="华文中宋"/>
          <w:sz w:val="32"/>
          <w:szCs w:val="32"/>
        </w:rPr>
        <w:t>实缴资本情况说明</w:t>
      </w:r>
      <w:r w:rsidRPr="001D2C96">
        <w:rPr>
          <w:rFonts w:ascii="仿宋_GB2312" w:eastAsia="仿宋_GB2312" w:hAnsi="仿宋_GB2312" w:cs="仿宋_GB2312"/>
          <w:bCs/>
          <w:sz w:val="32"/>
          <w:szCs w:val="32"/>
        </w:rPr>
        <w:t>的</w:t>
      </w:r>
      <w:r w:rsidRPr="00FA49EA">
        <w:rPr>
          <w:rFonts w:ascii="仿宋_GB2312" w:eastAsia="仿宋_GB2312" w:hAnsi="仿宋"/>
          <w:sz w:val="32"/>
          <w:szCs w:val="32"/>
        </w:rPr>
        <w:t>文件类型为WORD。</w:t>
      </w:r>
    </w:p>
    <w:p w:rsidR="00355BAF" w:rsidRDefault="00355BAF" w:rsidP="00355BAF">
      <w:pPr>
        <w:adjustRightInd w:val="0"/>
        <w:snapToGrid w:val="0"/>
        <w:spacing w:line="560" w:lineRule="exact"/>
        <w:ind w:left="640"/>
        <w:rPr>
          <w:rFonts w:ascii="仿宋" w:eastAsia="仿宋" w:hAnsi="仿宋" w:hint="default"/>
          <w:sz w:val="32"/>
          <w:szCs w:val="32"/>
        </w:rPr>
      </w:pPr>
    </w:p>
    <w:p w:rsidR="00355BAF" w:rsidRPr="00B03F3D" w:rsidRDefault="00355BAF" w:rsidP="00C73316">
      <w:pPr>
        <w:adjustRightInd w:val="0"/>
        <w:snapToGrid w:val="0"/>
        <w:spacing w:line="560" w:lineRule="exact"/>
        <w:ind w:firstLineChars="200" w:firstLine="640"/>
        <w:rPr>
          <w:rFonts w:ascii="仿宋_GB2312" w:eastAsia="仿宋_GB2312" w:hAnsi="仿宋" w:hint="default"/>
          <w:sz w:val="32"/>
          <w:szCs w:val="32"/>
        </w:rPr>
      </w:pPr>
      <w:r>
        <w:rPr>
          <w:rFonts w:ascii="仿宋_GB2312" w:eastAsia="仿宋_GB2312" w:hAnsi="仿宋"/>
          <w:sz w:val="32"/>
          <w:szCs w:val="32"/>
        </w:rPr>
        <w:t>本规范由中国期货业协会</w:t>
      </w:r>
      <w:r w:rsidR="00C73316">
        <w:rPr>
          <w:rFonts w:ascii="仿宋_GB2312" w:eastAsia="仿宋_GB2312" w:hAnsi="仿宋"/>
          <w:sz w:val="32"/>
          <w:szCs w:val="32"/>
        </w:rPr>
        <w:t>制定并</w:t>
      </w:r>
      <w:r>
        <w:rPr>
          <w:rFonts w:ascii="仿宋_GB2312" w:eastAsia="仿宋_GB2312" w:hAnsi="仿宋"/>
          <w:sz w:val="32"/>
          <w:szCs w:val="32"/>
        </w:rPr>
        <w:t>负责解释</w:t>
      </w:r>
      <w:r w:rsidRPr="00B03F3D">
        <w:rPr>
          <w:rFonts w:ascii="仿宋_GB2312" w:eastAsia="仿宋_GB2312" w:hAnsi="仿宋"/>
          <w:sz w:val="32"/>
          <w:szCs w:val="32"/>
        </w:rPr>
        <w:t>，自发布之日起实施。</w:t>
      </w:r>
    </w:p>
    <w:p w:rsidR="00355BAF" w:rsidRPr="00FA49EA" w:rsidRDefault="00355BAF" w:rsidP="00355BAF">
      <w:pPr>
        <w:widowControl/>
        <w:spacing w:line="560" w:lineRule="exact"/>
        <w:jc w:val="left"/>
        <w:rPr>
          <w:rFonts w:ascii="仿宋_GB2312" w:eastAsia="仿宋_GB2312" w:hAnsi="楷体" w:cs="宋体" w:hint="default"/>
          <w:b/>
          <w:kern w:val="0"/>
          <w:sz w:val="24"/>
          <w:szCs w:val="24"/>
        </w:rPr>
      </w:pPr>
    </w:p>
    <w:p w:rsidR="00084DE0" w:rsidRDefault="00084DE0">
      <w:pPr>
        <w:rPr>
          <w:rFonts w:hint="default"/>
        </w:rPr>
      </w:pPr>
    </w:p>
    <w:sectPr w:rsidR="00084DE0" w:rsidSect="001A60EE">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13D" w:rsidRDefault="00EB113D" w:rsidP="001A60EE">
      <w:pPr>
        <w:rPr>
          <w:rFonts w:hint="default"/>
        </w:rPr>
      </w:pPr>
      <w:r>
        <w:separator/>
      </w:r>
    </w:p>
  </w:endnote>
  <w:endnote w:type="continuationSeparator" w:id="0">
    <w:p w:rsidR="00EB113D" w:rsidRDefault="00EB113D" w:rsidP="001A60EE">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3EA1" w:rsidRDefault="001A60EE">
    <w:pPr>
      <w:pStyle w:val="a4"/>
      <w:jc w:val="center"/>
    </w:pPr>
    <w:r>
      <w:fldChar w:fldCharType="begin"/>
    </w:r>
    <w:r w:rsidR="00355BAF">
      <w:instrText>PAGE   \* MERGEFORMAT</w:instrText>
    </w:r>
    <w:r>
      <w:fldChar w:fldCharType="separate"/>
    </w:r>
    <w:r w:rsidR="00835A04">
      <w:rPr>
        <w:noProof/>
      </w:rPr>
      <w:t>2</w:t>
    </w:r>
    <w:r>
      <w:fldChar w:fldCharType="end"/>
    </w:r>
  </w:p>
  <w:p w:rsidR="009F3EA1" w:rsidRDefault="00EB113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13D" w:rsidRDefault="00EB113D" w:rsidP="001A60EE">
      <w:pPr>
        <w:rPr>
          <w:rFonts w:hint="default"/>
        </w:rPr>
      </w:pPr>
      <w:r>
        <w:separator/>
      </w:r>
    </w:p>
  </w:footnote>
  <w:footnote w:type="continuationSeparator" w:id="0">
    <w:p w:rsidR="00EB113D" w:rsidRDefault="00EB113D" w:rsidP="001A60EE">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67153"/>
    <w:multiLevelType w:val="singleLevel"/>
    <w:tmpl w:val="17A67153"/>
    <w:lvl w:ilvl="0">
      <w:start w:val="1"/>
      <w:numFmt w:val="chineseCounting"/>
      <w:suff w:val="nothing"/>
      <w:lvlText w:val="（%1）"/>
      <w:lvlJc w:val="left"/>
    </w:lvl>
  </w:abstractNum>
  <w:abstractNum w:abstractNumId="1" w15:restartNumberingAfterBreak="0">
    <w:nsid w:val="53E972D1"/>
    <w:multiLevelType w:val="singleLevel"/>
    <w:tmpl w:val="53E972D1"/>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07B00"/>
    <w:rsid w:val="00045EB2"/>
    <w:rsid w:val="00084DE0"/>
    <w:rsid w:val="00111332"/>
    <w:rsid w:val="001932D4"/>
    <w:rsid w:val="001A60EE"/>
    <w:rsid w:val="001D1025"/>
    <w:rsid w:val="00244983"/>
    <w:rsid w:val="00276B72"/>
    <w:rsid w:val="002C49B1"/>
    <w:rsid w:val="00355BAF"/>
    <w:rsid w:val="003C414B"/>
    <w:rsid w:val="00426F13"/>
    <w:rsid w:val="00432B6B"/>
    <w:rsid w:val="00462BC7"/>
    <w:rsid w:val="004943C0"/>
    <w:rsid w:val="004A7ED6"/>
    <w:rsid w:val="00556835"/>
    <w:rsid w:val="005961DE"/>
    <w:rsid w:val="00607B00"/>
    <w:rsid w:val="00627FDA"/>
    <w:rsid w:val="00665963"/>
    <w:rsid w:val="00702F0B"/>
    <w:rsid w:val="00782094"/>
    <w:rsid w:val="00797C33"/>
    <w:rsid w:val="007A38F1"/>
    <w:rsid w:val="007D2838"/>
    <w:rsid w:val="00835A04"/>
    <w:rsid w:val="008F7ED5"/>
    <w:rsid w:val="009D3D60"/>
    <w:rsid w:val="00A22D93"/>
    <w:rsid w:val="00A415A9"/>
    <w:rsid w:val="00AD659A"/>
    <w:rsid w:val="00B62843"/>
    <w:rsid w:val="00B8589A"/>
    <w:rsid w:val="00C73316"/>
    <w:rsid w:val="00CB6597"/>
    <w:rsid w:val="00D13D8A"/>
    <w:rsid w:val="00D33C58"/>
    <w:rsid w:val="00D63B33"/>
    <w:rsid w:val="00DD56B3"/>
    <w:rsid w:val="00E41D86"/>
    <w:rsid w:val="00E542F4"/>
    <w:rsid w:val="00E61664"/>
    <w:rsid w:val="00EA396C"/>
    <w:rsid w:val="00EB113D"/>
    <w:rsid w:val="00F86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60D61"/>
  <w15:docId w15:val="{F881C48C-3E5E-4AAE-948A-24487EE7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5BAF"/>
    <w:pPr>
      <w:widowControl w:val="0"/>
      <w:jc w:val="both"/>
    </w:pPr>
    <w:rPr>
      <w:rFonts w:ascii="Calibri" w:eastAsia="宋体" w:hAnsi="Calibri" w:cs="Times New Roman" w:hint="eastAsia"/>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rsid w:val="00355BAF"/>
    <w:rPr>
      <w:rFonts w:ascii="Calibri" w:hAnsi="Calibri"/>
      <w:sz w:val="18"/>
    </w:rPr>
  </w:style>
  <w:style w:type="paragraph" w:styleId="a4">
    <w:name w:val="footer"/>
    <w:basedOn w:val="a"/>
    <w:link w:val="a3"/>
    <w:rsid w:val="00355BAF"/>
    <w:pPr>
      <w:tabs>
        <w:tab w:val="center" w:pos="4153"/>
        <w:tab w:val="right" w:pos="8306"/>
      </w:tabs>
      <w:snapToGrid w:val="0"/>
      <w:jc w:val="left"/>
    </w:pPr>
    <w:rPr>
      <w:rFonts w:eastAsiaTheme="minorEastAsia" w:cstheme="minorBidi" w:hint="default"/>
      <w:sz w:val="18"/>
      <w:szCs w:val="22"/>
    </w:rPr>
  </w:style>
  <w:style w:type="character" w:customStyle="1" w:styleId="1">
    <w:name w:val="页脚 字符1"/>
    <w:basedOn w:val="a0"/>
    <w:uiPriority w:val="99"/>
    <w:semiHidden/>
    <w:rsid w:val="00355BAF"/>
    <w:rPr>
      <w:rFonts w:ascii="Calibri" w:eastAsia="宋体" w:hAnsi="Calibri" w:cs="Times New Roman"/>
      <w:sz w:val="18"/>
      <w:szCs w:val="18"/>
    </w:rPr>
  </w:style>
  <w:style w:type="paragraph" w:styleId="a5">
    <w:name w:val="header"/>
    <w:basedOn w:val="a"/>
    <w:link w:val="a6"/>
    <w:uiPriority w:val="99"/>
    <w:semiHidden/>
    <w:unhideWhenUsed/>
    <w:rsid w:val="001D1025"/>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1D102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Words>
  <Characters>510</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Alex</dc:creator>
  <cp:keywords/>
  <dc:description/>
  <cp:lastModifiedBy>Carl Alex</cp:lastModifiedBy>
  <cp:revision>27</cp:revision>
  <dcterms:created xsi:type="dcterms:W3CDTF">2019-01-22T07:48:00Z</dcterms:created>
  <dcterms:modified xsi:type="dcterms:W3CDTF">2019-01-29T09:29:00Z</dcterms:modified>
</cp:coreProperties>
</file>